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F1E6A8" w14:textId="77777777" w:rsidR="007025E1" w:rsidRDefault="007025E1" w:rsidP="00177997">
      <w:pPr>
        <w:jc w:val="center"/>
        <w:rPr>
          <w:rFonts w:ascii="Arial" w:hAnsi="Arial" w:cs="Arial"/>
          <w:b/>
          <w:sz w:val="36"/>
          <w:szCs w:val="36"/>
        </w:rPr>
      </w:pPr>
    </w:p>
    <w:p w14:paraId="582A7480" w14:textId="77777777" w:rsidR="007025E1" w:rsidRDefault="007025E1" w:rsidP="00177997">
      <w:pPr>
        <w:jc w:val="center"/>
        <w:rPr>
          <w:rFonts w:ascii="Arial" w:hAnsi="Arial" w:cs="Arial"/>
          <w:b/>
          <w:sz w:val="36"/>
          <w:szCs w:val="36"/>
        </w:rPr>
      </w:pPr>
    </w:p>
    <w:p w14:paraId="6FC4388D" w14:textId="77777777" w:rsidR="00720140" w:rsidRDefault="00177997" w:rsidP="00177997">
      <w:pPr>
        <w:jc w:val="center"/>
        <w:rPr>
          <w:rFonts w:ascii="Arial" w:hAnsi="Arial" w:cs="Arial"/>
          <w:b/>
          <w:sz w:val="36"/>
          <w:szCs w:val="36"/>
        </w:rPr>
      </w:pPr>
      <w:r w:rsidRPr="00177997">
        <w:rPr>
          <w:rFonts w:ascii="Arial" w:hAnsi="Arial" w:cs="Arial"/>
          <w:b/>
          <w:sz w:val="36"/>
          <w:szCs w:val="36"/>
        </w:rPr>
        <w:t>CLOSED CIRCUIT TELEVISION (CCTV) POLICY</w:t>
      </w:r>
    </w:p>
    <w:p w14:paraId="55BA6232" w14:textId="77777777" w:rsidR="00287698" w:rsidRDefault="00287698" w:rsidP="00177997">
      <w:pPr>
        <w:jc w:val="center"/>
        <w:rPr>
          <w:rFonts w:ascii="Arial" w:hAnsi="Arial" w:cs="Arial"/>
          <w:b/>
          <w:sz w:val="36"/>
          <w:szCs w:val="36"/>
        </w:rPr>
      </w:pPr>
    </w:p>
    <w:p w14:paraId="6A56046F" w14:textId="77777777" w:rsidR="00287698" w:rsidRDefault="00287698" w:rsidP="00177997">
      <w:pPr>
        <w:jc w:val="center"/>
        <w:rPr>
          <w:rFonts w:ascii="Arial" w:hAnsi="Arial" w:cs="Arial"/>
          <w:b/>
          <w:sz w:val="36"/>
          <w:szCs w:val="36"/>
        </w:rPr>
      </w:pPr>
    </w:p>
    <w:p w14:paraId="00F5023A" w14:textId="77777777" w:rsidR="00287698" w:rsidRDefault="00287698" w:rsidP="00177997">
      <w:pPr>
        <w:jc w:val="center"/>
        <w:rPr>
          <w:rFonts w:ascii="Arial" w:hAnsi="Arial" w:cs="Arial"/>
          <w:b/>
          <w:sz w:val="36"/>
          <w:szCs w:val="36"/>
        </w:rPr>
      </w:pPr>
    </w:p>
    <w:p w14:paraId="52630DC3" w14:textId="77777777" w:rsidR="00287698" w:rsidRDefault="00287698" w:rsidP="00177997">
      <w:pPr>
        <w:jc w:val="center"/>
        <w:rPr>
          <w:rFonts w:ascii="Arial" w:hAnsi="Arial" w:cs="Arial"/>
          <w:b/>
          <w:sz w:val="36"/>
          <w:szCs w:val="36"/>
        </w:rPr>
      </w:pPr>
    </w:p>
    <w:tbl>
      <w:tblPr>
        <w:tblStyle w:val="TableGrid"/>
        <w:tblW w:w="9464" w:type="dxa"/>
        <w:tblLook w:val="04A0" w:firstRow="1" w:lastRow="0" w:firstColumn="1" w:lastColumn="0" w:noHBand="0" w:noVBand="1"/>
      </w:tblPr>
      <w:tblGrid>
        <w:gridCol w:w="4621"/>
        <w:gridCol w:w="4843"/>
      </w:tblGrid>
      <w:tr w:rsidR="00382ADD" w14:paraId="3E4FD321" w14:textId="77777777" w:rsidTr="00557036">
        <w:tc>
          <w:tcPr>
            <w:tcW w:w="4621" w:type="dxa"/>
          </w:tcPr>
          <w:p w14:paraId="3D13CF80" w14:textId="77777777" w:rsidR="00382ADD" w:rsidRPr="00382ADD" w:rsidRDefault="00382ADD" w:rsidP="00382ADD">
            <w:pPr>
              <w:rPr>
                <w:rFonts w:ascii="Arial" w:hAnsi="Arial" w:cs="Arial"/>
                <w:b/>
                <w:sz w:val="24"/>
                <w:szCs w:val="24"/>
              </w:rPr>
            </w:pPr>
            <w:r w:rsidRPr="00382ADD">
              <w:rPr>
                <w:rFonts w:ascii="Arial" w:hAnsi="Arial" w:cs="Arial"/>
                <w:b/>
                <w:sz w:val="24"/>
                <w:szCs w:val="24"/>
              </w:rPr>
              <w:t>Title</w:t>
            </w:r>
          </w:p>
        </w:tc>
        <w:tc>
          <w:tcPr>
            <w:tcW w:w="4843" w:type="dxa"/>
          </w:tcPr>
          <w:p w14:paraId="3C0C48C0" w14:textId="77777777" w:rsidR="00382ADD" w:rsidRPr="00557036" w:rsidRDefault="00557036" w:rsidP="00557036">
            <w:pPr>
              <w:rPr>
                <w:rFonts w:ascii="Arial" w:hAnsi="Arial" w:cs="Arial"/>
                <w:sz w:val="24"/>
                <w:szCs w:val="24"/>
              </w:rPr>
            </w:pPr>
            <w:r w:rsidRPr="00557036">
              <w:rPr>
                <w:rFonts w:ascii="Arial" w:hAnsi="Arial" w:cs="Arial"/>
                <w:sz w:val="24"/>
                <w:szCs w:val="24"/>
              </w:rPr>
              <w:t>Closed Circuit CCTV Policy</w:t>
            </w:r>
          </w:p>
        </w:tc>
      </w:tr>
      <w:tr w:rsidR="00382ADD" w14:paraId="730758C6" w14:textId="77777777" w:rsidTr="00557036">
        <w:tc>
          <w:tcPr>
            <w:tcW w:w="4621" w:type="dxa"/>
          </w:tcPr>
          <w:p w14:paraId="1763699D" w14:textId="77777777" w:rsidR="00382ADD" w:rsidRPr="00382ADD" w:rsidRDefault="00382ADD" w:rsidP="00382ADD">
            <w:pPr>
              <w:rPr>
                <w:rFonts w:ascii="Arial" w:hAnsi="Arial" w:cs="Arial"/>
                <w:b/>
                <w:sz w:val="24"/>
                <w:szCs w:val="24"/>
              </w:rPr>
            </w:pPr>
            <w:r w:rsidRPr="00382ADD">
              <w:rPr>
                <w:rFonts w:ascii="Arial" w:hAnsi="Arial" w:cs="Arial"/>
                <w:b/>
                <w:sz w:val="24"/>
                <w:szCs w:val="24"/>
              </w:rPr>
              <w:t>Author / Creator</w:t>
            </w:r>
          </w:p>
        </w:tc>
        <w:tc>
          <w:tcPr>
            <w:tcW w:w="4843" w:type="dxa"/>
          </w:tcPr>
          <w:p w14:paraId="5BD77098" w14:textId="29036DA6" w:rsidR="00382ADD" w:rsidRPr="00557036" w:rsidRDefault="00557036" w:rsidP="00557036">
            <w:pPr>
              <w:rPr>
                <w:rFonts w:ascii="Arial" w:hAnsi="Arial" w:cs="Arial"/>
                <w:sz w:val="24"/>
                <w:szCs w:val="24"/>
              </w:rPr>
            </w:pPr>
            <w:r w:rsidRPr="00557036">
              <w:rPr>
                <w:rFonts w:ascii="Arial" w:hAnsi="Arial" w:cs="Arial"/>
                <w:sz w:val="24"/>
                <w:szCs w:val="24"/>
              </w:rPr>
              <w:t xml:space="preserve">David Halliday – </w:t>
            </w:r>
            <w:r w:rsidR="00787C4F" w:rsidRPr="00787C4F">
              <w:rPr>
                <w:rStyle w:val="ui-provider"/>
                <w:rFonts w:ascii="Arial" w:hAnsi="Arial" w:cs="Arial"/>
                <w:sz w:val="24"/>
                <w:szCs w:val="24"/>
              </w:rPr>
              <w:t>Head of Security</w:t>
            </w:r>
            <w:r w:rsidR="00632A52">
              <w:rPr>
                <w:rStyle w:val="ui-provider"/>
                <w:rFonts w:ascii="Arial" w:hAnsi="Arial" w:cs="Arial"/>
                <w:sz w:val="24"/>
                <w:szCs w:val="24"/>
              </w:rPr>
              <w:t xml:space="preserve"> and </w:t>
            </w:r>
            <w:bookmarkStart w:id="0" w:name="_GoBack"/>
            <w:bookmarkEnd w:id="0"/>
            <w:r w:rsidR="00787C4F" w:rsidRPr="00787C4F">
              <w:rPr>
                <w:rStyle w:val="ui-provider"/>
                <w:rFonts w:ascii="Arial" w:hAnsi="Arial" w:cs="Arial"/>
                <w:sz w:val="24"/>
                <w:szCs w:val="24"/>
              </w:rPr>
              <w:t xml:space="preserve">Resilience </w:t>
            </w:r>
          </w:p>
        </w:tc>
      </w:tr>
      <w:tr w:rsidR="00382ADD" w14:paraId="23B9ADBA" w14:textId="77777777" w:rsidTr="00557036">
        <w:tc>
          <w:tcPr>
            <w:tcW w:w="4621" w:type="dxa"/>
          </w:tcPr>
          <w:p w14:paraId="7BE590CC" w14:textId="77777777" w:rsidR="00382ADD" w:rsidRPr="00382ADD" w:rsidRDefault="00382ADD" w:rsidP="00382ADD">
            <w:pPr>
              <w:rPr>
                <w:rFonts w:ascii="Arial" w:hAnsi="Arial" w:cs="Arial"/>
                <w:b/>
                <w:sz w:val="24"/>
                <w:szCs w:val="24"/>
              </w:rPr>
            </w:pPr>
            <w:r w:rsidRPr="00382ADD">
              <w:rPr>
                <w:rFonts w:ascii="Arial" w:hAnsi="Arial" w:cs="Arial"/>
                <w:b/>
                <w:sz w:val="24"/>
                <w:szCs w:val="24"/>
              </w:rPr>
              <w:t>Owner</w:t>
            </w:r>
          </w:p>
        </w:tc>
        <w:tc>
          <w:tcPr>
            <w:tcW w:w="4843" w:type="dxa"/>
          </w:tcPr>
          <w:p w14:paraId="30F0DF77" w14:textId="77777777" w:rsidR="00382ADD" w:rsidRPr="00557036" w:rsidRDefault="00557036" w:rsidP="00557036">
            <w:pPr>
              <w:rPr>
                <w:rFonts w:ascii="Arial" w:hAnsi="Arial" w:cs="Arial"/>
                <w:sz w:val="24"/>
                <w:szCs w:val="24"/>
              </w:rPr>
            </w:pPr>
            <w:r w:rsidRPr="00557036">
              <w:rPr>
                <w:rFonts w:ascii="Arial" w:hAnsi="Arial" w:cs="Arial"/>
                <w:sz w:val="24"/>
                <w:szCs w:val="24"/>
              </w:rPr>
              <w:t>Facilities Management</w:t>
            </w:r>
            <w:r>
              <w:rPr>
                <w:rFonts w:ascii="Arial" w:hAnsi="Arial" w:cs="Arial"/>
                <w:sz w:val="24"/>
                <w:szCs w:val="24"/>
              </w:rPr>
              <w:t xml:space="preserve"> Dept.</w:t>
            </w:r>
          </w:p>
        </w:tc>
      </w:tr>
      <w:tr w:rsidR="00382ADD" w14:paraId="79779A30" w14:textId="77777777" w:rsidTr="00557036">
        <w:tc>
          <w:tcPr>
            <w:tcW w:w="4621" w:type="dxa"/>
          </w:tcPr>
          <w:p w14:paraId="254A75B7" w14:textId="77777777" w:rsidR="00382ADD" w:rsidRPr="00382ADD" w:rsidRDefault="00382ADD" w:rsidP="00382ADD">
            <w:pPr>
              <w:rPr>
                <w:rFonts w:ascii="Arial" w:hAnsi="Arial" w:cs="Arial"/>
                <w:b/>
                <w:sz w:val="24"/>
                <w:szCs w:val="24"/>
              </w:rPr>
            </w:pPr>
            <w:r w:rsidRPr="00382ADD">
              <w:rPr>
                <w:rFonts w:ascii="Arial" w:hAnsi="Arial" w:cs="Arial"/>
                <w:b/>
                <w:sz w:val="24"/>
                <w:szCs w:val="24"/>
              </w:rPr>
              <w:t>Date published / approved</w:t>
            </w:r>
          </w:p>
        </w:tc>
        <w:tc>
          <w:tcPr>
            <w:tcW w:w="4843" w:type="dxa"/>
          </w:tcPr>
          <w:p w14:paraId="3492A959" w14:textId="77777777" w:rsidR="00382ADD" w:rsidRPr="009D7A25" w:rsidRDefault="009D7A25" w:rsidP="009D7A25">
            <w:pPr>
              <w:rPr>
                <w:rFonts w:ascii="Arial" w:hAnsi="Arial" w:cs="Arial"/>
                <w:sz w:val="24"/>
                <w:szCs w:val="24"/>
              </w:rPr>
            </w:pPr>
            <w:r w:rsidRPr="009D7A25">
              <w:rPr>
                <w:rFonts w:ascii="Arial" w:hAnsi="Arial" w:cs="Arial"/>
                <w:sz w:val="24"/>
                <w:szCs w:val="24"/>
              </w:rPr>
              <w:t>Executive Board</w:t>
            </w:r>
          </w:p>
        </w:tc>
      </w:tr>
      <w:tr w:rsidR="00382ADD" w14:paraId="024D62FF" w14:textId="77777777" w:rsidTr="00557036">
        <w:tc>
          <w:tcPr>
            <w:tcW w:w="4621" w:type="dxa"/>
          </w:tcPr>
          <w:p w14:paraId="7C6321FD" w14:textId="77777777" w:rsidR="00382ADD" w:rsidRPr="00382ADD" w:rsidRDefault="00382ADD" w:rsidP="00382ADD">
            <w:pPr>
              <w:rPr>
                <w:rFonts w:ascii="Arial" w:hAnsi="Arial" w:cs="Arial"/>
                <w:b/>
                <w:sz w:val="24"/>
                <w:szCs w:val="24"/>
              </w:rPr>
            </w:pPr>
            <w:r>
              <w:rPr>
                <w:rFonts w:ascii="Arial" w:hAnsi="Arial" w:cs="Arial"/>
                <w:b/>
                <w:sz w:val="24"/>
                <w:szCs w:val="24"/>
              </w:rPr>
              <w:t>Version</w:t>
            </w:r>
          </w:p>
        </w:tc>
        <w:tc>
          <w:tcPr>
            <w:tcW w:w="4843" w:type="dxa"/>
          </w:tcPr>
          <w:p w14:paraId="021BDF2D" w14:textId="40851E64" w:rsidR="00382ADD" w:rsidRPr="00557036" w:rsidRDefault="00475381" w:rsidP="00557036">
            <w:pPr>
              <w:rPr>
                <w:rFonts w:ascii="Arial" w:hAnsi="Arial" w:cs="Arial"/>
                <w:sz w:val="24"/>
                <w:szCs w:val="24"/>
              </w:rPr>
            </w:pPr>
            <w:r>
              <w:rPr>
                <w:rFonts w:ascii="Arial" w:hAnsi="Arial" w:cs="Arial"/>
                <w:sz w:val="24"/>
                <w:szCs w:val="24"/>
              </w:rPr>
              <w:t>v1.1</w:t>
            </w:r>
          </w:p>
        </w:tc>
      </w:tr>
      <w:tr w:rsidR="00382ADD" w14:paraId="055E15E8" w14:textId="77777777" w:rsidTr="00557036">
        <w:tc>
          <w:tcPr>
            <w:tcW w:w="4621" w:type="dxa"/>
          </w:tcPr>
          <w:p w14:paraId="6DDB731B" w14:textId="77777777" w:rsidR="00382ADD" w:rsidRPr="00382ADD" w:rsidRDefault="00382ADD" w:rsidP="00382ADD">
            <w:pPr>
              <w:rPr>
                <w:rFonts w:ascii="Arial" w:hAnsi="Arial" w:cs="Arial"/>
                <w:b/>
                <w:sz w:val="24"/>
                <w:szCs w:val="24"/>
              </w:rPr>
            </w:pPr>
            <w:r>
              <w:rPr>
                <w:rFonts w:ascii="Arial" w:hAnsi="Arial" w:cs="Arial"/>
                <w:b/>
                <w:sz w:val="24"/>
                <w:szCs w:val="24"/>
              </w:rPr>
              <w:t>Date for review</w:t>
            </w:r>
          </w:p>
        </w:tc>
        <w:tc>
          <w:tcPr>
            <w:tcW w:w="4843" w:type="dxa"/>
          </w:tcPr>
          <w:p w14:paraId="16DBB291" w14:textId="345CE320" w:rsidR="00382ADD" w:rsidRPr="00C619D6" w:rsidRDefault="00C619D6" w:rsidP="00557036">
            <w:pPr>
              <w:rPr>
                <w:rFonts w:ascii="Arial" w:hAnsi="Arial" w:cs="Arial"/>
                <w:sz w:val="24"/>
                <w:szCs w:val="24"/>
              </w:rPr>
            </w:pPr>
            <w:r w:rsidRPr="00C619D6">
              <w:rPr>
                <w:rFonts w:ascii="Arial" w:hAnsi="Arial" w:cs="Arial"/>
                <w:sz w:val="24"/>
                <w:szCs w:val="24"/>
              </w:rPr>
              <w:t>February 2025</w:t>
            </w:r>
          </w:p>
        </w:tc>
      </w:tr>
      <w:tr w:rsidR="00382ADD" w14:paraId="4D15C647" w14:textId="77777777" w:rsidTr="00557036">
        <w:tc>
          <w:tcPr>
            <w:tcW w:w="4621" w:type="dxa"/>
          </w:tcPr>
          <w:p w14:paraId="057B25B9" w14:textId="77777777" w:rsidR="00382ADD" w:rsidRPr="00382ADD" w:rsidRDefault="00382ADD" w:rsidP="00382ADD">
            <w:pPr>
              <w:rPr>
                <w:rFonts w:ascii="Arial" w:hAnsi="Arial" w:cs="Arial"/>
                <w:b/>
                <w:sz w:val="24"/>
                <w:szCs w:val="24"/>
              </w:rPr>
            </w:pPr>
            <w:r>
              <w:rPr>
                <w:rFonts w:ascii="Arial" w:hAnsi="Arial" w:cs="Arial"/>
                <w:b/>
                <w:sz w:val="24"/>
                <w:szCs w:val="24"/>
              </w:rPr>
              <w:t>Audience</w:t>
            </w:r>
          </w:p>
        </w:tc>
        <w:tc>
          <w:tcPr>
            <w:tcW w:w="4843" w:type="dxa"/>
          </w:tcPr>
          <w:p w14:paraId="6062E5C6" w14:textId="77777777" w:rsidR="00382ADD" w:rsidRPr="00557036" w:rsidRDefault="00557036" w:rsidP="00557036">
            <w:pPr>
              <w:rPr>
                <w:rFonts w:ascii="Arial" w:hAnsi="Arial" w:cs="Arial"/>
                <w:sz w:val="24"/>
                <w:szCs w:val="24"/>
              </w:rPr>
            </w:pPr>
            <w:r w:rsidRPr="00557036">
              <w:rPr>
                <w:rFonts w:ascii="Arial" w:hAnsi="Arial" w:cs="Arial"/>
                <w:sz w:val="24"/>
                <w:szCs w:val="24"/>
              </w:rPr>
              <w:t>All</w:t>
            </w:r>
          </w:p>
        </w:tc>
      </w:tr>
      <w:tr w:rsidR="00382ADD" w14:paraId="014BC9A7" w14:textId="77777777" w:rsidTr="00557036">
        <w:tc>
          <w:tcPr>
            <w:tcW w:w="4621" w:type="dxa"/>
          </w:tcPr>
          <w:p w14:paraId="57647A77" w14:textId="77777777" w:rsidR="00382ADD" w:rsidRPr="00382ADD" w:rsidRDefault="00382ADD" w:rsidP="00382ADD">
            <w:pPr>
              <w:rPr>
                <w:rFonts w:ascii="Arial" w:hAnsi="Arial" w:cs="Arial"/>
                <w:b/>
                <w:sz w:val="24"/>
                <w:szCs w:val="24"/>
              </w:rPr>
            </w:pPr>
            <w:r>
              <w:rPr>
                <w:rFonts w:ascii="Arial" w:hAnsi="Arial" w:cs="Arial"/>
                <w:b/>
                <w:sz w:val="24"/>
                <w:szCs w:val="24"/>
              </w:rPr>
              <w:t>Related D</w:t>
            </w:r>
            <w:r w:rsidRPr="00382ADD">
              <w:rPr>
                <w:rFonts w:ascii="Arial" w:hAnsi="Arial" w:cs="Arial"/>
                <w:b/>
                <w:sz w:val="24"/>
                <w:szCs w:val="24"/>
              </w:rPr>
              <w:t>ocuments</w:t>
            </w:r>
          </w:p>
        </w:tc>
        <w:tc>
          <w:tcPr>
            <w:tcW w:w="4843" w:type="dxa"/>
          </w:tcPr>
          <w:p w14:paraId="44BB1DEB" w14:textId="77777777" w:rsidR="00557036" w:rsidRPr="00557036" w:rsidRDefault="00557036" w:rsidP="00557036">
            <w:pPr>
              <w:rPr>
                <w:rFonts w:ascii="Arial" w:hAnsi="Arial" w:cs="Arial"/>
                <w:sz w:val="24"/>
                <w:szCs w:val="24"/>
              </w:rPr>
            </w:pPr>
            <w:r w:rsidRPr="00557036">
              <w:rPr>
                <w:rFonts w:ascii="Arial" w:hAnsi="Arial" w:cs="Arial"/>
                <w:sz w:val="24"/>
                <w:szCs w:val="24"/>
              </w:rPr>
              <w:t>Freedom of Information (Scot</w:t>
            </w:r>
            <w:r w:rsidR="009D7A25">
              <w:rPr>
                <w:rFonts w:ascii="Arial" w:hAnsi="Arial" w:cs="Arial"/>
                <w:sz w:val="24"/>
                <w:szCs w:val="24"/>
              </w:rPr>
              <w:t>land</w:t>
            </w:r>
            <w:r w:rsidRPr="00557036">
              <w:rPr>
                <w:rFonts w:ascii="Arial" w:hAnsi="Arial" w:cs="Arial"/>
                <w:sz w:val="24"/>
                <w:szCs w:val="24"/>
              </w:rPr>
              <w:t>) Act 2002</w:t>
            </w:r>
          </w:p>
          <w:p w14:paraId="59778F6B" w14:textId="77777777" w:rsidR="00557036" w:rsidRDefault="00557036" w:rsidP="00557036">
            <w:pPr>
              <w:rPr>
                <w:rFonts w:ascii="Arial" w:hAnsi="Arial" w:cs="Arial"/>
                <w:sz w:val="24"/>
                <w:szCs w:val="24"/>
              </w:rPr>
            </w:pPr>
            <w:r w:rsidRPr="00557036">
              <w:rPr>
                <w:rFonts w:ascii="Arial" w:hAnsi="Arial" w:cs="Arial"/>
                <w:sz w:val="24"/>
                <w:szCs w:val="24"/>
              </w:rPr>
              <w:t>ICO Code of Practice for Surveillance Cameras and Personal information</w:t>
            </w:r>
            <w:r>
              <w:rPr>
                <w:rFonts w:ascii="Arial" w:hAnsi="Arial" w:cs="Arial"/>
                <w:sz w:val="24"/>
                <w:szCs w:val="24"/>
              </w:rPr>
              <w:t xml:space="preserve"> (2015)</w:t>
            </w:r>
          </w:p>
          <w:p w14:paraId="5AC5EDE9" w14:textId="77777777" w:rsidR="00557036" w:rsidRDefault="00557036" w:rsidP="00557036">
            <w:pPr>
              <w:rPr>
                <w:rFonts w:ascii="Arial" w:hAnsi="Arial" w:cs="Arial"/>
                <w:sz w:val="24"/>
                <w:szCs w:val="24"/>
              </w:rPr>
            </w:pPr>
            <w:r>
              <w:rPr>
                <w:rFonts w:ascii="Arial" w:hAnsi="Arial" w:cs="Arial"/>
                <w:sz w:val="24"/>
                <w:szCs w:val="24"/>
              </w:rPr>
              <w:t>General Data Protection Regulation</w:t>
            </w:r>
            <w:r w:rsidR="00475381">
              <w:rPr>
                <w:rFonts w:ascii="Arial" w:hAnsi="Arial" w:cs="Arial"/>
                <w:sz w:val="24"/>
                <w:szCs w:val="24"/>
              </w:rPr>
              <w:t xml:space="preserve"> (201</w:t>
            </w:r>
            <w:r w:rsidR="009D7A25">
              <w:rPr>
                <w:rFonts w:ascii="Arial" w:hAnsi="Arial" w:cs="Arial"/>
                <w:sz w:val="24"/>
                <w:szCs w:val="24"/>
              </w:rPr>
              <w:t>8</w:t>
            </w:r>
            <w:r w:rsidR="00475381">
              <w:rPr>
                <w:rFonts w:ascii="Arial" w:hAnsi="Arial" w:cs="Arial"/>
                <w:sz w:val="24"/>
                <w:szCs w:val="24"/>
              </w:rPr>
              <w:t>)</w:t>
            </w:r>
          </w:p>
          <w:p w14:paraId="7644EF04" w14:textId="77777777" w:rsidR="00475381" w:rsidRPr="00557036" w:rsidRDefault="00475381" w:rsidP="00475381">
            <w:pPr>
              <w:rPr>
                <w:rFonts w:ascii="Arial" w:hAnsi="Arial" w:cs="Arial"/>
                <w:sz w:val="24"/>
                <w:szCs w:val="24"/>
              </w:rPr>
            </w:pPr>
            <w:r w:rsidRPr="00557036">
              <w:rPr>
                <w:rFonts w:ascii="Arial" w:hAnsi="Arial" w:cs="Arial"/>
                <w:sz w:val="24"/>
                <w:szCs w:val="24"/>
              </w:rPr>
              <w:t xml:space="preserve">Data Protection Act </w:t>
            </w:r>
            <w:r>
              <w:rPr>
                <w:rFonts w:ascii="Arial" w:hAnsi="Arial" w:cs="Arial"/>
                <w:sz w:val="24"/>
                <w:szCs w:val="24"/>
              </w:rPr>
              <w:t>2018</w:t>
            </w:r>
          </w:p>
          <w:p w14:paraId="4D925175" w14:textId="77777777" w:rsidR="00475381" w:rsidRPr="00557036" w:rsidRDefault="00475381" w:rsidP="00557036">
            <w:pPr>
              <w:rPr>
                <w:rFonts w:ascii="Arial" w:hAnsi="Arial" w:cs="Arial"/>
                <w:sz w:val="24"/>
                <w:szCs w:val="24"/>
              </w:rPr>
            </w:pPr>
          </w:p>
        </w:tc>
      </w:tr>
      <w:tr w:rsidR="00382ADD" w:rsidRPr="00557036" w14:paraId="21854460" w14:textId="77777777" w:rsidTr="00557036">
        <w:tc>
          <w:tcPr>
            <w:tcW w:w="4621" w:type="dxa"/>
          </w:tcPr>
          <w:p w14:paraId="5383BE78" w14:textId="77777777" w:rsidR="00382ADD" w:rsidRPr="00382ADD" w:rsidRDefault="00382ADD" w:rsidP="00382ADD">
            <w:pPr>
              <w:rPr>
                <w:rFonts w:ascii="Arial" w:hAnsi="Arial" w:cs="Arial"/>
                <w:b/>
                <w:sz w:val="24"/>
                <w:szCs w:val="24"/>
              </w:rPr>
            </w:pPr>
            <w:r>
              <w:rPr>
                <w:rFonts w:ascii="Arial" w:hAnsi="Arial" w:cs="Arial"/>
                <w:b/>
                <w:sz w:val="24"/>
                <w:szCs w:val="24"/>
              </w:rPr>
              <w:t>Subject / Description</w:t>
            </w:r>
          </w:p>
        </w:tc>
        <w:tc>
          <w:tcPr>
            <w:tcW w:w="4843" w:type="dxa"/>
          </w:tcPr>
          <w:p w14:paraId="002EE148" w14:textId="77777777" w:rsidR="00382ADD" w:rsidRPr="00557036" w:rsidRDefault="00557036" w:rsidP="00557036">
            <w:pPr>
              <w:rPr>
                <w:rFonts w:ascii="Arial" w:hAnsi="Arial" w:cs="Arial"/>
                <w:sz w:val="24"/>
                <w:szCs w:val="24"/>
              </w:rPr>
            </w:pPr>
            <w:r w:rsidRPr="00557036">
              <w:rPr>
                <w:rFonts w:ascii="Arial" w:hAnsi="Arial" w:cs="Arial"/>
                <w:sz w:val="24"/>
                <w:szCs w:val="24"/>
              </w:rPr>
              <w:t>Policy statement outlining the principles for GCU installation and operation of closed circuit television.</w:t>
            </w:r>
          </w:p>
        </w:tc>
      </w:tr>
      <w:tr w:rsidR="00382ADD" w14:paraId="2E04924B" w14:textId="77777777" w:rsidTr="00557036">
        <w:tc>
          <w:tcPr>
            <w:tcW w:w="4621" w:type="dxa"/>
          </w:tcPr>
          <w:p w14:paraId="109CD9B7" w14:textId="77777777" w:rsidR="00382ADD" w:rsidRPr="00382ADD" w:rsidRDefault="00382ADD" w:rsidP="00382ADD">
            <w:pPr>
              <w:rPr>
                <w:rFonts w:ascii="Arial" w:hAnsi="Arial" w:cs="Arial"/>
                <w:b/>
                <w:sz w:val="24"/>
                <w:szCs w:val="24"/>
              </w:rPr>
            </w:pPr>
            <w:r w:rsidRPr="00382ADD">
              <w:rPr>
                <w:rFonts w:ascii="Arial" w:hAnsi="Arial" w:cs="Arial"/>
                <w:b/>
                <w:sz w:val="24"/>
                <w:szCs w:val="24"/>
              </w:rPr>
              <w:t>Equality Impact Assessment</w:t>
            </w:r>
          </w:p>
        </w:tc>
        <w:tc>
          <w:tcPr>
            <w:tcW w:w="4843" w:type="dxa"/>
          </w:tcPr>
          <w:p w14:paraId="6C59043D" w14:textId="77777777" w:rsidR="00382ADD" w:rsidRDefault="00382ADD" w:rsidP="00177997">
            <w:pPr>
              <w:jc w:val="center"/>
              <w:rPr>
                <w:rFonts w:ascii="Arial" w:hAnsi="Arial" w:cs="Arial"/>
                <w:b/>
                <w:sz w:val="36"/>
                <w:szCs w:val="36"/>
              </w:rPr>
            </w:pPr>
          </w:p>
        </w:tc>
      </w:tr>
      <w:tr w:rsidR="00382ADD" w14:paraId="155B50C7" w14:textId="77777777" w:rsidTr="00557036">
        <w:tc>
          <w:tcPr>
            <w:tcW w:w="4621" w:type="dxa"/>
          </w:tcPr>
          <w:p w14:paraId="006D2416" w14:textId="77777777" w:rsidR="00382ADD" w:rsidRPr="00382ADD" w:rsidRDefault="00382ADD" w:rsidP="00382ADD">
            <w:pPr>
              <w:rPr>
                <w:rFonts w:ascii="Arial" w:hAnsi="Arial" w:cs="Arial"/>
                <w:b/>
                <w:sz w:val="24"/>
                <w:szCs w:val="24"/>
              </w:rPr>
            </w:pPr>
            <w:r w:rsidRPr="00382ADD">
              <w:rPr>
                <w:rFonts w:ascii="Arial" w:hAnsi="Arial" w:cs="Arial"/>
                <w:b/>
                <w:sz w:val="24"/>
                <w:szCs w:val="24"/>
              </w:rPr>
              <w:t>Section</w:t>
            </w:r>
          </w:p>
        </w:tc>
        <w:tc>
          <w:tcPr>
            <w:tcW w:w="4843" w:type="dxa"/>
          </w:tcPr>
          <w:p w14:paraId="760E157D" w14:textId="77777777" w:rsidR="00382ADD" w:rsidRPr="00557036" w:rsidRDefault="00557036" w:rsidP="00557036">
            <w:pPr>
              <w:rPr>
                <w:rFonts w:ascii="Arial" w:hAnsi="Arial" w:cs="Arial"/>
                <w:sz w:val="24"/>
                <w:szCs w:val="24"/>
              </w:rPr>
            </w:pPr>
            <w:r w:rsidRPr="00557036">
              <w:rPr>
                <w:rFonts w:ascii="Arial" w:hAnsi="Arial" w:cs="Arial"/>
                <w:sz w:val="24"/>
                <w:szCs w:val="24"/>
              </w:rPr>
              <w:t>Estates</w:t>
            </w:r>
          </w:p>
        </w:tc>
      </w:tr>
      <w:tr w:rsidR="00382ADD" w14:paraId="0E404FD6" w14:textId="77777777" w:rsidTr="00557036">
        <w:tc>
          <w:tcPr>
            <w:tcW w:w="4621" w:type="dxa"/>
          </w:tcPr>
          <w:p w14:paraId="6B36A4C1" w14:textId="77777777" w:rsidR="00382ADD" w:rsidRPr="00382ADD" w:rsidRDefault="00382ADD" w:rsidP="00382ADD">
            <w:pPr>
              <w:rPr>
                <w:rFonts w:ascii="Arial" w:hAnsi="Arial" w:cs="Arial"/>
                <w:b/>
                <w:sz w:val="24"/>
                <w:szCs w:val="24"/>
              </w:rPr>
            </w:pPr>
            <w:r w:rsidRPr="00382ADD">
              <w:rPr>
                <w:rFonts w:ascii="Arial" w:hAnsi="Arial" w:cs="Arial"/>
                <w:b/>
                <w:sz w:val="24"/>
                <w:szCs w:val="24"/>
              </w:rPr>
              <w:t>Theme</w:t>
            </w:r>
          </w:p>
        </w:tc>
        <w:tc>
          <w:tcPr>
            <w:tcW w:w="4843" w:type="dxa"/>
          </w:tcPr>
          <w:p w14:paraId="2A5B5E60" w14:textId="77777777" w:rsidR="00382ADD" w:rsidRPr="00557036" w:rsidRDefault="00557036" w:rsidP="00557036">
            <w:pPr>
              <w:rPr>
                <w:rFonts w:ascii="Arial" w:hAnsi="Arial" w:cs="Arial"/>
                <w:sz w:val="24"/>
                <w:szCs w:val="24"/>
              </w:rPr>
            </w:pPr>
            <w:r w:rsidRPr="00557036">
              <w:rPr>
                <w:rFonts w:ascii="Arial" w:hAnsi="Arial" w:cs="Arial"/>
                <w:sz w:val="24"/>
                <w:szCs w:val="24"/>
              </w:rPr>
              <w:t>Campus Security and Information Security</w:t>
            </w:r>
          </w:p>
        </w:tc>
      </w:tr>
    </w:tbl>
    <w:p w14:paraId="544378BE" w14:textId="77777777" w:rsidR="00287698" w:rsidRDefault="00287698" w:rsidP="00177997">
      <w:pPr>
        <w:jc w:val="center"/>
        <w:rPr>
          <w:rFonts w:ascii="Arial" w:hAnsi="Arial" w:cs="Arial"/>
          <w:b/>
          <w:sz w:val="36"/>
          <w:szCs w:val="36"/>
        </w:rPr>
      </w:pPr>
    </w:p>
    <w:p w14:paraId="3B7BED1C" w14:textId="77777777" w:rsidR="00287698" w:rsidRDefault="00287698" w:rsidP="00177997">
      <w:pPr>
        <w:jc w:val="center"/>
        <w:rPr>
          <w:rFonts w:ascii="Arial" w:hAnsi="Arial" w:cs="Arial"/>
          <w:b/>
          <w:sz w:val="36"/>
          <w:szCs w:val="36"/>
        </w:rPr>
      </w:pPr>
    </w:p>
    <w:p w14:paraId="1C442E14" w14:textId="77777777" w:rsidR="00557036" w:rsidRDefault="00557036" w:rsidP="00287698">
      <w:pPr>
        <w:jc w:val="both"/>
        <w:rPr>
          <w:rFonts w:ascii="Arial" w:hAnsi="Arial" w:cs="Arial"/>
          <w:b/>
          <w:sz w:val="36"/>
          <w:szCs w:val="36"/>
        </w:rPr>
      </w:pPr>
    </w:p>
    <w:p w14:paraId="7EA8861C" w14:textId="77777777" w:rsidR="00557036" w:rsidRDefault="00557036" w:rsidP="00287698">
      <w:pPr>
        <w:jc w:val="both"/>
        <w:rPr>
          <w:rFonts w:ascii="Arial" w:hAnsi="Arial" w:cs="Arial"/>
          <w:b/>
          <w:sz w:val="36"/>
          <w:szCs w:val="36"/>
        </w:rPr>
      </w:pPr>
    </w:p>
    <w:p w14:paraId="222DE000" w14:textId="77777777" w:rsidR="00E84806" w:rsidRDefault="00E84806" w:rsidP="00287698">
      <w:pPr>
        <w:jc w:val="both"/>
        <w:rPr>
          <w:rFonts w:ascii="Arial" w:hAnsi="Arial" w:cs="Arial"/>
          <w:b/>
          <w:sz w:val="36"/>
          <w:szCs w:val="36"/>
        </w:rPr>
      </w:pPr>
    </w:p>
    <w:p w14:paraId="54F73558" w14:textId="77777777" w:rsidR="00287698" w:rsidRDefault="00287698" w:rsidP="00287698">
      <w:pPr>
        <w:jc w:val="both"/>
        <w:rPr>
          <w:rFonts w:ascii="Arial" w:hAnsi="Arial" w:cs="Arial"/>
          <w:b/>
          <w:sz w:val="24"/>
          <w:szCs w:val="24"/>
        </w:rPr>
      </w:pPr>
      <w:r w:rsidRPr="00287698">
        <w:rPr>
          <w:rFonts w:ascii="Arial" w:hAnsi="Arial" w:cs="Arial"/>
          <w:b/>
          <w:sz w:val="24"/>
          <w:szCs w:val="24"/>
        </w:rPr>
        <w:lastRenderedPageBreak/>
        <w:t>INTRODUCTION</w:t>
      </w:r>
    </w:p>
    <w:p w14:paraId="2AC6468A" w14:textId="517CEF36" w:rsidR="00A85D86" w:rsidRDefault="00F21F9D" w:rsidP="00A85D86">
      <w:pPr>
        <w:spacing w:line="240" w:lineRule="auto"/>
        <w:jc w:val="both"/>
        <w:rPr>
          <w:rFonts w:ascii="Arial" w:hAnsi="Arial" w:cs="Arial"/>
          <w:sz w:val="24"/>
          <w:szCs w:val="24"/>
        </w:rPr>
      </w:pPr>
      <w:r>
        <w:rPr>
          <w:rFonts w:ascii="Arial" w:hAnsi="Arial" w:cs="Arial"/>
          <w:sz w:val="24"/>
          <w:szCs w:val="24"/>
        </w:rPr>
        <w:t xml:space="preserve">The purpose of this Policy is to ensure that Glasgow Caledonian University, as the Data Controller in terms of the </w:t>
      </w:r>
      <w:r w:rsidR="00A150B5">
        <w:rPr>
          <w:rFonts w:ascii="Arial" w:hAnsi="Arial" w:cs="Arial"/>
          <w:sz w:val="24"/>
          <w:szCs w:val="24"/>
        </w:rPr>
        <w:t xml:space="preserve">UK </w:t>
      </w:r>
      <w:r w:rsidR="00475381">
        <w:rPr>
          <w:rFonts w:ascii="Arial" w:hAnsi="Arial" w:cs="Arial"/>
          <w:sz w:val="24"/>
          <w:szCs w:val="24"/>
        </w:rPr>
        <w:t>General Data Protection Regulation</w:t>
      </w:r>
      <w:r w:rsidR="00A150B5">
        <w:rPr>
          <w:rFonts w:ascii="Arial" w:hAnsi="Arial" w:cs="Arial"/>
          <w:sz w:val="24"/>
          <w:szCs w:val="24"/>
        </w:rPr>
        <w:t xml:space="preserve"> (UK GDPR)</w:t>
      </w:r>
      <w:r w:rsidR="00475381">
        <w:rPr>
          <w:rFonts w:ascii="Arial" w:hAnsi="Arial" w:cs="Arial"/>
          <w:sz w:val="24"/>
          <w:szCs w:val="24"/>
        </w:rPr>
        <w:t xml:space="preserve"> and </w:t>
      </w:r>
      <w:r w:rsidR="00A150B5">
        <w:rPr>
          <w:rFonts w:ascii="Arial" w:hAnsi="Arial" w:cs="Arial"/>
          <w:sz w:val="24"/>
          <w:szCs w:val="24"/>
        </w:rPr>
        <w:t>Data Protection Act 2018</w:t>
      </w:r>
      <w:r>
        <w:rPr>
          <w:rFonts w:ascii="Arial" w:hAnsi="Arial" w:cs="Arial"/>
          <w:sz w:val="24"/>
          <w:szCs w:val="24"/>
        </w:rPr>
        <w:t xml:space="preserve">, operates its </w:t>
      </w:r>
      <w:proofErr w:type="gramStart"/>
      <w:r w:rsidR="001F7DC7">
        <w:rPr>
          <w:rFonts w:ascii="Arial" w:hAnsi="Arial" w:cs="Arial"/>
          <w:sz w:val="24"/>
          <w:szCs w:val="24"/>
        </w:rPr>
        <w:t>closed circuit</w:t>
      </w:r>
      <w:proofErr w:type="gramEnd"/>
      <w:r>
        <w:rPr>
          <w:rFonts w:ascii="Arial" w:hAnsi="Arial" w:cs="Arial"/>
          <w:sz w:val="24"/>
          <w:szCs w:val="24"/>
        </w:rPr>
        <w:t xml:space="preserve"> television systems in a manner that is compliant with the law and that the scope and responsibilities for the system are clearly defined.</w:t>
      </w:r>
    </w:p>
    <w:p w14:paraId="138CE03F" w14:textId="77777777" w:rsidR="00A85D86" w:rsidRPr="00A85D86" w:rsidRDefault="00475381" w:rsidP="00A85D86">
      <w:pPr>
        <w:spacing w:line="240" w:lineRule="auto"/>
        <w:jc w:val="both"/>
        <w:rPr>
          <w:rFonts w:ascii="Arial" w:hAnsi="Arial" w:cs="Arial"/>
          <w:sz w:val="24"/>
          <w:szCs w:val="24"/>
        </w:rPr>
      </w:pPr>
      <w:r>
        <w:rPr>
          <w:rFonts w:ascii="Arial" w:hAnsi="Arial" w:cs="Arial"/>
          <w:b/>
          <w:sz w:val="24"/>
          <w:szCs w:val="24"/>
        </w:rPr>
        <w:t>PURPOSE</w:t>
      </w:r>
    </w:p>
    <w:p w14:paraId="1E8388A3" w14:textId="77777777" w:rsidR="00A85D86" w:rsidRDefault="00A85D86" w:rsidP="00A85D86">
      <w:pPr>
        <w:spacing w:line="240" w:lineRule="auto"/>
        <w:jc w:val="both"/>
        <w:rPr>
          <w:rFonts w:ascii="Arial" w:hAnsi="Arial" w:cs="Arial"/>
          <w:sz w:val="24"/>
          <w:szCs w:val="24"/>
        </w:rPr>
      </w:pPr>
      <w:r w:rsidRPr="008A71C3">
        <w:rPr>
          <w:rFonts w:ascii="Arial" w:hAnsi="Arial" w:cs="Arial"/>
          <w:sz w:val="24"/>
          <w:szCs w:val="24"/>
        </w:rPr>
        <w:t>Closed circuit television is used for the purpose of public safety and security and may be used for investigations and proceedings arising under the University’s regulations, codes and policies.</w:t>
      </w:r>
    </w:p>
    <w:p w14:paraId="371D8E16" w14:textId="77777777" w:rsidR="004432AB" w:rsidRDefault="00287698" w:rsidP="00F31DC8">
      <w:pPr>
        <w:spacing w:line="240" w:lineRule="auto"/>
        <w:rPr>
          <w:rFonts w:ascii="Arial" w:hAnsi="Arial" w:cs="Arial"/>
          <w:b/>
          <w:sz w:val="24"/>
          <w:szCs w:val="24"/>
        </w:rPr>
      </w:pPr>
      <w:r>
        <w:rPr>
          <w:rFonts w:ascii="Arial" w:hAnsi="Arial" w:cs="Arial"/>
          <w:b/>
          <w:sz w:val="24"/>
          <w:szCs w:val="24"/>
        </w:rPr>
        <w:t>SCOPE</w:t>
      </w:r>
    </w:p>
    <w:p w14:paraId="73F7EE20" w14:textId="7190C452" w:rsidR="00A150B5" w:rsidRDefault="004432AB" w:rsidP="00F31DC8">
      <w:pPr>
        <w:spacing w:line="240" w:lineRule="auto"/>
        <w:jc w:val="both"/>
        <w:rPr>
          <w:rFonts w:ascii="Arial" w:hAnsi="Arial" w:cs="Arial"/>
          <w:sz w:val="24"/>
          <w:szCs w:val="24"/>
        </w:rPr>
      </w:pPr>
      <w:r w:rsidRPr="004432AB">
        <w:rPr>
          <w:rFonts w:ascii="Arial" w:hAnsi="Arial" w:cs="Arial"/>
          <w:sz w:val="24"/>
          <w:szCs w:val="24"/>
        </w:rPr>
        <w:t xml:space="preserve">This Policy governs the installation and operation of fixed </w:t>
      </w:r>
      <w:r w:rsidR="001F7DC7" w:rsidRPr="004432AB">
        <w:rPr>
          <w:rFonts w:ascii="Arial" w:hAnsi="Arial" w:cs="Arial"/>
          <w:sz w:val="24"/>
          <w:szCs w:val="24"/>
        </w:rPr>
        <w:t>closed-circuit</w:t>
      </w:r>
      <w:r w:rsidRPr="004432AB">
        <w:rPr>
          <w:rFonts w:ascii="Arial" w:hAnsi="Arial" w:cs="Arial"/>
          <w:sz w:val="24"/>
          <w:szCs w:val="24"/>
        </w:rPr>
        <w:t xml:space="preserve"> television </w:t>
      </w:r>
      <w:r>
        <w:rPr>
          <w:rFonts w:ascii="Arial" w:hAnsi="Arial" w:cs="Arial"/>
          <w:sz w:val="24"/>
          <w:szCs w:val="24"/>
        </w:rPr>
        <w:t xml:space="preserve">cameras and systems operated by Glasgow Caledonian University </w:t>
      </w:r>
      <w:r w:rsidR="00A150B5">
        <w:rPr>
          <w:rFonts w:ascii="Arial" w:hAnsi="Arial" w:cs="Arial"/>
          <w:sz w:val="24"/>
          <w:szCs w:val="24"/>
        </w:rPr>
        <w:t xml:space="preserve">throughout the </w:t>
      </w:r>
      <w:r>
        <w:rPr>
          <w:rFonts w:ascii="Arial" w:hAnsi="Arial" w:cs="Arial"/>
          <w:sz w:val="24"/>
          <w:szCs w:val="24"/>
        </w:rPr>
        <w:t>Glasgow City Campus including Caledonian Court student residence and London City Campus</w:t>
      </w:r>
      <w:r w:rsidR="00A150B5">
        <w:rPr>
          <w:rFonts w:ascii="Arial" w:hAnsi="Arial" w:cs="Arial"/>
          <w:sz w:val="24"/>
          <w:szCs w:val="24"/>
        </w:rPr>
        <w:t xml:space="preserve"> including Fashion Street and Vallance Road</w:t>
      </w:r>
      <w:r>
        <w:rPr>
          <w:rFonts w:ascii="Arial" w:hAnsi="Arial" w:cs="Arial"/>
          <w:sz w:val="24"/>
          <w:szCs w:val="24"/>
        </w:rPr>
        <w:t>.</w:t>
      </w:r>
      <w:r w:rsidR="00907EDA">
        <w:rPr>
          <w:rFonts w:ascii="Arial" w:hAnsi="Arial" w:cs="Arial"/>
          <w:sz w:val="24"/>
          <w:szCs w:val="24"/>
        </w:rPr>
        <w:t xml:space="preserve"> </w:t>
      </w:r>
      <w:r w:rsidR="00F31DC8">
        <w:rPr>
          <w:rFonts w:ascii="Arial" w:hAnsi="Arial" w:cs="Arial"/>
          <w:sz w:val="24"/>
          <w:szCs w:val="24"/>
        </w:rPr>
        <w:t>This Policy will also cover the use of non-fixed cameras which may be deployed from time to time.</w:t>
      </w:r>
    </w:p>
    <w:p w14:paraId="5ECC54F9" w14:textId="77777777" w:rsidR="00F31DC8" w:rsidRDefault="00F31DC8" w:rsidP="00F31DC8">
      <w:pPr>
        <w:spacing w:line="240" w:lineRule="auto"/>
        <w:jc w:val="both"/>
        <w:rPr>
          <w:rFonts w:ascii="Arial" w:hAnsi="Arial" w:cs="Arial"/>
          <w:sz w:val="24"/>
          <w:szCs w:val="24"/>
        </w:rPr>
      </w:pPr>
      <w:r>
        <w:rPr>
          <w:rFonts w:ascii="Arial" w:hAnsi="Arial" w:cs="Arial"/>
          <w:sz w:val="24"/>
          <w:szCs w:val="24"/>
        </w:rPr>
        <w:t>The Policy applies to all Glasgow Caledonian University employees and all employees of contracted out services. It also applies to all other persons on Glasgow Caledonian University property.</w:t>
      </w:r>
    </w:p>
    <w:p w14:paraId="5FE4BDA8" w14:textId="77777777" w:rsidR="00F31DC8" w:rsidRPr="00F31DC8" w:rsidRDefault="00F31DC8" w:rsidP="00F31DC8">
      <w:pPr>
        <w:spacing w:line="240" w:lineRule="auto"/>
        <w:jc w:val="both"/>
        <w:rPr>
          <w:rFonts w:ascii="Arial" w:hAnsi="Arial" w:cs="Arial"/>
          <w:b/>
          <w:sz w:val="24"/>
          <w:szCs w:val="24"/>
        </w:rPr>
      </w:pPr>
      <w:r w:rsidRPr="00F31DC8">
        <w:rPr>
          <w:rFonts w:ascii="Arial" w:hAnsi="Arial" w:cs="Arial"/>
          <w:b/>
          <w:sz w:val="24"/>
          <w:szCs w:val="24"/>
        </w:rPr>
        <w:t>POLICY</w:t>
      </w:r>
    </w:p>
    <w:p w14:paraId="654CB0C4" w14:textId="6163582D" w:rsidR="00F31DC8" w:rsidRDefault="00F31DC8" w:rsidP="00F31DC8">
      <w:pPr>
        <w:spacing w:line="240" w:lineRule="auto"/>
        <w:jc w:val="both"/>
        <w:rPr>
          <w:rFonts w:ascii="Arial" w:hAnsi="Arial" w:cs="Arial"/>
          <w:sz w:val="24"/>
          <w:szCs w:val="24"/>
        </w:rPr>
      </w:pPr>
      <w:r>
        <w:rPr>
          <w:rFonts w:ascii="Arial" w:hAnsi="Arial" w:cs="Arial"/>
          <w:sz w:val="24"/>
          <w:szCs w:val="24"/>
        </w:rPr>
        <w:t>The Policy is bas</w:t>
      </w:r>
      <w:r w:rsidR="00475381">
        <w:rPr>
          <w:rFonts w:ascii="Arial" w:hAnsi="Arial" w:cs="Arial"/>
          <w:sz w:val="24"/>
          <w:szCs w:val="24"/>
        </w:rPr>
        <w:t>ed on the Code of Practice for Surveillance Cameras and Personal I</w:t>
      </w:r>
      <w:r>
        <w:rPr>
          <w:rFonts w:ascii="Arial" w:hAnsi="Arial" w:cs="Arial"/>
          <w:sz w:val="24"/>
          <w:szCs w:val="24"/>
        </w:rPr>
        <w:t xml:space="preserve">nformation issued by the Information Commissioners Office (ICO) under the Data Protection Act </w:t>
      </w:r>
      <w:r w:rsidR="00475381">
        <w:rPr>
          <w:rFonts w:ascii="Arial" w:hAnsi="Arial" w:cs="Arial"/>
          <w:sz w:val="24"/>
          <w:szCs w:val="24"/>
        </w:rPr>
        <w:t>2018</w:t>
      </w:r>
      <w:r>
        <w:rPr>
          <w:rFonts w:ascii="Arial" w:hAnsi="Arial" w:cs="Arial"/>
          <w:sz w:val="24"/>
          <w:szCs w:val="24"/>
        </w:rPr>
        <w:t xml:space="preserve"> and the provisions of the </w:t>
      </w:r>
      <w:r w:rsidR="00A150B5">
        <w:rPr>
          <w:rFonts w:ascii="Arial" w:hAnsi="Arial" w:cs="Arial"/>
          <w:sz w:val="24"/>
          <w:szCs w:val="24"/>
        </w:rPr>
        <w:t xml:space="preserve">UK </w:t>
      </w:r>
      <w:r>
        <w:rPr>
          <w:rFonts w:ascii="Arial" w:hAnsi="Arial" w:cs="Arial"/>
          <w:sz w:val="24"/>
          <w:szCs w:val="24"/>
        </w:rPr>
        <w:t>G</w:t>
      </w:r>
      <w:r w:rsidR="00A150B5">
        <w:rPr>
          <w:rFonts w:ascii="Arial" w:hAnsi="Arial" w:cs="Arial"/>
          <w:sz w:val="24"/>
          <w:szCs w:val="24"/>
        </w:rPr>
        <w:t xml:space="preserve">DPR. </w:t>
      </w:r>
    </w:p>
    <w:p w14:paraId="4A264E22" w14:textId="442434FB" w:rsidR="00C36749" w:rsidRDefault="00C36749" w:rsidP="00F31DC8">
      <w:pPr>
        <w:spacing w:line="240" w:lineRule="auto"/>
        <w:jc w:val="both"/>
        <w:rPr>
          <w:rFonts w:ascii="Arial" w:hAnsi="Arial" w:cs="Arial"/>
          <w:sz w:val="24"/>
          <w:szCs w:val="24"/>
        </w:rPr>
      </w:pPr>
      <w:r>
        <w:rPr>
          <w:rFonts w:ascii="Arial" w:hAnsi="Arial" w:cs="Arial"/>
          <w:sz w:val="24"/>
          <w:szCs w:val="24"/>
        </w:rPr>
        <w:t xml:space="preserve">Glasgow Caledonian University is committed to protecting the rights and freedoms of individuals, a principle which underpins this Policy ensuring that any </w:t>
      </w:r>
      <w:proofErr w:type="gramStart"/>
      <w:r>
        <w:rPr>
          <w:rFonts w:ascii="Arial" w:hAnsi="Arial" w:cs="Arial"/>
          <w:sz w:val="24"/>
          <w:szCs w:val="24"/>
        </w:rPr>
        <w:t>closed circuit</w:t>
      </w:r>
      <w:proofErr w:type="gramEnd"/>
      <w:r>
        <w:rPr>
          <w:rFonts w:ascii="Arial" w:hAnsi="Arial" w:cs="Arial"/>
          <w:sz w:val="24"/>
          <w:szCs w:val="24"/>
        </w:rPr>
        <w:t xml:space="preserve"> television system used on Campus is operated with due regard for the privacy of the individual and the University’s legal obligations under the </w:t>
      </w:r>
      <w:r w:rsidR="00A150B5">
        <w:rPr>
          <w:rFonts w:ascii="Arial" w:hAnsi="Arial" w:cs="Arial"/>
          <w:sz w:val="24"/>
          <w:szCs w:val="24"/>
        </w:rPr>
        <w:t xml:space="preserve">UK GDPR, </w:t>
      </w:r>
      <w:r>
        <w:rPr>
          <w:rFonts w:ascii="Arial" w:hAnsi="Arial" w:cs="Arial"/>
          <w:sz w:val="24"/>
          <w:szCs w:val="24"/>
        </w:rPr>
        <w:t xml:space="preserve">Data Protection Act </w:t>
      </w:r>
      <w:r w:rsidR="00475381">
        <w:rPr>
          <w:rFonts w:ascii="Arial" w:hAnsi="Arial" w:cs="Arial"/>
          <w:sz w:val="24"/>
          <w:szCs w:val="24"/>
        </w:rPr>
        <w:t>2018</w:t>
      </w:r>
      <w:r>
        <w:rPr>
          <w:rFonts w:ascii="Arial" w:hAnsi="Arial" w:cs="Arial"/>
          <w:sz w:val="24"/>
          <w:szCs w:val="24"/>
        </w:rPr>
        <w:t xml:space="preserve"> and appendices 2 and 3 of the ICO Code of Practice.  </w:t>
      </w:r>
    </w:p>
    <w:p w14:paraId="3A903CA7" w14:textId="77777777" w:rsidR="00F31DC8" w:rsidRDefault="009D7A25" w:rsidP="00287698">
      <w:pPr>
        <w:rPr>
          <w:rFonts w:ascii="Arial" w:hAnsi="Arial" w:cs="Arial"/>
          <w:b/>
          <w:sz w:val="24"/>
          <w:szCs w:val="24"/>
        </w:rPr>
      </w:pPr>
      <w:r>
        <w:rPr>
          <w:rFonts w:ascii="Arial" w:hAnsi="Arial" w:cs="Arial"/>
          <w:b/>
          <w:sz w:val="24"/>
          <w:szCs w:val="24"/>
        </w:rPr>
        <w:t xml:space="preserve">DATA PROTECTION </w:t>
      </w:r>
      <w:r w:rsidR="00287698">
        <w:rPr>
          <w:rFonts w:ascii="Arial" w:hAnsi="Arial" w:cs="Arial"/>
          <w:b/>
          <w:sz w:val="24"/>
          <w:szCs w:val="24"/>
        </w:rPr>
        <w:t>PRINCIPLES</w:t>
      </w:r>
    </w:p>
    <w:p w14:paraId="4A73A563" w14:textId="55E18651" w:rsidR="00E11FF0" w:rsidRDefault="00C36749" w:rsidP="00AE31B5">
      <w:pPr>
        <w:spacing w:line="240" w:lineRule="auto"/>
        <w:jc w:val="both"/>
        <w:rPr>
          <w:rFonts w:ascii="Arial" w:hAnsi="Arial" w:cs="Arial"/>
          <w:sz w:val="24"/>
          <w:szCs w:val="24"/>
        </w:rPr>
      </w:pPr>
      <w:r>
        <w:rPr>
          <w:rFonts w:ascii="Arial" w:hAnsi="Arial" w:cs="Arial"/>
          <w:sz w:val="24"/>
          <w:szCs w:val="24"/>
        </w:rPr>
        <w:t xml:space="preserve">Glasgow Caledonian University </w:t>
      </w:r>
      <w:r w:rsidR="00E11FF0">
        <w:rPr>
          <w:rFonts w:ascii="Arial" w:hAnsi="Arial" w:cs="Arial"/>
          <w:sz w:val="24"/>
          <w:szCs w:val="24"/>
        </w:rPr>
        <w:t>operate</w:t>
      </w:r>
      <w:r w:rsidR="00AE31B5">
        <w:rPr>
          <w:rFonts w:ascii="Arial" w:hAnsi="Arial" w:cs="Arial"/>
          <w:sz w:val="24"/>
          <w:szCs w:val="24"/>
        </w:rPr>
        <w:t>s</w:t>
      </w:r>
      <w:r w:rsidR="00E11FF0">
        <w:rPr>
          <w:rFonts w:ascii="Arial" w:hAnsi="Arial" w:cs="Arial"/>
          <w:sz w:val="24"/>
          <w:szCs w:val="24"/>
        </w:rPr>
        <w:t xml:space="preserve"> its </w:t>
      </w:r>
      <w:proofErr w:type="gramStart"/>
      <w:r w:rsidR="00E11FF0">
        <w:rPr>
          <w:rFonts w:ascii="Arial" w:hAnsi="Arial" w:cs="Arial"/>
          <w:sz w:val="24"/>
          <w:szCs w:val="24"/>
        </w:rPr>
        <w:t>closed circuit</w:t>
      </w:r>
      <w:proofErr w:type="gramEnd"/>
      <w:r w:rsidR="00E11FF0">
        <w:rPr>
          <w:rFonts w:ascii="Arial" w:hAnsi="Arial" w:cs="Arial"/>
          <w:sz w:val="24"/>
          <w:szCs w:val="24"/>
        </w:rPr>
        <w:t xml:space="preserve"> television systems in accordance with the Principles of the </w:t>
      </w:r>
      <w:r w:rsidR="00A150B5">
        <w:rPr>
          <w:rFonts w:ascii="Arial" w:hAnsi="Arial" w:cs="Arial"/>
          <w:sz w:val="24"/>
          <w:szCs w:val="24"/>
        </w:rPr>
        <w:t>UK GDPR</w:t>
      </w:r>
      <w:r w:rsidR="00E11FF0">
        <w:rPr>
          <w:rFonts w:ascii="Arial" w:hAnsi="Arial" w:cs="Arial"/>
          <w:sz w:val="24"/>
          <w:szCs w:val="24"/>
        </w:rPr>
        <w:t xml:space="preserve"> ensuring that personal information is collected and used fairly, stored safely and not disclosed unlawfully.</w:t>
      </w:r>
    </w:p>
    <w:p w14:paraId="519CB52F" w14:textId="77777777" w:rsidR="00AE31B5" w:rsidRDefault="00AE31B5" w:rsidP="00287698">
      <w:pPr>
        <w:rPr>
          <w:rFonts w:ascii="Arial" w:hAnsi="Arial" w:cs="Arial"/>
          <w:sz w:val="24"/>
          <w:szCs w:val="24"/>
        </w:rPr>
      </w:pPr>
      <w:r>
        <w:rPr>
          <w:rFonts w:ascii="Arial" w:hAnsi="Arial" w:cs="Arial"/>
          <w:sz w:val="24"/>
          <w:szCs w:val="24"/>
        </w:rPr>
        <w:t>The Principles are:</w:t>
      </w:r>
    </w:p>
    <w:p w14:paraId="03DFAD56" w14:textId="77777777" w:rsidR="00C36749" w:rsidRDefault="00AE31B5" w:rsidP="00AE31B5">
      <w:pPr>
        <w:pStyle w:val="ListParagraph"/>
        <w:numPr>
          <w:ilvl w:val="0"/>
          <w:numId w:val="1"/>
        </w:numPr>
        <w:rPr>
          <w:rFonts w:ascii="Arial" w:hAnsi="Arial" w:cs="Arial"/>
          <w:sz w:val="24"/>
          <w:szCs w:val="24"/>
        </w:rPr>
      </w:pPr>
      <w:r>
        <w:rPr>
          <w:rFonts w:ascii="Arial" w:hAnsi="Arial" w:cs="Arial"/>
          <w:sz w:val="24"/>
          <w:szCs w:val="24"/>
        </w:rPr>
        <w:t>Personal data shall be processed lawfully, fairly and in a transparent manner.</w:t>
      </w:r>
    </w:p>
    <w:p w14:paraId="370966E1" w14:textId="77777777" w:rsidR="00AE31B5" w:rsidRPr="00AE31B5" w:rsidRDefault="00AE31B5" w:rsidP="00287698">
      <w:pPr>
        <w:pStyle w:val="ListParagraph"/>
        <w:numPr>
          <w:ilvl w:val="0"/>
          <w:numId w:val="1"/>
        </w:numPr>
        <w:rPr>
          <w:rFonts w:ascii="Arial" w:hAnsi="Arial" w:cs="Arial"/>
          <w:b/>
          <w:sz w:val="24"/>
          <w:szCs w:val="24"/>
        </w:rPr>
      </w:pPr>
      <w:r w:rsidRPr="00AE31B5">
        <w:rPr>
          <w:rFonts w:ascii="Arial" w:hAnsi="Arial" w:cs="Arial"/>
          <w:sz w:val="24"/>
          <w:szCs w:val="24"/>
        </w:rPr>
        <w:t xml:space="preserve">Personal data shall be collected for specified, explicit and legitimate purposes and not further processed in any manner incompatible with those purposes. </w:t>
      </w:r>
    </w:p>
    <w:p w14:paraId="7EBC86C6" w14:textId="77777777" w:rsidR="004C6B0E" w:rsidRPr="004C6B0E" w:rsidRDefault="00AE31B5" w:rsidP="00287698">
      <w:pPr>
        <w:pStyle w:val="ListParagraph"/>
        <w:numPr>
          <w:ilvl w:val="0"/>
          <w:numId w:val="1"/>
        </w:numPr>
        <w:rPr>
          <w:rFonts w:ascii="Arial" w:hAnsi="Arial" w:cs="Arial"/>
          <w:b/>
          <w:sz w:val="24"/>
          <w:szCs w:val="24"/>
        </w:rPr>
      </w:pPr>
      <w:r>
        <w:rPr>
          <w:rFonts w:ascii="Arial" w:hAnsi="Arial" w:cs="Arial"/>
          <w:sz w:val="24"/>
          <w:szCs w:val="24"/>
        </w:rPr>
        <w:t xml:space="preserve">Personal data </w:t>
      </w:r>
      <w:r w:rsidR="004C6B0E">
        <w:rPr>
          <w:rFonts w:ascii="Arial" w:hAnsi="Arial" w:cs="Arial"/>
          <w:sz w:val="24"/>
          <w:szCs w:val="24"/>
        </w:rPr>
        <w:t>shall be adequate, relevant and limited to what is necessary in relation to the purpose for which it is processed.</w:t>
      </w:r>
    </w:p>
    <w:p w14:paraId="218B4D3F" w14:textId="77777777" w:rsidR="004C6B0E" w:rsidRPr="004C6B0E" w:rsidRDefault="004C6B0E" w:rsidP="00287698">
      <w:pPr>
        <w:pStyle w:val="ListParagraph"/>
        <w:numPr>
          <w:ilvl w:val="0"/>
          <w:numId w:val="1"/>
        </w:numPr>
        <w:rPr>
          <w:rFonts w:ascii="Arial" w:hAnsi="Arial" w:cs="Arial"/>
          <w:b/>
          <w:sz w:val="24"/>
          <w:szCs w:val="24"/>
        </w:rPr>
      </w:pPr>
      <w:r>
        <w:rPr>
          <w:rFonts w:ascii="Arial" w:hAnsi="Arial" w:cs="Arial"/>
          <w:sz w:val="24"/>
          <w:szCs w:val="24"/>
        </w:rPr>
        <w:t>Personal data shall be accurate and where necessary kept up to date.</w:t>
      </w:r>
    </w:p>
    <w:p w14:paraId="781F3257" w14:textId="77777777" w:rsidR="004C6B0E" w:rsidRPr="004C6B0E" w:rsidRDefault="004C6B0E" w:rsidP="00287698">
      <w:pPr>
        <w:pStyle w:val="ListParagraph"/>
        <w:numPr>
          <w:ilvl w:val="0"/>
          <w:numId w:val="1"/>
        </w:numPr>
        <w:rPr>
          <w:rFonts w:ascii="Arial" w:hAnsi="Arial" w:cs="Arial"/>
          <w:b/>
          <w:sz w:val="24"/>
          <w:szCs w:val="24"/>
        </w:rPr>
      </w:pPr>
      <w:r>
        <w:rPr>
          <w:rFonts w:ascii="Arial" w:hAnsi="Arial" w:cs="Arial"/>
          <w:sz w:val="24"/>
          <w:szCs w:val="24"/>
        </w:rPr>
        <w:lastRenderedPageBreak/>
        <w:t>Personal data processed for any purpose shall not be kept for longer than is necessary for that purpose.</w:t>
      </w:r>
    </w:p>
    <w:p w14:paraId="5FDB263F" w14:textId="77777777" w:rsidR="004C6B0E" w:rsidRPr="0065083B" w:rsidRDefault="004C6B0E" w:rsidP="00287698">
      <w:pPr>
        <w:pStyle w:val="ListParagraph"/>
        <w:numPr>
          <w:ilvl w:val="0"/>
          <w:numId w:val="1"/>
        </w:numPr>
        <w:rPr>
          <w:rFonts w:ascii="Arial" w:hAnsi="Arial" w:cs="Arial"/>
          <w:b/>
          <w:sz w:val="24"/>
          <w:szCs w:val="24"/>
        </w:rPr>
      </w:pPr>
      <w:r>
        <w:rPr>
          <w:rFonts w:ascii="Arial" w:hAnsi="Arial" w:cs="Arial"/>
          <w:sz w:val="24"/>
          <w:szCs w:val="24"/>
        </w:rPr>
        <w:t>Personal data shall be processed in a manner that ensures appropriate security including protection against unauthorised or unlawful processing and against accidental loss, destruction or damage, using appropriate techn</w:t>
      </w:r>
      <w:r w:rsidR="009D7A25">
        <w:rPr>
          <w:rFonts w:ascii="Arial" w:hAnsi="Arial" w:cs="Arial"/>
          <w:sz w:val="24"/>
          <w:szCs w:val="24"/>
        </w:rPr>
        <w:t>ical or organisational measures.</w:t>
      </w:r>
    </w:p>
    <w:p w14:paraId="7557156D" w14:textId="77777777" w:rsidR="00782319" w:rsidRPr="0065083B" w:rsidRDefault="00782319" w:rsidP="0065083B">
      <w:pPr>
        <w:pStyle w:val="ListParagraph"/>
        <w:numPr>
          <w:ilvl w:val="0"/>
          <w:numId w:val="1"/>
        </w:numPr>
        <w:rPr>
          <w:rFonts w:ascii="Arial" w:hAnsi="Arial" w:cs="Arial"/>
          <w:b/>
          <w:sz w:val="24"/>
          <w:szCs w:val="24"/>
        </w:rPr>
      </w:pPr>
      <w:r w:rsidRPr="0065083B">
        <w:rPr>
          <w:rFonts w:ascii="Arial" w:hAnsi="Arial" w:cs="Arial"/>
          <w:sz w:val="24"/>
          <w:szCs w:val="24"/>
        </w:rPr>
        <w:t>Personal data shall be appropriately secured to protect it against unauthorised or unintended losses of confidentiality, failures of integrity or interruptions to the availability of that information.</w:t>
      </w:r>
    </w:p>
    <w:p w14:paraId="28DDEEEF" w14:textId="77777777" w:rsidR="009D7A25" w:rsidRDefault="009D7A25" w:rsidP="009D7A25">
      <w:pPr>
        <w:rPr>
          <w:rFonts w:ascii="Arial" w:hAnsi="Arial" w:cs="Arial"/>
          <w:b/>
          <w:sz w:val="24"/>
          <w:szCs w:val="24"/>
        </w:rPr>
      </w:pPr>
      <w:r>
        <w:rPr>
          <w:rFonts w:ascii="Arial" w:hAnsi="Arial" w:cs="Arial"/>
          <w:b/>
          <w:sz w:val="24"/>
          <w:szCs w:val="24"/>
        </w:rPr>
        <w:t>COMPLIANCE WITH DATA PROTECTION LEGISLATION</w:t>
      </w:r>
    </w:p>
    <w:p w14:paraId="652415DF" w14:textId="77777777" w:rsidR="009D7A25" w:rsidRDefault="009D7A25" w:rsidP="009D7A25">
      <w:pPr>
        <w:rPr>
          <w:rFonts w:ascii="Arial" w:hAnsi="Arial" w:cs="Arial"/>
          <w:sz w:val="24"/>
          <w:szCs w:val="24"/>
        </w:rPr>
      </w:pPr>
      <w:r>
        <w:rPr>
          <w:rFonts w:ascii="Arial" w:hAnsi="Arial" w:cs="Arial"/>
          <w:sz w:val="24"/>
          <w:szCs w:val="24"/>
        </w:rPr>
        <w:t>The University Security Manager is responsible for this policy and its implementation.</w:t>
      </w:r>
    </w:p>
    <w:p w14:paraId="3467FE0E" w14:textId="77777777" w:rsidR="009D7A25" w:rsidRDefault="009D7A25" w:rsidP="009D7A25">
      <w:pPr>
        <w:rPr>
          <w:rFonts w:ascii="Arial" w:hAnsi="Arial" w:cs="Arial"/>
          <w:sz w:val="24"/>
          <w:szCs w:val="24"/>
        </w:rPr>
      </w:pPr>
      <w:r>
        <w:rPr>
          <w:rFonts w:ascii="Arial" w:hAnsi="Arial" w:cs="Arial"/>
          <w:sz w:val="24"/>
          <w:szCs w:val="24"/>
        </w:rPr>
        <w:t>The legal basis for processing the data includes:</w:t>
      </w:r>
    </w:p>
    <w:p w14:paraId="148A2419" w14:textId="17830B5B" w:rsidR="009D7A25" w:rsidRDefault="00A150B5" w:rsidP="009D7A25">
      <w:pPr>
        <w:rPr>
          <w:rFonts w:ascii="Arial" w:hAnsi="Arial" w:cs="Arial"/>
          <w:sz w:val="24"/>
          <w:szCs w:val="24"/>
        </w:rPr>
      </w:pPr>
      <w:r>
        <w:rPr>
          <w:rFonts w:ascii="Arial" w:hAnsi="Arial" w:cs="Arial"/>
          <w:sz w:val="24"/>
          <w:szCs w:val="24"/>
        </w:rPr>
        <w:t xml:space="preserve">UK </w:t>
      </w:r>
      <w:r w:rsidR="009D7A25">
        <w:rPr>
          <w:rFonts w:ascii="Arial" w:hAnsi="Arial" w:cs="Arial"/>
          <w:sz w:val="24"/>
          <w:szCs w:val="24"/>
        </w:rPr>
        <w:t>GDPR Article 6 (1)(c) compliance with a legal obligation.</w:t>
      </w:r>
    </w:p>
    <w:p w14:paraId="129791BA" w14:textId="1C367B09" w:rsidR="009D7A25" w:rsidRDefault="00A150B5" w:rsidP="009D7A25">
      <w:pPr>
        <w:rPr>
          <w:rFonts w:ascii="Arial" w:hAnsi="Arial" w:cs="Arial"/>
          <w:sz w:val="24"/>
          <w:szCs w:val="24"/>
        </w:rPr>
      </w:pPr>
      <w:r>
        <w:rPr>
          <w:rFonts w:ascii="Arial" w:hAnsi="Arial" w:cs="Arial"/>
          <w:sz w:val="24"/>
          <w:szCs w:val="24"/>
        </w:rPr>
        <w:t xml:space="preserve">UK </w:t>
      </w:r>
      <w:r w:rsidR="009D7A25">
        <w:rPr>
          <w:rFonts w:ascii="Arial" w:hAnsi="Arial" w:cs="Arial"/>
          <w:sz w:val="24"/>
          <w:szCs w:val="24"/>
        </w:rPr>
        <w:t>GDPR Article 6 (1)(e) performance of a task in the public interests/exercise of official authority.</w:t>
      </w:r>
    </w:p>
    <w:p w14:paraId="5BBE3A5A" w14:textId="77777777" w:rsidR="009D7A25" w:rsidRDefault="00983FF8" w:rsidP="00983FF8">
      <w:pPr>
        <w:jc w:val="both"/>
        <w:rPr>
          <w:rFonts w:ascii="Arial" w:hAnsi="Arial" w:cs="Arial"/>
          <w:sz w:val="24"/>
          <w:szCs w:val="24"/>
        </w:rPr>
      </w:pPr>
      <w:r>
        <w:rPr>
          <w:rFonts w:ascii="Arial" w:hAnsi="Arial" w:cs="Arial"/>
          <w:sz w:val="24"/>
          <w:szCs w:val="24"/>
        </w:rPr>
        <w:t>Where data is processed in connection with criminal convictions including allegations of criminal convictions a legal basis within the DPA 2018 will apply.</w:t>
      </w:r>
    </w:p>
    <w:p w14:paraId="2BD167DD" w14:textId="77777777" w:rsidR="00983FF8" w:rsidRDefault="00983FF8" w:rsidP="00983FF8">
      <w:pPr>
        <w:jc w:val="both"/>
        <w:rPr>
          <w:rFonts w:ascii="Arial" w:hAnsi="Arial" w:cs="Arial"/>
          <w:sz w:val="24"/>
          <w:szCs w:val="24"/>
        </w:rPr>
      </w:pPr>
      <w:r>
        <w:rPr>
          <w:rFonts w:ascii="Arial" w:hAnsi="Arial" w:cs="Arial"/>
          <w:sz w:val="24"/>
          <w:szCs w:val="24"/>
        </w:rPr>
        <w:t>GCU will process CCTV in a transparent manner including providing a Privacy Notice to data Subjects and providing signage to inform visitors the purpose of CCTV and where to obtain further information including who to contact to make a complaint and how to access information. Regular checks will be undertaken to ensure the system is working properly and high quality images are processed.</w:t>
      </w:r>
    </w:p>
    <w:p w14:paraId="1B8A429C" w14:textId="77777777" w:rsidR="00983FF8" w:rsidRDefault="00983FF8" w:rsidP="00983FF8">
      <w:pPr>
        <w:jc w:val="both"/>
        <w:rPr>
          <w:rFonts w:ascii="Arial" w:hAnsi="Arial" w:cs="Arial"/>
          <w:sz w:val="24"/>
          <w:szCs w:val="24"/>
        </w:rPr>
      </w:pPr>
      <w:r>
        <w:rPr>
          <w:rFonts w:ascii="Arial" w:hAnsi="Arial" w:cs="Arial"/>
          <w:sz w:val="24"/>
          <w:szCs w:val="24"/>
        </w:rPr>
        <w:t>Data will be used only for the purpose identified or where legally required to process the data.</w:t>
      </w:r>
    </w:p>
    <w:p w14:paraId="222A0C6D" w14:textId="77777777" w:rsidR="00983FF8" w:rsidRDefault="00983FF8" w:rsidP="00983FF8">
      <w:pPr>
        <w:jc w:val="both"/>
        <w:rPr>
          <w:rFonts w:ascii="Arial" w:hAnsi="Arial" w:cs="Arial"/>
          <w:sz w:val="24"/>
          <w:szCs w:val="24"/>
        </w:rPr>
      </w:pPr>
      <w:r>
        <w:rPr>
          <w:rFonts w:ascii="Arial" w:hAnsi="Arial" w:cs="Arial"/>
          <w:sz w:val="24"/>
          <w:szCs w:val="24"/>
        </w:rPr>
        <w:t>GCU will address the adequacy principle by limiting CCTV to public areas of the campus so that processing is as unobtrusive as possible for the purpose. No covert recording will take place and cameras will be visible and sited in such a way that recording provides clear images. GCU will consider any impact on privacy should a business need be identified to introduce new technology or locations of CCTV.</w:t>
      </w:r>
    </w:p>
    <w:p w14:paraId="422B7C74" w14:textId="77777777" w:rsidR="002E446B" w:rsidRDefault="002E446B" w:rsidP="00983FF8">
      <w:pPr>
        <w:jc w:val="both"/>
        <w:rPr>
          <w:rFonts w:ascii="Arial" w:hAnsi="Arial" w:cs="Arial"/>
          <w:sz w:val="24"/>
          <w:szCs w:val="24"/>
        </w:rPr>
      </w:pPr>
      <w:r>
        <w:rPr>
          <w:rFonts w:ascii="Arial" w:hAnsi="Arial" w:cs="Arial"/>
          <w:sz w:val="24"/>
          <w:szCs w:val="24"/>
        </w:rPr>
        <w:t>Data will be retained no longer than necessary and will be retained exceptionally as required. Further details are set out below.</w:t>
      </w:r>
    </w:p>
    <w:p w14:paraId="1952333A" w14:textId="77777777" w:rsidR="002E446B" w:rsidRDefault="002E446B" w:rsidP="00983FF8">
      <w:pPr>
        <w:jc w:val="both"/>
        <w:rPr>
          <w:rFonts w:ascii="Arial" w:hAnsi="Arial" w:cs="Arial"/>
          <w:sz w:val="24"/>
          <w:szCs w:val="24"/>
        </w:rPr>
      </w:pPr>
      <w:r>
        <w:rPr>
          <w:rFonts w:ascii="Arial" w:hAnsi="Arial" w:cs="Arial"/>
          <w:sz w:val="24"/>
          <w:szCs w:val="24"/>
        </w:rPr>
        <w:t xml:space="preserve">Data will be securely stored and only a limited number of authorised persons will have access to data including live images and data saved to the system. </w:t>
      </w:r>
    </w:p>
    <w:p w14:paraId="0183FDAF" w14:textId="77777777" w:rsidR="002E446B" w:rsidRDefault="002E446B" w:rsidP="002E446B">
      <w:pPr>
        <w:jc w:val="both"/>
        <w:rPr>
          <w:rFonts w:ascii="Arial" w:hAnsi="Arial" w:cs="Arial"/>
          <w:sz w:val="24"/>
          <w:szCs w:val="24"/>
        </w:rPr>
      </w:pPr>
      <w:r>
        <w:rPr>
          <w:rFonts w:ascii="Arial" w:hAnsi="Arial" w:cs="Arial"/>
          <w:sz w:val="24"/>
          <w:szCs w:val="24"/>
        </w:rPr>
        <w:t>A Data protection Impact Assessment (DPIA) has been undertaken to consider the impact on privacy and address any concerns.</w:t>
      </w:r>
    </w:p>
    <w:p w14:paraId="3FA7CC3C" w14:textId="77777777" w:rsidR="00921515" w:rsidRPr="002E446B" w:rsidRDefault="00A85D86" w:rsidP="002E446B">
      <w:pPr>
        <w:jc w:val="both"/>
        <w:rPr>
          <w:rFonts w:ascii="Arial" w:hAnsi="Arial" w:cs="Arial"/>
          <w:sz w:val="24"/>
          <w:szCs w:val="24"/>
        </w:rPr>
      </w:pPr>
      <w:r>
        <w:rPr>
          <w:rFonts w:ascii="Arial" w:hAnsi="Arial" w:cs="Arial"/>
          <w:b/>
          <w:sz w:val="24"/>
          <w:szCs w:val="24"/>
        </w:rPr>
        <w:lastRenderedPageBreak/>
        <w:t>OPERATI</w:t>
      </w:r>
      <w:r w:rsidR="00921515">
        <w:rPr>
          <w:rFonts w:ascii="Arial" w:hAnsi="Arial" w:cs="Arial"/>
          <w:b/>
          <w:sz w:val="24"/>
          <w:szCs w:val="24"/>
        </w:rPr>
        <w:t>N</w:t>
      </w:r>
      <w:r>
        <w:rPr>
          <w:rFonts w:ascii="Arial" w:hAnsi="Arial" w:cs="Arial"/>
          <w:b/>
          <w:sz w:val="24"/>
          <w:szCs w:val="24"/>
        </w:rPr>
        <w:t>G SYSTEM</w:t>
      </w:r>
    </w:p>
    <w:p w14:paraId="2352F357" w14:textId="77777777" w:rsidR="00921515" w:rsidRDefault="00921515" w:rsidP="00FB2C05">
      <w:pPr>
        <w:spacing w:line="240" w:lineRule="auto"/>
        <w:rPr>
          <w:rFonts w:ascii="Arial" w:hAnsi="Arial" w:cs="Arial"/>
          <w:sz w:val="24"/>
          <w:szCs w:val="24"/>
        </w:rPr>
      </w:pPr>
      <w:r>
        <w:rPr>
          <w:rFonts w:ascii="Arial" w:hAnsi="Arial" w:cs="Arial"/>
          <w:sz w:val="24"/>
          <w:szCs w:val="24"/>
        </w:rPr>
        <w:t>For the purpose of this Policy, closed circuit television equipment includes cameras, transmission, monitoring an</w:t>
      </w:r>
      <w:r w:rsidR="00FB7B7A">
        <w:rPr>
          <w:rFonts w:ascii="Arial" w:hAnsi="Arial" w:cs="Arial"/>
          <w:sz w:val="24"/>
          <w:szCs w:val="24"/>
        </w:rPr>
        <w:t>d</w:t>
      </w:r>
      <w:r>
        <w:rPr>
          <w:rFonts w:ascii="Arial" w:hAnsi="Arial" w:cs="Arial"/>
          <w:sz w:val="24"/>
          <w:szCs w:val="24"/>
        </w:rPr>
        <w:t xml:space="preserve"> retrieval equipment as defined in BS 7958.</w:t>
      </w:r>
    </w:p>
    <w:p w14:paraId="404E11DE" w14:textId="77777777" w:rsidR="00921515" w:rsidRDefault="00921515" w:rsidP="00FB2C05">
      <w:pPr>
        <w:spacing w:line="240" w:lineRule="auto"/>
        <w:jc w:val="both"/>
        <w:rPr>
          <w:rFonts w:ascii="Arial" w:hAnsi="Arial" w:cs="Arial"/>
          <w:sz w:val="24"/>
          <w:szCs w:val="24"/>
        </w:rPr>
      </w:pPr>
      <w:r>
        <w:rPr>
          <w:rFonts w:ascii="Arial" w:hAnsi="Arial" w:cs="Arial"/>
          <w:sz w:val="24"/>
          <w:szCs w:val="24"/>
        </w:rPr>
        <w:t xml:space="preserve">Glasgow Caledonian University </w:t>
      </w:r>
      <w:r w:rsidR="00FB7B7A">
        <w:rPr>
          <w:rFonts w:ascii="Arial" w:hAnsi="Arial" w:cs="Arial"/>
          <w:sz w:val="24"/>
          <w:szCs w:val="24"/>
        </w:rPr>
        <w:t xml:space="preserve">operates a networked closed circuit television system throughout the </w:t>
      </w:r>
      <w:r>
        <w:rPr>
          <w:rFonts w:ascii="Arial" w:hAnsi="Arial" w:cs="Arial"/>
          <w:sz w:val="24"/>
          <w:szCs w:val="24"/>
        </w:rPr>
        <w:t>Glasgow City Campus including Caledonian Court student residence and London City Campus</w:t>
      </w:r>
      <w:r w:rsidR="00FB7B7A">
        <w:rPr>
          <w:rFonts w:ascii="Arial" w:hAnsi="Arial" w:cs="Arial"/>
          <w:sz w:val="24"/>
          <w:szCs w:val="24"/>
        </w:rPr>
        <w:t xml:space="preserve"> overtly monitoring both public and restricted areas.</w:t>
      </w:r>
    </w:p>
    <w:p w14:paraId="0E105382" w14:textId="341CF9B3" w:rsidR="00165BEC" w:rsidRPr="002E446B" w:rsidRDefault="00FB7B7A" w:rsidP="00FB2C05">
      <w:pPr>
        <w:spacing w:line="240" w:lineRule="auto"/>
        <w:jc w:val="both"/>
        <w:rPr>
          <w:rFonts w:ascii="Arial" w:hAnsi="Arial" w:cs="Arial"/>
          <w:sz w:val="24"/>
          <w:szCs w:val="24"/>
        </w:rPr>
      </w:pPr>
      <w:r>
        <w:rPr>
          <w:rFonts w:ascii="Arial" w:hAnsi="Arial" w:cs="Arial"/>
          <w:sz w:val="24"/>
          <w:szCs w:val="24"/>
        </w:rPr>
        <w:t>All cameras are centrally controlled and monitored 24/7 from the Security Office at Glasgow City Campus with secondary monitoring within the satellite security office at Caledonian Court, Glasgow and the London City Campus reception</w:t>
      </w:r>
      <w:r w:rsidR="001F7DC7">
        <w:rPr>
          <w:rFonts w:ascii="Arial" w:hAnsi="Arial" w:cs="Arial"/>
          <w:sz w:val="24"/>
          <w:szCs w:val="24"/>
        </w:rPr>
        <w:t xml:space="preserve"> at both Fashion Street and Vallance Road.</w:t>
      </w:r>
    </w:p>
    <w:p w14:paraId="23605E3F" w14:textId="77777777" w:rsidR="00FB2C05" w:rsidRDefault="00FB2C05" w:rsidP="00FB7B7A">
      <w:pPr>
        <w:spacing w:line="240" w:lineRule="auto"/>
        <w:jc w:val="both"/>
        <w:rPr>
          <w:rFonts w:ascii="Arial" w:hAnsi="Arial" w:cs="Arial"/>
          <w:sz w:val="24"/>
          <w:szCs w:val="24"/>
        </w:rPr>
      </w:pPr>
      <w:r w:rsidRPr="00FB2C05">
        <w:rPr>
          <w:rFonts w:ascii="Arial" w:hAnsi="Arial" w:cs="Arial"/>
          <w:sz w:val="24"/>
          <w:szCs w:val="24"/>
        </w:rPr>
        <w:t xml:space="preserve">The system operates 24 hours per day, 365 days per year and </w:t>
      </w:r>
      <w:r>
        <w:rPr>
          <w:rFonts w:ascii="Arial" w:hAnsi="Arial" w:cs="Arial"/>
          <w:sz w:val="24"/>
          <w:szCs w:val="24"/>
        </w:rPr>
        <w:t>is continuously digitally recorded with data retained for a period of not more than 31 days following which it will be automatically erased unless there is a recorded and proportionate reason for its longer retention for a specified purpose.</w:t>
      </w:r>
    </w:p>
    <w:p w14:paraId="430C5D52" w14:textId="77777777" w:rsidR="00EE7DF3" w:rsidRDefault="00287698" w:rsidP="00293524">
      <w:pPr>
        <w:spacing w:line="240" w:lineRule="auto"/>
        <w:jc w:val="both"/>
        <w:rPr>
          <w:rFonts w:ascii="Arial" w:hAnsi="Arial" w:cs="Arial"/>
          <w:b/>
          <w:sz w:val="24"/>
          <w:szCs w:val="24"/>
        </w:rPr>
      </w:pPr>
      <w:r w:rsidRPr="004C6B0E">
        <w:rPr>
          <w:rFonts w:ascii="Arial" w:hAnsi="Arial" w:cs="Arial"/>
          <w:b/>
          <w:sz w:val="24"/>
          <w:szCs w:val="24"/>
        </w:rPr>
        <w:t>ACCESS TO RECORDED MATERIAL</w:t>
      </w:r>
    </w:p>
    <w:p w14:paraId="4C64E2BD" w14:textId="77777777" w:rsidR="001270E2" w:rsidRDefault="001270E2" w:rsidP="00293524">
      <w:pPr>
        <w:spacing w:line="240" w:lineRule="auto"/>
        <w:jc w:val="both"/>
        <w:rPr>
          <w:rFonts w:ascii="Arial" w:hAnsi="Arial" w:cs="Arial"/>
          <w:sz w:val="24"/>
          <w:szCs w:val="24"/>
        </w:rPr>
      </w:pPr>
      <w:r>
        <w:rPr>
          <w:rFonts w:ascii="Arial" w:hAnsi="Arial" w:cs="Arial"/>
          <w:sz w:val="24"/>
          <w:szCs w:val="24"/>
        </w:rPr>
        <w:t xml:space="preserve">Disclosure of images to third parties will be controlled and must be consistent with the purpose for which the system was established. Any request for images and subsequent disclosure must be supported by production of a standard Personal Data Request Form and must clearly state what information is requested together with the purpose of obtaining the information </w:t>
      </w:r>
      <w:proofErr w:type="spellStart"/>
      <w:r w:rsidRPr="00FC2FC8">
        <w:rPr>
          <w:rFonts w:ascii="Arial" w:hAnsi="Arial" w:cs="Arial"/>
          <w:i/>
          <w:sz w:val="24"/>
          <w:szCs w:val="24"/>
        </w:rPr>
        <w:t>eg.</w:t>
      </w:r>
      <w:proofErr w:type="spellEnd"/>
      <w:r>
        <w:rPr>
          <w:rFonts w:ascii="Arial" w:hAnsi="Arial" w:cs="Arial"/>
          <w:sz w:val="24"/>
          <w:szCs w:val="24"/>
        </w:rPr>
        <w:t xml:space="preserve"> </w:t>
      </w:r>
      <w:r w:rsidRPr="00FC2FC8">
        <w:rPr>
          <w:rFonts w:ascii="Arial" w:hAnsi="Arial" w:cs="Arial"/>
          <w:i/>
          <w:sz w:val="24"/>
          <w:szCs w:val="24"/>
        </w:rPr>
        <w:t>investigation concerning the apprehension or prosecution of offenders.</w:t>
      </w:r>
      <w:r>
        <w:rPr>
          <w:rFonts w:ascii="Arial" w:hAnsi="Arial" w:cs="Arial"/>
          <w:sz w:val="24"/>
          <w:szCs w:val="24"/>
        </w:rPr>
        <w:t xml:space="preserve"> </w:t>
      </w:r>
    </w:p>
    <w:p w14:paraId="555B3F3B" w14:textId="77777777" w:rsidR="004D2872" w:rsidRPr="004D2872" w:rsidRDefault="00A57519" w:rsidP="004D2872">
      <w:pPr>
        <w:rPr>
          <w:rFonts w:ascii="Arial" w:eastAsia="Calibri" w:hAnsi="Arial" w:cs="Arial"/>
          <w:sz w:val="24"/>
          <w:szCs w:val="24"/>
        </w:rPr>
      </w:pPr>
      <w:r w:rsidRPr="004D2872">
        <w:rPr>
          <w:rFonts w:ascii="Arial" w:hAnsi="Arial" w:cs="Arial"/>
          <w:sz w:val="24"/>
          <w:szCs w:val="24"/>
        </w:rPr>
        <w:t>Disclosure of images to third parties</w:t>
      </w:r>
      <w:r w:rsidR="004D2872" w:rsidRPr="004D2872">
        <w:rPr>
          <w:rFonts w:ascii="Arial" w:hAnsi="Arial" w:cs="Arial"/>
          <w:sz w:val="24"/>
          <w:szCs w:val="24"/>
        </w:rPr>
        <w:t xml:space="preserve"> </w:t>
      </w:r>
      <w:r w:rsidR="004D2872" w:rsidRPr="004D2872">
        <w:rPr>
          <w:rFonts w:ascii="Arial" w:eastAsia="Calibri" w:hAnsi="Arial" w:cs="Arial"/>
          <w:sz w:val="24"/>
          <w:szCs w:val="24"/>
        </w:rPr>
        <w:t>will only be provided to external parties when permitted by Data Protection or other legislation and is</w:t>
      </w:r>
      <w:r w:rsidR="004D2872" w:rsidRPr="004D2872">
        <w:rPr>
          <w:rFonts w:ascii="Arial" w:hAnsi="Arial" w:cs="Arial"/>
          <w:sz w:val="24"/>
          <w:szCs w:val="24"/>
        </w:rPr>
        <w:t xml:space="preserve"> limited to the following</w:t>
      </w:r>
    </w:p>
    <w:p w14:paraId="28959AB8" w14:textId="77777777" w:rsidR="00FC2FC8" w:rsidRPr="00FC2FC8" w:rsidRDefault="00A57519" w:rsidP="00FC2FC8">
      <w:pPr>
        <w:pStyle w:val="ListParagraph"/>
        <w:numPr>
          <w:ilvl w:val="0"/>
          <w:numId w:val="4"/>
        </w:numPr>
        <w:spacing w:line="240" w:lineRule="auto"/>
        <w:jc w:val="both"/>
        <w:rPr>
          <w:rFonts w:ascii="Arial" w:hAnsi="Arial" w:cs="Arial"/>
          <w:sz w:val="24"/>
          <w:szCs w:val="24"/>
        </w:rPr>
      </w:pPr>
      <w:r w:rsidRPr="00FC2FC8">
        <w:rPr>
          <w:rFonts w:ascii="Arial" w:hAnsi="Arial" w:cs="Arial"/>
          <w:sz w:val="24"/>
          <w:szCs w:val="24"/>
        </w:rPr>
        <w:t xml:space="preserve">Police and other law enforcement </w:t>
      </w:r>
      <w:r w:rsidR="001270E2" w:rsidRPr="00FC2FC8">
        <w:rPr>
          <w:rFonts w:ascii="Arial" w:hAnsi="Arial" w:cs="Arial"/>
          <w:sz w:val="24"/>
          <w:szCs w:val="24"/>
        </w:rPr>
        <w:t>agencies</w:t>
      </w:r>
    </w:p>
    <w:p w14:paraId="2B9F386F" w14:textId="77777777" w:rsidR="00A57519" w:rsidRDefault="00A57519" w:rsidP="00FC2FC8">
      <w:pPr>
        <w:pStyle w:val="ListParagraph"/>
        <w:numPr>
          <w:ilvl w:val="0"/>
          <w:numId w:val="4"/>
        </w:numPr>
        <w:spacing w:line="240" w:lineRule="auto"/>
        <w:jc w:val="both"/>
        <w:rPr>
          <w:rFonts w:ascii="Arial" w:hAnsi="Arial" w:cs="Arial"/>
          <w:sz w:val="24"/>
          <w:szCs w:val="24"/>
        </w:rPr>
      </w:pPr>
      <w:r w:rsidRPr="00FC2FC8">
        <w:rPr>
          <w:rFonts w:ascii="Arial" w:hAnsi="Arial" w:cs="Arial"/>
          <w:sz w:val="24"/>
          <w:szCs w:val="24"/>
        </w:rPr>
        <w:t xml:space="preserve">University management with a legitimate reason for accessing images </w:t>
      </w:r>
      <w:proofErr w:type="spellStart"/>
      <w:r w:rsidRPr="00FC2FC8">
        <w:rPr>
          <w:rFonts w:ascii="Arial" w:hAnsi="Arial" w:cs="Arial"/>
          <w:sz w:val="24"/>
          <w:szCs w:val="24"/>
        </w:rPr>
        <w:t>eg.</w:t>
      </w:r>
      <w:proofErr w:type="spellEnd"/>
      <w:r w:rsidRPr="00FC2FC8">
        <w:rPr>
          <w:rFonts w:ascii="Arial" w:hAnsi="Arial" w:cs="Arial"/>
          <w:sz w:val="24"/>
          <w:szCs w:val="24"/>
        </w:rPr>
        <w:t xml:space="preserve">  Investigating </w:t>
      </w:r>
      <w:r w:rsidR="003B2A8B" w:rsidRPr="00FC2FC8">
        <w:rPr>
          <w:rFonts w:ascii="Arial" w:hAnsi="Arial" w:cs="Arial"/>
          <w:sz w:val="24"/>
          <w:szCs w:val="24"/>
        </w:rPr>
        <w:t>O</w:t>
      </w:r>
      <w:r w:rsidRPr="00FC2FC8">
        <w:rPr>
          <w:rFonts w:ascii="Arial" w:hAnsi="Arial" w:cs="Arial"/>
          <w:sz w:val="24"/>
          <w:szCs w:val="24"/>
        </w:rPr>
        <w:t xml:space="preserve">fficers </w:t>
      </w:r>
      <w:r w:rsidR="00535B64" w:rsidRPr="00FC2FC8">
        <w:rPr>
          <w:rFonts w:ascii="Arial" w:hAnsi="Arial" w:cs="Arial"/>
          <w:sz w:val="24"/>
          <w:szCs w:val="24"/>
        </w:rPr>
        <w:t>conduc</w:t>
      </w:r>
      <w:r w:rsidRPr="00FC2FC8">
        <w:rPr>
          <w:rFonts w:ascii="Arial" w:hAnsi="Arial" w:cs="Arial"/>
          <w:sz w:val="24"/>
          <w:szCs w:val="24"/>
        </w:rPr>
        <w:t>ting enquiries in relation to alleged contraventions of the University’s regulations, codes and policies.</w:t>
      </w:r>
    </w:p>
    <w:p w14:paraId="1644C268" w14:textId="77777777" w:rsidR="00575C05" w:rsidRPr="00FC2FC8" w:rsidRDefault="00575C05" w:rsidP="00FC2FC8">
      <w:pPr>
        <w:pStyle w:val="ListParagraph"/>
        <w:numPr>
          <w:ilvl w:val="0"/>
          <w:numId w:val="4"/>
        </w:numPr>
        <w:spacing w:line="240" w:lineRule="auto"/>
        <w:jc w:val="both"/>
        <w:rPr>
          <w:rFonts w:ascii="Arial" w:hAnsi="Arial" w:cs="Arial"/>
          <w:sz w:val="24"/>
          <w:szCs w:val="24"/>
        </w:rPr>
      </w:pPr>
      <w:r>
        <w:rPr>
          <w:rFonts w:ascii="Arial" w:hAnsi="Arial" w:cs="Arial"/>
          <w:sz w:val="24"/>
          <w:szCs w:val="24"/>
        </w:rPr>
        <w:t>Legal requirement to disclose.</w:t>
      </w:r>
    </w:p>
    <w:p w14:paraId="66E2DF94" w14:textId="77777777" w:rsidR="00535B64" w:rsidRDefault="00535B64" w:rsidP="00A57519">
      <w:pPr>
        <w:spacing w:line="240" w:lineRule="auto"/>
        <w:jc w:val="both"/>
        <w:rPr>
          <w:rFonts w:ascii="Arial" w:hAnsi="Arial" w:cs="Arial"/>
          <w:sz w:val="24"/>
          <w:szCs w:val="24"/>
        </w:rPr>
      </w:pPr>
      <w:r>
        <w:rPr>
          <w:rFonts w:ascii="Arial" w:hAnsi="Arial" w:cs="Arial"/>
          <w:sz w:val="24"/>
          <w:szCs w:val="24"/>
        </w:rPr>
        <w:t>Where a request is made by the police or other public body to conduct covert surveillance using the University CCTV system, written authority is required under the Regulation of Investigatory Powers (Scotland) Act 2000.</w:t>
      </w:r>
    </w:p>
    <w:p w14:paraId="28A81BC4" w14:textId="77777777" w:rsidR="001270E2" w:rsidRPr="004C6B0E" w:rsidRDefault="001270E2" w:rsidP="001270E2">
      <w:pPr>
        <w:rPr>
          <w:rFonts w:ascii="Arial" w:hAnsi="Arial" w:cs="Arial"/>
          <w:b/>
          <w:sz w:val="24"/>
          <w:szCs w:val="24"/>
        </w:rPr>
      </w:pPr>
      <w:r w:rsidRPr="004C6B0E">
        <w:rPr>
          <w:rFonts w:ascii="Arial" w:hAnsi="Arial" w:cs="Arial"/>
          <w:b/>
          <w:sz w:val="24"/>
          <w:szCs w:val="24"/>
        </w:rPr>
        <w:t>REQUEST FOR SUBJECT ACCES</w:t>
      </w:r>
      <w:r>
        <w:rPr>
          <w:rFonts w:ascii="Arial" w:hAnsi="Arial" w:cs="Arial"/>
          <w:b/>
          <w:sz w:val="24"/>
          <w:szCs w:val="24"/>
        </w:rPr>
        <w:t>S</w:t>
      </w:r>
    </w:p>
    <w:p w14:paraId="543DF05D" w14:textId="5AF6DB4C" w:rsidR="00B81E4F" w:rsidRDefault="00E84806" w:rsidP="001270E2">
      <w:pPr>
        <w:spacing w:line="240" w:lineRule="auto"/>
        <w:jc w:val="both"/>
        <w:rPr>
          <w:rFonts w:ascii="Arial" w:hAnsi="Arial" w:cs="Arial"/>
          <w:sz w:val="24"/>
          <w:szCs w:val="24"/>
        </w:rPr>
      </w:pPr>
      <w:r>
        <w:rPr>
          <w:rFonts w:ascii="Arial" w:hAnsi="Arial" w:cs="Arial"/>
          <w:sz w:val="24"/>
          <w:szCs w:val="24"/>
        </w:rPr>
        <w:t xml:space="preserve">The </w:t>
      </w:r>
      <w:r w:rsidR="00F25212">
        <w:rPr>
          <w:rFonts w:ascii="Arial" w:hAnsi="Arial" w:cs="Arial"/>
          <w:sz w:val="24"/>
          <w:szCs w:val="24"/>
        </w:rPr>
        <w:t xml:space="preserve">UK GDPR </w:t>
      </w:r>
      <w:r w:rsidR="001270E2">
        <w:rPr>
          <w:rFonts w:ascii="Arial" w:hAnsi="Arial" w:cs="Arial"/>
          <w:sz w:val="24"/>
          <w:szCs w:val="24"/>
        </w:rPr>
        <w:t>provide</w:t>
      </w:r>
      <w:r>
        <w:rPr>
          <w:rFonts w:ascii="Arial" w:hAnsi="Arial" w:cs="Arial"/>
          <w:sz w:val="24"/>
          <w:szCs w:val="24"/>
        </w:rPr>
        <w:t>s</w:t>
      </w:r>
      <w:r w:rsidR="001270E2">
        <w:rPr>
          <w:rFonts w:ascii="Arial" w:hAnsi="Arial" w:cs="Arial"/>
          <w:sz w:val="24"/>
          <w:szCs w:val="24"/>
        </w:rPr>
        <w:t xml:space="preserve"> statutory obligation on the Universi</w:t>
      </w:r>
      <w:r w:rsidR="00B81E4F">
        <w:rPr>
          <w:rFonts w:ascii="Arial" w:hAnsi="Arial" w:cs="Arial"/>
          <w:sz w:val="24"/>
          <w:szCs w:val="24"/>
        </w:rPr>
        <w:t>ty in relation to subject access.</w:t>
      </w:r>
    </w:p>
    <w:p w14:paraId="673B0888" w14:textId="77777777" w:rsidR="001270E2" w:rsidRDefault="00B81E4F" w:rsidP="001270E2">
      <w:pPr>
        <w:spacing w:line="240" w:lineRule="auto"/>
        <w:jc w:val="both"/>
        <w:rPr>
          <w:rFonts w:ascii="Arial" w:hAnsi="Arial" w:cs="Arial"/>
          <w:sz w:val="24"/>
          <w:szCs w:val="24"/>
        </w:rPr>
      </w:pPr>
      <w:r>
        <w:rPr>
          <w:rFonts w:ascii="Arial" w:hAnsi="Arial" w:cs="Arial"/>
          <w:sz w:val="24"/>
          <w:szCs w:val="24"/>
        </w:rPr>
        <w:t xml:space="preserve">Where a potential data subject wishes to obtain access to or copies of recorded CCTV images of themselves, the subject should </w:t>
      </w:r>
      <w:r w:rsidR="00E84806">
        <w:rPr>
          <w:rFonts w:ascii="Arial" w:hAnsi="Arial" w:cs="Arial"/>
          <w:sz w:val="24"/>
          <w:szCs w:val="24"/>
        </w:rPr>
        <w:t>submit request to the University Information Compliance Section.</w:t>
      </w:r>
    </w:p>
    <w:p w14:paraId="5EC3470F" w14:textId="77777777" w:rsidR="002E446B" w:rsidRDefault="002E446B" w:rsidP="001270E2">
      <w:pPr>
        <w:spacing w:line="240" w:lineRule="auto"/>
        <w:jc w:val="both"/>
        <w:rPr>
          <w:rFonts w:ascii="Arial" w:hAnsi="Arial" w:cs="Arial"/>
          <w:sz w:val="24"/>
          <w:szCs w:val="24"/>
        </w:rPr>
      </w:pPr>
    </w:p>
    <w:p w14:paraId="0489FBBF" w14:textId="77777777" w:rsidR="00EE7DF3" w:rsidRDefault="00287698" w:rsidP="00EE7DF3">
      <w:pPr>
        <w:spacing w:line="240" w:lineRule="auto"/>
        <w:rPr>
          <w:rFonts w:ascii="Arial" w:hAnsi="Arial" w:cs="Arial"/>
          <w:b/>
          <w:sz w:val="24"/>
          <w:szCs w:val="24"/>
        </w:rPr>
      </w:pPr>
      <w:r w:rsidRPr="004C6B0E">
        <w:rPr>
          <w:rFonts w:ascii="Arial" w:hAnsi="Arial" w:cs="Arial"/>
          <w:b/>
          <w:sz w:val="24"/>
          <w:szCs w:val="24"/>
        </w:rPr>
        <w:t>RETENTION AND DISPOSAL OF RECORDED MATERIAL</w:t>
      </w:r>
    </w:p>
    <w:p w14:paraId="3C8B7414" w14:textId="77777777" w:rsidR="00EE7DF3" w:rsidRDefault="00EE7DF3" w:rsidP="00293524">
      <w:pPr>
        <w:spacing w:line="240" w:lineRule="auto"/>
        <w:jc w:val="both"/>
        <w:rPr>
          <w:rFonts w:ascii="Arial" w:hAnsi="Arial" w:cs="Arial"/>
          <w:sz w:val="24"/>
          <w:szCs w:val="24"/>
        </w:rPr>
      </w:pPr>
      <w:r w:rsidRPr="00EE7DF3">
        <w:rPr>
          <w:rFonts w:ascii="Arial" w:hAnsi="Arial" w:cs="Arial"/>
          <w:sz w:val="24"/>
          <w:szCs w:val="24"/>
        </w:rPr>
        <w:lastRenderedPageBreak/>
        <w:t xml:space="preserve">Closed circuit television recordings </w:t>
      </w:r>
      <w:r>
        <w:rPr>
          <w:rFonts w:ascii="Arial" w:hAnsi="Arial" w:cs="Arial"/>
          <w:sz w:val="24"/>
          <w:szCs w:val="24"/>
        </w:rPr>
        <w:t xml:space="preserve">and other materials reproduced from the CCTV recordings shall normally be retained for a maximum period of 31 days before being automatically erased. Where an incident is recorded that could give rise to </w:t>
      </w:r>
      <w:r w:rsidR="00E84806">
        <w:rPr>
          <w:rFonts w:ascii="Arial" w:hAnsi="Arial" w:cs="Arial"/>
          <w:sz w:val="24"/>
          <w:szCs w:val="24"/>
        </w:rPr>
        <w:t>further proceedings and the recording may be relied upon,</w:t>
      </w:r>
      <w:r>
        <w:rPr>
          <w:rFonts w:ascii="Arial" w:hAnsi="Arial" w:cs="Arial"/>
          <w:sz w:val="24"/>
          <w:szCs w:val="24"/>
        </w:rPr>
        <w:t xml:space="preserve"> that recording will be retained for a period of 7 years from the date of recording.</w:t>
      </w:r>
    </w:p>
    <w:p w14:paraId="4CF0E4C1" w14:textId="1FE7E202" w:rsidR="00EE7DF3" w:rsidRDefault="00DF7CF4" w:rsidP="00293524">
      <w:pPr>
        <w:spacing w:line="240" w:lineRule="auto"/>
        <w:jc w:val="both"/>
        <w:rPr>
          <w:rFonts w:ascii="Arial" w:hAnsi="Arial" w:cs="Arial"/>
          <w:sz w:val="24"/>
          <w:szCs w:val="24"/>
        </w:rPr>
      </w:pPr>
      <w:r>
        <w:rPr>
          <w:rFonts w:ascii="Arial" w:hAnsi="Arial" w:cs="Arial"/>
          <w:sz w:val="24"/>
          <w:szCs w:val="24"/>
        </w:rPr>
        <w:t xml:space="preserve">Recordings and other material reproduced as part of a criminal, civil or disciplinary case will be retained for a period of 6 </w:t>
      </w:r>
      <w:r w:rsidR="00F25212">
        <w:rPr>
          <w:rFonts w:ascii="Arial" w:hAnsi="Arial" w:cs="Arial"/>
          <w:sz w:val="24"/>
          <w:szCs w:val="24"/>
        </w:rPr>
        <w:t xml:space="preserve">years </w:t>
      </w:r>
      <w:r>
        <w:rPr>
          <w:rFonts w:ascii="Arial" w:hAnsi="Arial" w:cs="Arial"/>
          <w:sz w:val="24"/>
          <w:szCs w:val="24"/>
        </w:rPr>
        <w:t>following the disposal of the case.</w:t>
      </w:r>
    </w:p>
    <w:p w14:paraId="50849083" w14:textId="77777777" w:rsidR="00DF7CF4" w:rsidRDefault="00DF7CF4" w:rsidP="00293524">
      <w:pPr>
        <w:spacing w:line="240" w:lineRule="auto"/>
        <w:jc w:val="both"/>
        <w:rPr>
          <w:rFonts w:ascii="Arial" w:hAnsi="Arial" w:cs="Arial"/>
          <w:sz w:val="24"/>
          <w:szCs w:val="24"/>
        </w:rPr>
      </w:pPr>
      <w:r>
        <w:rPr>
          <w:rFonts w:ascii="Arial" w:hAnsi="Arial" w:cs="Arial"/>
          <w:sz w:val="24"/>
          <w:szCs w:val="24"/>
        </w:rPr>
        <w:t xml:space="preserve">All digitally recorded media </w:t>
      </w:r>
      <w:r w:rsidR="00E84806">
        <w:rPr>
          <w:rFonts w:ascii="Arial" w:hAnsi="Arial" w:cs="Arial"/>
          <w:sz w:val="24"/>
          <w:szCs w:val="24"/>
        </w:rPr>
        <w:t>will</w:t>
      </w:r>
      <w:r>
        <w:rPr>
          <w:rFonts w:ascii="Arial" w:hAnsi="Arial" w:cs="Arial"/>
          <w:sz w:val="24"/>
          <w:szCs w:val="24"/>
        </w:rPr>
        <w:t xml:space="preserve"> be securely overwritten and securely disposed as confidential waste.</w:t>
      </w:r>
    </w:p>
    <w:p w14:paraId="08A8C79C" w14:textId="77777777" w:rsidR="004C6B0E" w:rsidRPr="00EE7DF3" w:rsidRDefault="00287698" w:rsidP="00EE7DF3">
      <w:pPr>
        <w:spacing w:line="240" w:lineRule="auto"/>
        <w:rPr>
          <w:rFonts w:ascii="Arial" w:hAnsi="Arial" w:cs="Arial"/>
          <w:sz w:val="24"/>
          <w:szCs w:val="24"/>
        </w:rPr>
      </w:pPr>
      <w:r w:rsidRPr="004C6B0E">
        <w:rPr>
          <w:rFonts w:ascii="Arial" w:hAnsi="Arial" w:cs="Arial"/>
          <w:b/>
          <w:sz w:val="24"/>
          <w:szCs w:val="24"/>
        </w:rPr>
        <w:t>INFORMATION BREACH MANAGEMENT</w:t>
      </w:r>
    </w:p>
    <w:p w14:paraId="4DFE733A" w14:textId="26592207" w:rsidR="004C6B0E" w:rsidRDefault="00787438" w:rsidP="000708C0">
      <w:pPr>
        <w:spacing w:line="240" w:lineRule="auto"/>
        <w:jc w:val="both"/>
        <w:rPr>
          <w:rFonts w:ascii="Arial" w:hAnsi="Arial" w:cs="Arial"/>
          <w:sz w:val="24"/>
          <w:szCs w:val="24"/>
        </w:rPr>
      </w:pPr>
      <w:r w:rsidRPr="00787438">
        <w:rPr>
          <w:rFonts w:ascii="Arial" w:hAnsi="Arial" w:cs="Arial"/>
          <w:sz w:val="24"/>
          <w:szCs w:val="24"/>
        </w:rPr>
        <w:t>Information Incident management policies and processes</w:t>
      </w:r>
      <w:r w:rsidR="00F25212">
        <w:rPr>
          <w:rFonts w:ascii="Arial" w:hAnsi="Arial" w:cs="Arial"/>
          <w:sz w:val="24"/>
          <w:szCs w:val="24"/>
        </w:rPr>
        <w:t xml:space="preserve"> have </w:t>
      </w:r>
      <w:r w:rsidR="001F7DC7">
        <w:rPr>
          <w:rFonts w:ascii="Arial" w:hAnsi="Arial" w:cs="Arial"/>
          <w:sz w:val="24"/>
          <w:szCs w:val="24"/>
        </w:rPr>
        <w:t>been</w:t>
      </w:r>
      <w:r w:rsidR="001F7DC7" w:rsidRPr="00787438">
        <w:rPr>
          <w:rFonts w:ascii="Arial" w:hAnsi="Arial" w:cs="Arial"/>
          <w:sz w:val="24"/>
          <w:szCs w:val="24"/>
        </w:rPr>
        <w:t xml:space="preserve"> developed</w:t>
      </w:r>
      <w:r w:rsidRPr="00787438">
        <w:rPr>
          <w:rFonts w:ascii="Arial" w:hAnsi="Arial" w:cs="Arial"/>
          <w:sz w:val="24"/>
          <w:szCs w:val="24"/>
        </w:rPr>
        <w:t xml:space="preserve"> to record information breaches and enable breaches to be reported. Procedures will ensure that the University is able to report any breach which is likely to result in a risk to the rights and freedoms of data Subjects to the Information Commissioner’s Office within 72</w:t>
      </w:r>
      <w:r>
        <w:rPr>
          <w:rFonts w:ascii="Arial" w:hAnsi="Arial" w:cs="Arial"/>
          <w:sz w:val="24"/>
          <w:szCs w:val="24"/>
        </w:rPr>
        <w:t xml:space="preserve"> </w:t>
      </w:r>
      <w:r w:rsidRPr="00787438">
        <w:rPr>
          <w:rFonts w:ascii="Arial" w:hAnsi="Arial" w:cs="Arial"/>
          <w:sz w:val="24"/>
          <w:szCs w:val="24"/>
        </w:rPr>
        <w:t>hours of becoming aware of the breach.</w:t>
      </w:r>
    </w:p>
    <w:p w14:paraId="359763D1" w14:textId="77777777" w:rsidR="00B71828" w:rsidRDefault="00B71828" w:rsidP="000708C0">
      <w:pPr>
        <w:spacing w:line="240" w:lineRule="auto"/>
        <w:jc w:val="both"/>
        <w:rPr>
          <w:rFonts w:ascii="Arial" w:hAnsi="Arial" w:cs="Arial"/>
          <w:b/>
          <w:sz w:val="24"/>
          <w:szCs w:val="24"/>
        </w:rPr>
      </w:pPr>
      <w:r w:rsidRPr="00B71828">
        <w:rPr>
          <w:rFonts w:ascii="Arial" w:hAnsi="Arial" w:cs="Arial"/>
          <w:b/>
          <w:sz w:val="24"/>
          <w:szCs w:val="24"/>
        </w:rPr>
        <w:t>COMPLIANCE</w:t>
      </w:r>
    </w:p>
    <w:p w14:paraId="0BDD2A69" w14:textId="4484C240" w:rsidR="00B71828" w:rsidRDefault="00B71828" w:rsidP="000708C0">
      <w:pPr>
        <w:spacing w:line="240" w:lineRule="auto"/>
        <w:jc w:val="both"/>
        <w:rPr>
          <w:rFonts w:ascii="Arial" w:hAnsi="Arial" w:cs="Arial"/>
          <w:sz w:val="24"/>
          <w:szCs w:val="24"/>
        </w:rPr>
      </w:pPr>
      <w:r>
        <w:rPr>
          <w:rFonts w:ascii="Arial" w:hAnsi="Arial" w:cs="Arial"/>
          <w:sz w:val="24"/>
          <w:szCs w:val="24"/>
        </w:rPr>
        <w:t xml:space="preserve">All staff of Glasgow Caledonian University involved with closed circuit television monitoring and recording are aware of </w:t>
      </w:r>
      <w:r w:rsidRPr="00B71828">
        <w:rPr>
          <w:rFonts w:ascii="Arial" w:hAnsi="Arial" w:cs="Arial"/>
          <w:sz w:val="24"/>
          <w:szCs w:val="24"/>
        </w:rPr>
        <w:t xml:space="preserve">the ICO </w:t>
      </w:r>
      <w:r>
        <w:rPr>
          <w:rFonts w:ascii="Arial" w:hAnsi="Arial" w:cs="Arial"/>
          <w:sz w:val="24"/>
          <w:szCs w:val="24"/>
        </w:rPr>
        <w:t xml:space="preserve">Codes of Practice and the provision of the </w:t>
      </w:r>
      <w:r w:rsidR="00F25212">
        <w:rPr>
          <w:rFonts w:ascii="Arial" w:hAnsi="Arial" w:cs="Arial"/>
          <w:sz w:val="24"/>
          <w:szCs w:val="24"/>
        </w:rPr>
        <w:t xml:space="preserve">UK GDPR and </w:t>
      </w:r>
      <w:r>
        <w:rPr>
          <w:rFonts w:ascii="Arial" w:hAnsi="Arial" w:cs="Arial"/>
          <w:sz w:val="24"/>
          <w:szCs w:val="24"/>
        </w:rPr>
        <w:t>Data P</w:t>
      </w:r>
      <w:r w:rsidR="002E446B">
        <w:rPr>
          <w:rFonts w:ascii="Arial" w:hAnsi="Arial" w:cs="Arial"/>
          <w:sz w:val="24"/>
          <w:szCs w:val="24"/>
        </w:rPr>
        <w:t>rotection Act 2018</w:t>
      </w:r>
      <w:r w:rsidR="00F25212">
        <w:rPr>
          <w:rFonts w:ascii="Arial" w:hAnsi="Arial" w:cs="Arial"/>
          <w:sz w:val="24"/>
          <w:szCs w:val="24"/>
        </w:rPr>
        <w:t>.</w:t>
      </w:r>
      <w:r w:rsidR="00A85D86">
        <w:rPr>
          <w:rFonts w:ascii="Arial" w:hAnsi="Arial" w:cs="Arial"/>
          <w:sz w:val="24"/>
          <w:szCs w:val="24"/>
        </w:rPr>
        <w:t xml:space="preserve"> </w:t>
      </w:r>
      <w:r>
        <w:rPr>
          <w:rFonts w:ascii="Arial" w:hAnsi="Arial" w:cs="Arial"/>
          <w:sz w:val="24"/>
          <w:szCs w:val="24"/>
        </w:rPr>
        <w:t xml:space="preserve"> </w:t>
      </w:r>
    </w:p>
    <w:p w14:paraId="3EB0BDAF" w14:textId="77777777" w:rsidR="00B71828" w:rsidRPr="00B71828" w:rsidRDefault="00B71828" w:rsidP="000708C0">
      <w:pPr>
        <w:spacing w:line="240" w:lineRule="auto"/>
        <w:jc w:val="both"/>
        <w:rPr>
          <w:rFonts w:ascii="Arial" w:hAnsi="Arial" w:cs="Arial"/>
          <w:sz w:val="24"/>
          <w:szCs w:val="24"/>
        </w:rPr>
      </w:pPr>
      <w:r>
        <w:rPr>
          <w:rFonts w:ascii="Arial" w:hAnsi="Arial" w:cs="Arial"/>
          <w:sz w:val="24"/>
          <w:szCs w:val="24"/>
        </w:rPr>
        <w:t>Any misuse of information obtained from closed circui</w:t>
      </w:r>
      <w:r w:rsidR="00A85D86">
        <w:rPr>
          <w:rFonts w:ascii="Arial" w:hAnsi="Arial" w:cs="Arial"/>
          <w:sz w:val="24"/>
          <w:szCs w:val="24"/>
        </w:rPr>
        <w:t>t television is a breach of data p</w:t>
      </w:r>
      <w:r>
        <w:rPr>
          <w:rFonts w:ascii="Arial" w:hAnsi="Arial" w:cs="Arial"/>
          <w:sz w:val="24"/>
          <w:szCs w:val="24"/>
        </w:rPr>
        <w:t xml:space="preserve">rotection </w:t>
      </w:r>
      <w:r w:rsidR="00A85D86">
        <w:rPr>
          <w:rFonts w:ascii="Arial" w:hAnsi="Arial" w:cs="Arial"/>
          <w:sz w:val="24"/>
          <w:szCs w:val="24"/>
        </w:rPr>
        <w:t>legislation</w:t>
      </w:r>
      <w:r>
        <w:rPr>
          <w:rFonts w:ascii="Arial" w:hAnsi="Arial" w:cs="Arial"/>
          <w:sz w:val="24"/>
          <w:szCs w:val="24"/>
        </w:rPr>
        <w:t xml:space="preserve"> which may result in disciplinary or criminal proceedings.</w:t>
      </w:r>
    </w:p>
    <w:sectPr w:rsidR="00B71828" w:rsidRPr="00B718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4192D"/>
    <w:multiLevelType w:val="hybridMultilevel"/>
    <w:tmpl w:val="7AF8E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586C63"/>
    <w:multiLevelType w:val="hybridMultilevel"/>
    <w:tmpl w:val="BFCCAB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F92249F"/>
    <w:multiLevelType w:val="hybridMultilevel"/>
    <w:tmpl w:val="65804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2B50DD7"/>
    <w:multiLevelType w:val="hybridMultilevel"/>
    <w:tmpl w:val="3A9E5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997"/>
    <w:rsid w:val="000260ED"/>
    <w:rsid w:val="000708C0"/>
    <w:rsid w:val="001270E2"/>
    <w:rsid w:val="00165BEC"/>
    <w:rsid w:val="00177997"/>
    <w:rsid w:val="001F7DC7"/>
    <w:rsid w:val="00266AB3"/>
    <w:rsid w:val="00287698"/>
    <w:rsid w:val="00293524"/>
    <w:rsid w:val="002E446B"/>
    <w:rsid w:val="00382ADD"/>
    <w:rsid w:val="003B2A8B"/>
    <w:rsid w:val="003B7E0A"/>
    <w:rsid w:val="003C41C4"/>
    <w:rsid w:val="004432AB"/>
    <w:rsid w:val="00475381"/>
    <w:rsid w:val="00477E95"/>
    <w:rsid w:val="004C6B0E"/>
    <w:rsid w:val="004D2872"/>
    <w:rsid w:val="00535B64"/>
    <w:rsid w:val="00557036"/>
    <w:rsid w:val="00575C05"/>
    <w:rsid w:val="00632A52"/>
    <w:rsid w:val="0065083B"/>
    <w:rsid w:val="006B4684"/>
    <w:rsid w:val="007025E1"/>
    <w:rsid w:val="00720140"/>
    <w:rsid w:val="0075201B"/>
    <w:rsid w:val="007532CA"/>
    <w:rsid w:val="00782013"/>
    <w:rsid w:val="00782319"/>
    <w:rsid w:val="00787438"/>
    <w:rsid w:val="00787C4F"/>
    <w:rsid w:val="008A71C3"/>
    <w:rsid w:val="009038A3"/>
    <w:rsid w:val="00907EDA"/>
    <w:rsid w:val="00921515"/>
    <w:rsid w:val="00933885"/>
    <w:rsid w:val="00983FF8"/>
    <w:rsid w:val="009D7A25"/>
    <w:rsid w:val="00A150B5"/>
    <w:rsid w:val="00A234B3"/>
    <w:rsid w:val="00A57519"/>
    <w:rsid w:val="00A610F3"/>
    <w:rsid w:val="00A85D86"/>
    <w:rsid w:val="00AB0743"/>
    <w:rsid w:val="00AE31B5"/>
    <w:rsid w:val="00B3610B"/>
    <w:rsid w:val="00B71828"/>
    <w:rsid w:val="00B81E4F"/>
    <w:rsid w:val="00BB2E63"/>
    <w:rsid w:val="00BF0F06"/>
    <w:rsid w:val="00C36749"/>
    <w:rsid w:val="00C619D6"/>
    <w:rsid w:val="00C9289D"/>
    <w:rsid w:val="00DF7CF4"/>
    <w:rsid w:val="00E1011B"/>
    <w:rsid w:val="00E11FF0"/>
    <w:rsid w:val="00E524E7"/>
    <w:rsid w:val="00E544B2"/>
    <w:rsid w:val="00E84806"/>
    <w:rsid w:val="00E90910"/>
    <w:rsid w:val="00EE7DF3"/>
    <w:rsid w:val="00F21F9D"/>
    <w:rsid w:val="00F25212"/>
    <w:rsid w:val="00F31DC8"/>
    <w:rsid w:val="00F61973"/>
    <w:rsid w:val="00FB2C05"/>
    <w:rsid w:val="00FB7B7A"/>
    <w:rsid w:val="00FC2F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05C5B"/>
  <w15:docId w15:val="{B98EC37C-2EE3-4EBF-9518-35CC16879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77E95"/>
    <w:pPr>
      <w:spacing w:after="0" w:line="240" w:lineRule="auto"/>
    </w:pPr>
    <w:rPr>
      <w:rFonts w:ascii="Times New Roman" w:hAnsi="Times New Roman" w:cs="Times New Roman"/>
      <w:sz w:val="24"/>
      <w:szCs w:val="24"/>
      <w:lang w:eastAsia="en-GB"/>
    </w:rPr>
  </w:style>
  <w:style w:type="paragraph" w:styleId="ListParagraph">
    <w:name w:val="List Paragraph"/>
    <w:basedOn w:val="Normal"/>
    <w:uiPriority w:val="34"/>
    <w:qFormat/>
    <w:rsid w:val="00AE31B5"/>
    <w:pPr>
      <w:ind w:left="720"/>
      <w:contextualSpacing/>
    </w:pPr>
  </w:style>
  <w:style w:type="table" w:styleId="TableGrid">
    <w:name w:val="Table Grid"/>
    <w:basedOn w:val="TableNormal"/>
    <w:uiPriority w:val="59"/>
    <w:rsid w:val="00382A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234B3"/>
    <w:rPr>
      <w:sz w:val="16"/>
      <w:szCs w:val="16"/>
    </w:rPr>
  </w:style>
  <w:style w:type="paragraph" w:styleId="CommentText">
    <w:name w:val="annotation text"/>
    <w:basedOn w:val="Normal"/>
    <w:link w:val="CommentTextChar"/>
    <w:uiPriority w:val="99"/>
    <w:semiHidden/>
    <w:unhideWhenUsed/>
    <w:rsid w:val="00A234B3"/>
    <w:pPr>
      <w:spacing w:line="240" w:lineRule="auto"/>
    </w:pPr>
    <w:rPr>
      <w:sz w:val="20"/>
      <w:szCs w:val="20"/>
    </w:rPr>
  </w:style>
  <w:style w:type="character" w:customStyle="1" w:styleId="CommentTextChar">
    <w:name w:val="Comment Text Char"/>
    <w:basedOn w:val="DefaultParagraphFont"/>
    <w:link w:val="CommentText"/>
    <w:uiPriority w:val="99"/>
    <w:semiHidden/>
    <w:rsid w:val="00A234B3"/>
    <w:rPr>
      <w:sz w:val="20"/>
      <w:szCs w:val="20"/>
    </w:rPr>
  </w:style>
  <w:style w:type="paragraph" w:styleId="CommentSubject">
    <w:name w:val="annotation subject"/>
    <w:basedOn w:val="CommentText"/>
    <w:next w:val="CommentText"/>
    <w:link w:val="CommentSubjectChar"/>
    <w:uiPriority w:val="99"/>
    <w:semiHidden/>
    <w:unhideWhenUsed/>
    <w:rsid w:val="00A234B3"/>
    <w:rPr>
      <w:b/>
      <w:bCs/>
    </w:rPr>
  </w:style>
  <w:style w:type="character" w:customStyle="1" w:styleId="CommentSubjectChar">
    <w:name w:val="Comment Subject Char"/>
    <w:basedOn w:val="CommentTextChar"/>
    <w:link w:val="CommentSubject"/>
    <w:uiPriority w:val="99"/>
    <w:semiHidden/>
    <w:rsid w:val="00A234B3"/>
    <w:rPr>
      <w:b/>
      <w:bCs/>
      <w:sz w:val="20"/>
      <w:szCs w:val="20"/>
    </w:rPr>
  </w:style>
  <w:style w:type="paragraph" w:styleId="BalloonText">
    <w:name w:val="Balloon Text"/>
    <w:basedOn w:val="Normal"/>
    <w:link w:val="BalloonTextChar"/>
    <w:uiPriority w:val="99"/>
    <w:semiHidden/>
    <w:unhideWhenUsed/>
    <w:rsid w:val="00A234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34B3"/>
    <w:rPr>
      <w:rFonts w:ascii="Segoe UI" w:hAnsi="Segoe UI" w:cs="Segoe UI"/>
      <w:sz w:val="18"/>
      <w:szCs w:val="18"/>
    </w:rPr>
  </w:style>
  <w:style w:type="character" w:customStyle="1" w:styleId="ui-provider">
    <w:name w:val="ui-provider"/>
    <w:basedOn w:val="DefaultParagraphFont"/>
    <w:rsid w:val="00787C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1206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7036FDEEDE9CF408B0EE9BB33E70AD9" ma:contentTypeVersion="15" ma:contentTypeDescription="Create a new document." ma:contentTypeScope="" ma:versionID="8faaf330ac13ae84810d9884c676ac77">
  <xsd:schema xmlns:xsd="http://www.w3.org/2001/XMLSchema" xmlns:xs="http://www.w3.org/2001/XMLSchema" xmlns:p="http://schemas.microsoft.com/office/2006/metadata/properties" xmlns:ns3="bd58dc59-b914-4553-b164-1e9712686224" xmlns:ns4="c65ec283-8ea7-4411-afd7-1ef686029287" targetNamespace="http://schemas.microsoft.com/office/2006/metadata/properties" ma:root="true" ma:fieldsID="dc35144650ee2cc419bd4ffd484e279a" ns3:_="" ns4:_="">
    <xsd:import namespace="bd58dc59-b914-4553-b164-1e9712686224"/>
    <xsd:import namespace="c65ec283-8ea7-4411-afd7-1ef68602928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DateTaken"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58dc59-b914-4553-b164-1e97126862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ystemTags" ma:index="21" nillable="true" ma:displayName="MediaServiceSystemTags" ma:hidden="true" ma:internalName="MediaServiceSystemTags" ma:readOnly="true">
      <xsd:simpleType>
        <xsd:restriction base="dms:Note"/>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65ec283-8ea7-4411-afd7-1ef68602928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1B5E0FA-B1F1-4331-BFDF-71623920A2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58dc59-b914-4553-b164-1e9712686224"/>
    <ds:schemaRef ds:uri="c65ec283-8ea7-4411-afd7-1ef6860292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DC0C16-5445-4C38-A5AF-818E85B8B00B}">
  <ds:schemaRefs>
    <ds:schemaRef ds:uri="http://schemas.microsoft.com/sharepoint/v3/contenttype/forms"/>
  </ds:schemaRefs>
</ds:datastoreItem>
</file>

<file path=customXml/itemProps3.xml><?xml version="1.0" encoding="utf-8"?>
<ds:datastoreItem xmlns:ds="http://schemas.openxmlformats.org/officeDocument/2006/customXml" ds:itemID="{D9B990D4-9E72-442E-8EB8-23B69B5AD64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1422</Words>
  <Characters>8110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Glasgow Caledonian University</Company>
  <LinksUpToDate>false</LinksUpToDate>
  <CharactersWithSpaces>9513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Setup</dc:creator>
  <cp:lastModifiedBy>Craig, Diane</cp:lastModifiedBy>
  <cp:revision>4</cp:revision>
  <dcterms:created xsi:type="dcterms:W3CDTF">2024-02-21T11:15:00Z</dcterms:created>
  <dcterms:modified xsi:type="dcterms:W3CDTF">2024-02-21T12:30:00Z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0x010100A7036FDEEDE9CF408B0EE9BB33E70AD9</vt:lpwstr>
  </property>
  <property fmtid="{D5CDD505-2E9C-101B-9397-08002B2CF9AE}" pid="3" name="MediaServiceImageTags">
    <vt:lpwstr/>
  </property>
</Properties>
</file>