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2BF" w:rsidRPr="000E0EC5" w:rsidRDefault="00F64FEA" w:rsidP="00F64FEA">
      <w:pPr>
        <w:jc w:val="center"/>
      </w:pPr>
      <w:r>
        <w:rPr>
          <w:noProof/>
          <w:lang w:eastAsia="en-GB"/>
        </w:rPr>
        <w:drawing>
          <wp:inline distT="0" distB="0" distL="0" distR="0">
            <wp:extent cx="2845435" cy="1697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5435" cy="1697355"/>
                    </a:xfrm>
                    <a:prstGeom prst="rect">
                      <a:avLst/>
                    </a:prstGeom>
                    <a:noFill/>
                    <a:ln>
                      <a:noFill/>
                    </a:ln>
                  </pic:spPr>
                </pic:pic>
              </a:graphicData>
            </a:graphic>
          </wp:inline>
        </w:drawing>
      </w:r>
    </w:p>
    <w:p w:rsidR="006D3EB6" w:rsidRDefault="006D3EB6" w:rsidP="008D02BF">
      <w:pPr>
        <w:rPr>
          <w:rFonts w:cs="Arial"/>
          <w:szCs w:val="22"/>
        </w:rPr>
      </w:pPr>
    </w:p>
    <w:p w:rsidR="00203B96" w:rsidRDefault="00203B96" w:rsidP="008D02BF">
      <w:pPr>
        <w:rPr>
          <w:rFonts w:cs="Arial"/>
          <w:b/>
          <w:sz w:val="28"/>
          <w:szCs w:val="28"/>
        </w:rPr>
      </w:pPr>
    </w:p>
    <w:p w:rsidR="00203B96" w:rsidRDefault="00203B96" w:rsidP="00203B96">
      <w:pPr>
        <w:rPr>
          <w:rFonts w:cs="Arial"/>
          <w:b/>
          <w:sz w:val="56"/>
          <w:szCs w:val="56"/>
        </w:rPr>
      </w:pPr>
    </w:p>
    <w:p w:rsidR="00203B96" w:rsidRDefault="00203B96" w:rsidP="00203B96">
      <w:pPr>
        <w:rPr>
          <w:rFonts w:cs="Arial"/>
          <w:b/>
          <w:sz w:val="56"/>
          <w:szCs w:val="56"/>
        </w:rPr>
      </w:pPr>
    </w:p>
    <w:p w:rsidR="00203B96" w:rsidRDefault="00203B96" w:rsidP="00203B96">
      <w:pPr>
        <w:jc w:val="center"/>
        <w:rPr>
          <w:rFonts w:cs="Arial"/>
          <w:b/>
          <w:sz w:val="56"/>
          <w:szCs w:val="56"/>
        </w:rPr>
      </w:pPr>
    </w:p>
    <w:p w:rsidR="00203B96" w:rsidRDefault="00203B96" w:rsidP="00203B96">
      <w:pPr>
        <w:jc w:val="center"/>
        <w:rPr>
          <w:rFonts w:cs="Arial"/>
          <w:b/>
          <w:sz w:val="56"/>
          <w:szCs w:val="56"/>
        </w:rPr>
      </w:pPr>
    </w:p>
    <w:p w:rsidR="00203B96" w:rsidRDefault="00203B96" w:rsidP="00203B96">
      <w:pPr>
        <w:jc w:val="center"/>
        <w:rPr>
          <w:rFonts w:cs="Arial"/>
          <w:b/>
          <w:sz w:val="56"/>
          <w:szCs w:val="56"/>
        </w:rPr>
      </w:pPr>
      <w:r w:rsidRPr="00203B96">
        <w:rPr>
          <w:rFonts w:cs="Arial"/>
          <w:b/>
          <w:sz w:val="56"/>
          <w:szCs w:val="56"/>
        </w:rPr>
        <w:t xml:space="preserve">Handbook on Credit Rating at </w:t>
      </w:r>
      <w:smartTag w:uri="urn:schemas-microsoft-com:office:smarttags" w:element="PlaceName">
        <w:r w:rsidRPr="00203B96">
          <w:rPr>
            <w:rFonts w:cs="Arial"/>
            <w:b/>
            <w:sz w:val="56"/>
            <w:szCs w:val="56"/>
          </w:rPr>
          <w:t>Glasgow</w:t>
        </w:r>
      </w:smartTag>
      <w:r w:rsidRPr="00203B96">
        <w:rPr>
          <w:rFonts w:cs="Arial"/>
          <w:b/>
          <w:sz w:val="56"/>
          <w:szCs w:val="56"/>
        </w:rPr>
        <w:t xml:space="preserve"> </w:t>
      </w:r>
      <w:smartTag w:uri="urn:schemas-microsoft-com:office:smarttags" w:element="PlaceName">
        <w:r w:rsidRPr="00203B96">
          <w:rPr>
            <w:rFonts w:cs="Arial"/>
            <w:b/>
            <w:sz w:val="56"/>
            <w:szCs w:val="56"/>
          </w:rPr>
          <w:t>Caledonian</w:t>
        </w:r>
      </w:smartTag>
      <w:r w:rsidRPr="00203B96">
        <w:rPr>
          <w:rFonts w:cs="Arial"/>
          <w:b/>
          <w:sz w:val="56"/>
          <w:szCs w:val="56"/>
        </w:rPr>
        <w:t xml:space="preserve"> University</w:t>
      </w:r>
    </w:p>
    <w:p w:rsidR="00F64FEA" w:rsidRDefault="00F64FEA" w:rsidP="00203B96">
      <w:pPr>
        <w:jc w:val="center"/>
        <w:rPr>
          <w:rFonts w:cs="Arial"/>
          <w:b/>
          <w:sz w:val="56"/>
          <w:szCs w:val="56"/>
        </w:rPr>
      </w:pPr>
    </w:p>
    <w:p w:rsidR="00F64FEA" w:rsidRDefault="00F64FEA" w:rsidP="00203B96">
      <w:pPr>
        <w:jc w:val="center"/>
        <w:rPr>
          <w:rFonts w:cs="Arial"/>
          <w:b/>
          <w:sz w:val="56"/>
          <w:szCs w:val="56"/>
        </w:rPr>
      </w:pPr>
    </w:p>
    <w:p w:rsidR="00F64FEA" w:rsidRDefault="00F64FEA" w:rsidP="00203B96">
      <w:pPr>
        <w:jc w:val="center"/>
        <w:rPr>
          <w:rFonts w:cs="Arial"/>
          <w:b/>
          <w:sz w:val="56"/>
          <w:szCs w:val="56"/>
        </w:rPr>
      </w:pPr>
    </w:p>
    <w:p w:rsidR="00F64FEA" w:rsidRDefault="00F64FEA" w:rsidP="00203B96">
      <w:pPr>
        <w:jc w:val="center"/>
        <w:rPr>
          <w:rFonts w:cs="Arial"/>
          <w:b/>
          <w:sz w:val="56"/>
          <w:szCs w:val="56"/>
        </w:rPr>
      </w:pPr>
    </w:p>
    <w:p w:rsidR="00F64FEA" w:rsidRDefault="00F64FEA" w:rsidP="00203B96">
      <w:pPr>
        <w:jc w:val="center"/>
        <w:rPr>
          <w:rFonts w:cs="Arial"/>
          <w:b/>
          <w:sz w:val="56"/>
          <w:szCs w:val="56"/>
        </w:rPr>
      </w:pPr>
    </w:p>
    <w:p w:rsidR="00F64FEA" w:rsidRDefault="00F64FEA" w:rsidP="00203B96">
      <w:pPr>
        <w:jc w:val="center"/>
        <w:rPr>
          <w:rFonts w:cs="Arial"/>
          <w:b/>
          <w:sz w:val="56"/>
          <w:szCs w:val="56"/>
        </w:rPr>
      </w:pPr>
    </w:p>
    <w:p w:rsidR="00F64FEA" w:rsidRDefault="00F64FEA" w:rsidP="00203B96">
      <w:pPr>
        <w:jc w:val="center"/>
        <w:rPr>
          <w:rFonts w:cs="Arial"/>
          <w:b/>
          <w:sz w:val="56"/>
          <w:szCs w:val="56"/>
        </w:rPr>
      </w:pPr>
    </w:p>
    <w:p w:rsidR="00F64FEA" w:rsidRDefault="00F64FEA" w:rsidP="00203B96">
      <w:pPr>
        <w:jc w:val="center"/>
        <w:rPr>
          <w:rFonts w:cs="Arial"/>
          <w:b/>
          <w:sz w:val="56"/>
          <w:szCs w:val="56"/>
        </w:rPr>
      </w:pPr>
    </w:p>
    <w:p w:rsidR="00203B96" w:rsidRDefault="00F64FEA" w:rsidP="00F64FEA">
      <w:pPr>
        <w:jc w:val="center"/>
        <w:rPr>
          <w:sz w:val="44"/>
          <w:szCs w:val="44"/>
        </w:rPr>
      </w:pPr>
      <w:r w:rsidRPr="00551A40">
        <w:rPr>
          <w:sz w:val="44"/>
          <w:szCs w:val="44"/>
        </w:rPr>
        <w:t>June 2019</w:t>
      </w:r>
    </w:p>
    <w:p w:rsidR="00F64FEA" w:rsidRDefault="00F64FEA" w:rsidP="00F64FEA">
      <w:pPr>
        <w:jc w:val="center"/>
        <w:rPr>
          <w:sz w:val="44"/>
          <w:szCs w:val="44"/>
        </w:rPr>
      </w:pPr>
    </w:p>
    <w:p w:rsidR="00F64FEA" w:rsidRDefault="00F64FEA" w:rsidP="008D02BF">
      <w:pPr>
        <w:rPr>
          <w:sz w:val="44"/>
          <w:szCs w:val="44"/>
        </w:rPr>
      </w:pPr>
    </w:p>
    <w:p w:rsidR="00F64FEA" w:rsidRDefault="00F64FEA" w:rsidP="008D02BF">
      <w:pPr>
        <w:rPr>
          <w:rFonts w:cs="Arial"/>
          <w:b/>
          <w:sz w:val="28"/>
          <w:szCs w:val="28"/>
        </w:rPr>
      </w:pPr>
    </w:p>
    <w:p w:rsidR="008D02BF" w:rsidRPr="006A2529" w:rsidRDefault="00B204BD" w:rsidP="008D02BF">
      <w:pPr>
        <w:rPr>
          <w:rFonts w:asciiTheme="minorHAnsi" w:hAnsiTheme="minorHAnsi" w:cs="Arial"/>
          <w:b/>
          <w:sz w:val="28"/>
          <w:szCs w:val="28"/>
        </w:rPr>
      </w:pPr>
      <w:r w:rsidRPr="006A2529">
        <w:rPr>
          <w:rFonts w:asciiTheme="minorHAnsi" w:hAnsiTheme="minorHAnsi" w:cs="Arial"/>
          <w:b/>
          <w:sz w:val="28"/>
          <w:szCs w:val="28"/>
        </w:rPr>
        <w:lastRenderedPageBreak/>
        <w:t>Introduction</w:t>
      </w:r>
    </w:p>
    <w:p w:rsidR="00B204BD" w:rsidRPr="006A2529" w:rsidRDefault="00B204BD" w:rsidP="008D02BF">
      <w:pPr>
        <w:rPr>
          <w:rFonts w:asciiTheme="minorHAnsi" w:hAnsiTheme="minorHAnsi" w:cs="Arial"/>
          <w:szCs w:val="22"/>
        </w:rPr>
      </w:pPr>
    </w:p>
    <w:p w:rsidR="00B204BD" w:rsidRPr="006A2529" w:rsidRDefault="00B204BD" w:rsidP="00F64FEA">
      <w:pPr>
        <w:spacing w:line="280" w:lineRule="atLeast"/>
        <w:jc w:val="both"/>
        <w:rPr>
          <w:rFonts w:asciiTheme="minorHAnsi" w:hAnsiTheme="minorHAnsi"/>
        </w:rPr>
      </w:pPr>
      <w:r w:rsidRPr="006A2529">
        <w:rPr>
          <w:rFonts w:asciiTheme="minorHAnsi" w:hAnsiTheme="minorHAnsi"/>
        </w:rPr>
        <w:t>The complexity of learning provision</w:t>
      </w:r>
      <w:r w:rsidR="008264E3" w:rsidRPr="006A2529">
        <w:rPr>
          <w:rFonts w:asciiTheme="minorHAnsi" w:hAnsiTheme="minorHAnsi"/>
        </w:rPr>
        <w:t xml:space="preserve"> and in particular the learning th</w:t>
      </w:r>
      <w:r w:rsidR="0055451C" w:rsidRPr="006A2529">
        <w:rPr>
          <w:rFonts w:asciiTheme="minorHAnsi" w:hAnsiTheme="minorHAnsi"/>
        </w:rPr>
        <w:t>at often takes place at work, have</w:t>
      </w:r>
      <w:r w:rsidRPr="006A2529">
        <w:rPr>
          <w:rFonts w:asciiTheme="minorHAnsi" w:hAnsiTheme="minorHAnsi"/>
        </w:rPr>
        <w:t xml:space="preserve"> only gradually been acknowledged in government strategic thinking and </w:t>
      </w:r>
      <w:r w:rsidR="008264E3" w:rsidRPr="006A2529">
        <w:rPr>
          <w:rFonts w:asciiTheme="minorHAnsi" w:hAnsiTheme="minorHAnsi"/>
        </w:rPr>
        <w:t xml:space="preserve">arguably more gradually still in some </w:t>
      </w:r>
      <w:r w:rsidRPr="006A2529">
        <w:rPr>
          <w:rFonts w:asciiTheme="minorHAnsi" w:hAnsiTheme="minorHAnsi"/>
        </w:rPr>
        <w:t>Higher Education</w:t>
      </w:r>
      <w:r w:rsidR="00C32592" w:rsidRPr="006A2529">
        <w:rPr>
          <w:rFonts w:asciiTheme="minorHAnsi" w:hAnsiTheme="minorHAnsi"/>
        </w:rPr>
        <w:t xml:space="preserve"> I</w:t>
      </w:r>
      <w:r w:rsidR="008264E3" w:rsidRPr="006A2529">
        <w:rPr>
          <w:rFonts w:asciiTheme="minorHAnsi" w:hAnsiTheme="minorHAnsi"/>
        </w:rPr>
        <w:t xml:space="preserve">nstitutions. </w:t>
      </w:r>
      <w:r w:rsidRPr="006A2529">
        <w:rPr>
          <w:rFonts w:asciiTheme="minorHAnsi" w:hAnsiTheme="minorHAnsi"/>
        </w:rPr>
        <w:t xml:space="preserve"> </w:t>
      </w:r>
      <w:r w:rsidR="008264E3" w:rsidRPr="006A2529">
        <w:rPr>
          <w:rFonts w:asciiTheme="minorHAnsi" w:hAnsiTheme="minorHAnsi"/>
        </w:rPr>
        <w:t>T</w:t>
      </w:r>
      <w:r w:rsidRPr="006A2529">
        <w:rPr>
          <w:rFonts w:asciiTheme="minorHAnsi" w:hAnsiTheme="minorHAnsi"/>
        </w:rPr>
        <w:t xml:space="preserve">his has meant that resource allocation </w:t>
      </w:r>
      <w:r w:rsidR="008264E3" w:rsidRPr="006A2529">
        <w:rPr>
          <w:rFonts w:asciiTheme="minorHAnsi" w:hAnsiTheme="minorHAnsi"/>
        </w:rPr>
        <w:t>by Higher Education to activities such as a</w:t>
      </w:r>
      <w:r w:rsidR="0055451C" w:rsidRPr="006A2529">
        <w:rPr>
          <w:rFonts w:asciiTheme="minorHAnsi" w:hAnsiTheme="minorHAnsi"/>
        </w:rPr>
        <w:t xml:space="preserve">ccrediting </w:t>
      </w:r>
      <w:r w:rsidR="008264E3" w:rsidRPr="006A2529">
        <w:rPr>
          <w:rFonts w:asciiTheme="minorHAnsi" w:hAnsiTheme="minorHAnsi"/>
        </w:rPr>
        <w:t xml:space="preserve">prior learning or offering credit rating </w:t>
      </w:r>
      <w:r w:rsidRPr="006A2529">
        <w:rPr>
          <w:rFonts w:asciiTheme="minorHAnsi" w:hAnsiTheme="minorHAnsi"/>
        </w:rPr>
        <w:t>has been limited</w:t>
      </w:r>
      <w:r w:rsidR="0055451C" w:rsidRPr="006A2529">
        <w:rPr>
          <w:rFonts w:asciiTheme="minorHAnsi" w:hAnsiTheme="minorHAnsi"/>
        </w:rPr>
        <w:t>.</w:t>
      </w:r>
    </w:p>
    <w:p w:rsidR="00B204BD" w:rsidRPr="006A2529" w:rsidRDefault="00B204BD" w:rsidP="00F64FEA">
      <w:pPr>
        <w:spacing w:line="280" w:lineRule="atLeast"/>
        <w:jc w:val="both"/>
        <w:rPr>
          <w:rFonts w:asciiTheme="minorHAnsi" w:hAnsiTheme="minorHAnsi"/>
        </w:rPr>
      </w:pPr>
    </w:p>
    <w:p w:rsidR="00B204BD" w:rsidRPr="006A2529" w:rsidRDefault="00B204BD" w:rsidP="00F64FEA">
      <w:pPr>
        <w:spacing w:line="280" w:lineRule="atLeast"/>
        <w:jc w:val="both"/>
        <w:rPr>
          <w:rFonts w:asciiTheme="minorHAnsi" w:hAnsiTheme="minorHAnsi"/>
          <w:snapToGrid w:val="0"/>
        </w:rPr>
      </w:pPr>
      <w:r w:rsidRPr="006A2529">
        <w:rPr>
          <w:rFonts w:asciiTheme="minorHAnsi" w:hAnsiTheme="minorHAnsi"/>
          <w:snapToGrid w:val="0"/>
        </w:rPr>
        <w:t>Our capacity to neatly categorise learning into ‘formal’ education and training within education institutions, ‘non-formal’ learning opportunities outside of institutions, and ‘informal’ contexts where learning is not planned, is of course now under serious challenge.  Recogn</w:t>
      </w:r>
      <w:r w:rsidR="00ED3375" w:rsidRPr="006A2529">
        <w:rPr>
          <w:rFonts w:asciiTheme="minorHAnsi" w:hAnsiTheme="minorHAnsi"/>
          <w:snapToGrid w:val="0"/>
        </w:rPr>
        <w:t xml:space="preserve">ition of Prior Learning (RPL) and </w:t>
      </w:r>
      <w:r w:rsidRPr="006A2529">
        <w:rPr>
          <w:rFonts w:asciiTheme="minorHAnsi" w:hAnsiTheme="minorHAnsi"/>
          <w:snapToGrid w:val="0"/>
        </w:rPr>
        <w:t xml:space="preserve">Work Based Learning can now not only be </w:t>
      </w:r>
      <w:r w:rsidR="00C815D0" w:rsidRPr="006A2529">
        <w:rPr>
          <w:rFonts w:asciiTheme="minorHAnsi" w:hAnsiTheme="minorHAnsi"/>
          <w:snapToGrid w:val="0"/>
        </w:rPr>
        <w:t>recognised</w:t>
      </w:r>
      <w:r w:rsidRPr="006A2529">
        <w:rPr>
          <w:rFonts w:asciiTheme="minorHAnsi" w:hAnsiTheme="minorHAnsi"/>
          <w:snapToGrid w:val="0"/>
        </w:rPr>
        <w:t xml:space="preserve"> in the work place through formal </w:t>
      </w:r>
      <w:r w:rsidR="00C815D0" w:rsidRPr="006A2529">
        <w:rPr>
          <w:rFonts w:asciiTheme="minorHAnsi" w:hAnsiTheme="minorHAnsi"/>
          <w:snapToGrid w:val="0"/>
        </w:rPr>
        <w:t>credit rating</w:t>
      </w:r>
      <w:r w:rsidRPr="006A2529">
        <w:rPr>
          <w:rFonts w:asciiTheme="minorHAnsi" w:hAnsiTheme="minorHAnsi"/>
          <w:snapToGrid w:val="0"/>
        </w:rPr>
        <w:t xml:space="preserve"> of planned learning outcomes, but </w:t>
      </w:r>
      <w:r w:rsidRPr="006A2529">
        <w:rPr>
          <w:rFonts w:asciiTheme="minorHAnsi" w:hAnsiTheme="minorHAnsi"/>
        </w:rPr>
        <w:t>also</w:t>
      </w:r>
      <w:r w:rsidRPr="006A2529">
        <w:rPr>
          <w:rFonts w:asciiTheme="minorHAnsi" w:hAnsiTheme="minorHAnsi"/>
          <w:snapToGrid w:val="0"/>
        </w:rPr>
        <w:t xml:space="preserve"> through Recognition of Prior Learning informal and non-formal learning in the workplace can be </w:t>
      </w:r>
      <w:r w:rsidR="00C815D0" w:rsidRPr="006A2529">
        <w:rPr>
          <w:rFonts w:asciiTheme="minorHAnsi" w:hAnsiTheme="minorHAnsi"/>
          <w:snapToGrid w:val="0"/>
        </w:rPr>
        <w:t>recognised</w:t>
      </w:r>
      <w:r w:rsidRPr="006A2529">
        <w:rPr>
          <w:rFonts w:asciiTheme="minorHAnsi" w:hAnsiTheme="minorHAnsi"/>
          <w:snapToGrid w:val="0"/>
        </w:rPr>
        <w:t xml:space="preserve">.  </w:t>
      </w:r>
    </w:p>
    <w:p w:rsidR="00B204BD" w:rsidRPr="006A2529" w:rsidRDefault="00B204BD" w:rsidP="00F64FEA">
      <w:pPr>
        <w:spacing w:line="272" w:lineRule="atLeast"/>
        <w:jc w:val="both"/>
        <w:rPr>
          <w:rFonts w:asciiTheme="minorHAnsi" w:hAnsiTheme="minorHAnsi"/>
        </w:rPr>
      </w:pPr>
    </w:p>
    <w:p w:rsidR="00B204BD" w:rsidRPr="006A2529" w:rsidRDefault="00ED3375" w:rsidP="00F64FEA">
      <w:pPr>
        <w:spacing w:line="272" w:lineRule="atLeast"/>
        <w:jc w:val="both"/>
        <w:rPr>
          <w:rFonts w:asciiTheme="minorHAnsi" w:hAnsiTheme="minorHAnsi"/>
          <w:b/>
        </w:rPr>
      </w:pPr>
      <w:r w:rsidRPr="006A2529">
        <w:rPr>
          <w:rFonts w:asciiTheme="minorHAnsi" w:hAnsiTheme="minorHAnsi"/>
        </w:rPr>
        <w:t>Th</w:t>
      </w:r>
      <w:r w:rsidR="00C815D0" w:rsidRPr="006A2529">
        <w:rPr>
          <w:rFonts w:asciiTheme="minorHAnsi" w:hAnsiTheme="minorHAnsi"/>
        </w:rPr>
        <w:t>is</w:t>
      </w:r>
      <w:r w:rsidRPr="006A2529">
        <w:rPr>
          <w:rFonts w:asciiTheme="minorHAnsi" w:hAnsiTheme="minorHAnsi"/>
        </w:rPr>
        <w:t xml:space="preserve"> approach to </w:t>
      </w:r>
      <w:r w:rsidR="0055451C" w:rsidRPr="006A2529">
        <w:rPr>
          <w:rFonts w:asciiTheme="minorHAnsi" w:hAnsiTheme="minorHAnsi"/>
        </w:rPr>
        <w:t>Learning acknowledges</w:t>
      </w:r>
      <w:r w:rsidRPr="006A2529">
        <w:rPr>
          <w:rFonts w:asciiTheme="minorHAnsi" w:hAnsiTheme="minorHAnsi"/>
        </w:rPr>
        <w:t xml:space="preserve"> that a learner can undertake learning in or at work </w:t>
      </w:r>
      <w:r w:rsidR="00B204BD" w:rsidRPr="006A2529">
        <w:rPr>
          <w:rFonts w:asciiTheme="minorHAnsi" w:hAnsiTheme="minorHAnsi"/>
        </w:rPr>
        <w:t>for different reasons – personal and career development, or to support the move between informal and formal learning; or for gaining credit for entry into or credit within a formal programme of study.</w:t>
      </w:r>
    </w:p>
    <w:p w:rsidR="00B204BD" w:rsidRPr="006A2529" w:rsidRDefault="00B204BD" w:rsidP="00F64FEA">
      <w:pPr>
        <w:spacing w:line="272" w:lineRule="atLeast"/>
        <w:jc w:val="both"/>
        <w:rPr>
          <w:rFonts w:asciiTheme="minorHAnsi" w:hAnsiTheme="minorHAnsi"/>
          <w:b/>
        </w:rPr>
      </w:pPr>
    </w:p>
    <w:p w:rsidR="00B204BD" w:rsidRPr="006A2529" w:rsidRDefault="00ED3375" w:rsidP="00F64FEA">
      <w:pPr>
        <w:spacing w:line="272" w:lineRule="atLeast"/>
        <w:jc w:val="both"/>
        <w:rPr>
          <w:rFonts w:asciiTheme="minorHAnsi" w:hAnsiTheme="minorHAnsi"/>
        </w:rPr>
      </w:pPr>
      <w:r w:rsidRPr="006A2529">
        <w:rPr>
          <w:rFonts w:asciiTheme="minorHAnsi" w:hAnsiTheme="minorHAnsi"/>
        </w:rPr>
        <w:t>Credit Rating</w:t>
      </w:r>
      <w:r w:rsidR="00B204BD" w:rsidRPr="006A2529">
        <w:rPr>
          <w:rFonts w:asciiTheme="minorHAnsi" w:hAnsiTheme="minorHAnsi"/>
        </w:rPr>
        <w:t xml:space="preserve"> </w:t>
      </w:r>
      <w:r w:rsidR="00C815D0" w:rsidRPr="006A2529">
        <w:rPr>
          <w:rFonts w:asciiTheme="minorHAnsi" w:hAnsiTheme="minorHAnsi"/>
        </w:rPr>
        <w:t xml:space="preserve">can </w:t>
      </w:r>
      <w:r w:rsidR="00B204BD" w:rsidRPr="006A2529">
        <w:rPr>
          <w:rFonts w:asciiTheme="minorHAnsi" w:hAnsiTheme="minorHAnsi"/>
        </w:rPr>
        <w:t xml:space="preserve">give a learner credit to gain entry to, or credit within, a formal programme of study.  </w:t>
      </w:r>
      <w:r w:rsidRPr="006A2529">
        <w:rPr>
          <w:rFonts w:asciiTheme="minorHAnsi" w:hAnsiTheme="minorHAnsi"/>
        </w:rPr>
        <w:t>This of course depends on Higher Education providers acknowledging that while learning in traditional centre</w:t>
      </w:r>
      <w:r w:rsidR="00C32592" w:rsidRPr="006A2529">
        <w:rPr>
          <w:rFonts w:asciiTheme="minorHAnsi" w:hAnsiTheme="minorHAnsi"/>
        </w:rPr>
        <w:t>s</w:t>
      </w:r>
      <w:r w:rsidRPr="006A2529">
        <w:rPr>
          <w:rFonts w:asciiTheme="minorHAnsi" w:hAnsiTheme="minorHAnsi"/>
        </w:rPr>
        <w:t xml:space="preserve"> like Universities and Colleges and learning in the workplace may be different in terms of mode of delivery and the context of delivery, they are nonetheless equivalent in terms of the level of intellectual demand and higher levels skills required.</w:t>
      </w:r>
    </w:p>
    <w:p w:rsidR="00B204BD" w:rsidRPr="006A2529" w:rsidRDefault="00B204BD" w:rsidP="00ED3375">
      <w:pPr>
        <w:spacing w:line="272" w:lineRule="atLeast"/>
        <w:rPr>
          <w:rFonts w:asciiTheme="minorHAnsi" w:hAnsiTheme="minorHAnsi"/>
        </w:rPr>
      </w:pPr>
    </w:p>
    <w:p w:rsidR="00B204BD" w:rsidRPr="006A2529" w:rsidRDefault="00B204BD" w:rsidP="00ED3375">
      <w:pPr>
        <w:spacing w:line="272" w:lineRule="atLeast"/>
        <w:rPr>
          <w:rFonts w:asciiTheme="minorHAnsi" w:hAnsiTheme="minorHAnsi"/>
          <w:b/>
          <w:sz w:val="28"/>
          <w:szCs w:val="28"/>
        </w:rPr>
      </w:pPr>
      <w:r w:rsidRPr="006A2529">
        <w:rPr>
          <w:rFonts w:asciiTheme="minorHAnsi" w:hAnsiTheme="minorHAnsi"/>
          <w:b/>
          <w:sz w:val="28"/>
          <w:szCs w:val="28"/>
        </w:rPr>
        <w:t>The Role of SCQF</w:t>
      </w:r>
    </w:p>
    <w:p w:rsidR="00B204BD" w:rsidRPr="006A2529" w:rsidRDefault="00B204BD" w:rsidP="00ED3375">
      <w:pPr>
        <w:spacing w:line="272" w:lineRule="atLeast"/>
        <w:rPr>
          <w:rFonts w:asciiTheme="minorHAnsi" w:hAnsiTheme="minorHAnsi"/>
        </w:rPr>
      </w:pPr>
    </w:p>
    <w:p w:rsidR="00B204BD" w:rsidRPr="006A2529" w:rsidRDefault="00B204BD" w:rsidP="00F64FEA">
      <w:pPr>
        <w:spacing w:line="272" w:lineRule="atLeast"/>
        <w:jc w:val="both"/>
        <w:rPr>
          <w:rFonts w:asciiTheme="minorHAnsi" w:hAnsiTheme="minorHAnsi"/>
        </w:rPr>
      </w:pPr>
      <w:r w:rsidRPr="006A2529">
        <w:rPr>
          <w:rFonts w:asciiTheme="minorHAnsi" w:hAnsiTheme="minorHAnsi"/>
        </w:rPr>
        <w:t>One of the key purposes of the Scottish Credit and Qualifications Framework</w:t>
      </w:r>
      <w:r w:rsidR="00F64FEA">
        <w:rPr>
          <w:rStyle w:val="FootnoteReference"/>
          <w:rFonts w:asciiTheme="minorHAnsi" w:hAnsiTheme="minorHAnsi"/>
        </w:rPr>
        <w:footnoteReference w:id="1"/>
      </w:r>
      <w:r w:rsidRPr="006A2529">
        <w:rPr>
          <w:rFonts w:asciiTheme="minorHAnsi" w:hAnsiTheme="minorHAnsi"/>
        </w:rPr>
        <w:t xml:space="preserve"> was to achi</w:t>
      </w:r>
      <w:r w:rsidR="0055451C" w:rsidRPr="006A2529">
        <w:rPr>
          <w:rFonts w:asciiTheme="minorHAnsi" w:hAnsiTheme="minorHAnsi"/>
        </w:rPr>
        <w:t>eve ‘parity of esteem’</w:t>
      </w:r>
      <w:r w:rsidR="00C815D0" w:rsidRPr="006A2529">
        <w:rPr>
          <w:rFonts w:asciiTheme="minorHAnsi" w:hAnsiTheme="minorHAnsi"/>
        </w:rPr>
        <w:t xml:space="preserve"> between qualifications</w:t>
      </w:r>
      <w:r w:rsidR="0055451C" w:rsidRPr="006A2529">
        <w:rPr>
          <w:rFonts w:asciiTheme="minorHAnsi" w:hAnsiTheme="minorHAnsi"/>
        </w:rPr>
        <w:t>.</w:t>
      </w:r>
    </w:p>
    <w:p w:rsidR="00B204BD" w:rsidRPr="006A2529" w:rsidRDefault="00B204BD" w:rsidP="00F64FEA">
      <w:pPr>
        <w:spacing w:line="272" w:lineRule="atLeast"/>
        <w:jc w:val="both"/>
        <w:rPr>
          <w:rFonts w:asciiTheme="minorHAnsi" w:hAnsiTheme="minorHAnsi"/>
        </w:rPr>
      </w:pPr>
    </w:p>
    <w:p w:rsidR="00C32592" w:rsidRPr="006A2529" w:rsidRDefault="00B204BD" w:rsidP="00F64FEA">
      <w:pPr>
        <w:spacing w:line="272" w:lineRule="atLeast"/>
        <w:jc w:val="both"/>
        <w:rPr>
          <w:rFonts w:asciiTheme="minorHAnsi" w:hAnsiTheme="minorHAnsi"/>
        </w:rPr>
      </w:pPr>
      <w:r w:rsidRPr="006A2529">
        <w:rPr>
          <w:rFonts w:asciiTheme="minorHAnsi" w:hAnsiTheme="minorHAnsi"/>
        </w:rPr>
        <w:t xml:space="preserve">This was </w:t>
      </w:r>
      <w:r w:rsidR="00C32592" w:rsidRPr="006A2529">
        <w:rPr>
          <w:rFonts w:asciiTheme="minorHAnsi" w:hAnsiTheme="minorHAnsi"/>
        </w:rPr>
        <w:t>achieved</w:t>
      </w:r>
      <w:r w:rsidR="0055451C" w:rsidRPr="006A2529">
        <w:rPr>
          <w:rFonts w:asciiTheme="minorHAnsi" w:hAnsiTheme="minorHAnsi"/>
        </w:rPr>
        <w:t xml:space="preserve"> </w:t>
      </w:r>
      <w:r w:rsidRPr="006A2529">
        <w:rPr>
          <w:rFonts w:asciiTheme="minorHAnsi" w:hAnsiTheme="minorHAnsi"/>
        </w:rPr>
        <w:t xml:space="preserve">by mapping each major qualification in </w:t>
      </w:r>
      <w:smartTag w:uri="urn:schemas-microsoft-com:office:smarttags" w:element="country-region">
        <w:smartTag w:uri="urn:schemas-microsoft-com:office:smarttags" w:element="place">
          <w:r w:rsidRPr="006A2529">
            <w:rPr>
              <w:rFonts w:asciiTheme="minorHAnsi" w:hAnsiTheme="minorHAnsi"/>
            </w:rPr>
            <w:t>Scotland</w:t>
          </w:r>
        </w:smartTag>
      </w:smartTag>
      <w:r w:rsidRPr="006A2529">
        <w:rPr>
          <w:rFonts w:asciiTheme="minorHAnsi" w:hAnsiTheme="minorHAnsi"/>
        </w:rPr>
        <w:t xml:space="preserve"> and giving each of them a number of credit points.  </w:t>
      </w:r>
      <w:r w:rsidR="00A21D0A" w:rsidRPr="006A2529">
        <w:rPr>
          <w:rFonts w:asciiTheme="minorHAnsi" w:hAnsiTheme="minorHAnsi"/>
        </w:rPr>
        <w:t>Credit points represent the volume of learning within each qualification and one credit point equals 10 hours of notional learning (</w:t>
      </w:r>
      <w:proofErr w:type="spellStart"/>
      <w:r w:rsidR="00A21D0A" w:rsidRPr="006A2529">
        <w:rPr>
          <w:rFonts w:asciiTheme="minorHAnsi" w:hAnsiTheme="minorHAnsi"/>
        </w:rPr>
        <w:t>ie</w:t>
      </w:r>
      <w:proofErr w:type="spellEnd"/>
      <w:r w:rsidR="00A21D0A" w:rsidRPr="006A2529">
        <w:rPr>
          <w:rFonts w:asciiTheme="minorHAnsi" w:hAnsiTheme="minorHAnsi"/>
        </w:rPr>
        <w:t xml:space="preserve"> the amount of time it would take the average learner to complete the qualification). </w:t>
      </w:r>
    </w:p>
    <w:p w:rsidR="00A21D0A" w:rsidRPr="006A2529" w:rsidRDefault="00A21D0A" w:rsidP="00F64FEA">
      <w:pPr>
        <w:spacing w:line="272" w:lineRule="atLeast"/>
        <w:jc w:val="both"/>
        <w:rPr>
          <w:rFonts w:asciiTheme="minorHAnsi" w:hAnsiTheme="minorHAnsi"/>
        </w:rPr>
      </w:pPr>
    </w:p>
    <w:p w:rsidR="00B204BD" w:rsidRPr="006A2529" w:rsidRDefault="00B204BD" w:rsidP="00F64FEA">
      <w:pPr>
        <w:spacing w:line="272" w:lineRule="atLeast"/>
        <w:jc w:val="both"/>
        <w:rPr>
          <w:rFonts w:asciiTheme="minorHAnsi" w:hAnsiTheme="minorHAnsi"/>
        </w:rPr>
      </w:pPr>
      <w:r w:rsidRPr="006A2529">
        <w:rPr>
          <w:rFonts w:asciiTheme="minorHAnsi" w:hAnsiTheme="minorHAnsi"/>
        </w:rPr>
        <w:t>In addition to providing a map of qualifications and how they related to each other, SCQF also provided a set of level descriptors.  These described the knowledge skills and understanding required at each of the 12 levels in the SCQF</w:t>
      </w:r>
      <w:r w:rsidR="00ED3375" w:rsidRPr="006A2529">
        <w:rPr>
          <w:rFonts w:asciiTheme="minorHAnsi" w:hAnsiTheme="minorHAnsi"/>
        </w:rPr>
        <w:t xml:space="preserve"> framework from access to</w:t>
      </w:r>
      <w:r w:rsidR="00C32592" w:rsidRPr="006A2529">
        <w:rPr>
          <w:rFonts w:asciiTheme="minorHAnsi" w:hAnsiTheme="minorHAnsi"/>
        </w:rPr>
        <w:t xml:space="preserve"> doctorate level study</w:t>
      </w:r>
      <w:r w:rsidRPr="006A2529">
        <w:rPr>
          <w:rFonts w:asciiTheme="minorHAnsi" w:hAnsiTheme="minorHAnsi"/>
        </w:rPr>
        <w:t>.</w:t>
      </w:r>
    </w:p>
    <w:p w:rsidR="00B204BD" w:rsidRPr="006A2529" w:rsidRDefault="00B204BD" w:rsidP="00F64FEA">
      <w:pPr>
        <w:spacing w:line="272" w:lineRule="atLeast"/>
        <w:jc w:val="both"/>
        <w:rPr>
          <w:rFonts w:asciiTheme="minorHAnsi" w:hAnsiTheme="minorHAnsi"/>
        </w:rPr>
      </w:pPr>
    </w:p>
    <w:p w:rsidR="00B204BD" w:rsidRPr="006A2529" w:rsidRDefault="00B204BD" w:rsidP="00F64FEA">
      <w:pPr>
        <w:spacing w:line="272" w:lineRule="atLeast"/>
        <w:jc w:val="both"/>
        <w:rPr>
          <w:rFonts w:asciiTheme="minorHAnsi" w:hAnsiTheme="minorHAnsi"/>
        </w:rPr>
      </w:pPr>
      <w:r w:rsidRPr="006A2529">
        <w:rPr>
          <w:rFonts w:asciiTheme="minorHAnsi" w:hAnsiTheme="minorHAnsi"/>
        </w:rPr>
        <w:t xml:space="preserve">It therefore became possible to match </w:t>
      </w:r>
      <w:r w:rsidR="00C32592" w:rsidRPr="006A2529">
        <w:rPr>
          <w:rFonts w:asciiTheme="minorHAnsi" w:hAnsiTheme="minorHAnsi"/>
        </w:rPr>
        <w:t xml:space="preserve">a range of learning to </w:t>
      </w:r>
      <w:r w:rsidRPr="006A2529">
        <w:rPr>
          <w:rFonts w:asciiTheme="minorHAnsi" w:hAnsiTheme="minorHAnsi"/>
        </w:rPr>
        <w:t>the SCQF by relating it as suggested above, to outcomes or national standards and make a judgement as to where it should be located on the SCQF table and based on the 10 notional hours of learning time, make a judgement as to how much credit it should be given.</w:t>
      </w:r>
    </w:p>
    <w:p w:rsidR="00ED3375" w:rsidRPr="006A2529" w:rsidRDefault="00ED3375" w:rsidP="00F64FEA">
      <w:pPr>
        <w:spacing w:line="272" w:lineRule="atLeast"/>
        <w:jc w:val="both"/>
        <w:rPr>
          <w:rFonts w:asciiTheme="minorHAnsi" w:hAnsiTheme="minorHAnsi"/>
        </w:rPr>
      </w:pPr>
    </w:p>
    <w:p w:rsidR="00ED3375" w:rsidRPr="006A2529" w:rsidRDefault="00ED3375" w:rsidP="00F64FEA">
      <w:pPr>
        <w:spacing w:line="272" w:lineRule="atLeast"/>
        <w:jc w:val="both"/>
        <w:rPr>
          <w:rFonts w:asciiTheme="minorHAnsi" w:hAnsiTheme="minorHAnsi"/>
        </w:rPr>
      </w:pPr>
      <w:r w:rsidRPr="006A2529">
        <w:rPr>
          <w:rFonts w:asciiTheme="minorHAnsi" w:hAnsiTheme="minorHAnsi"/>
        </w:rPr>
        <w:t xml:space="preserve">Essentially that is what </w:t>
      </w:r>
      <w:r w:rsidR="008264E3" w:rsidRPr="006A2529">
        <w:rPr>
          <w:rFonts w:asciiTheme="minorHAnsi" w:hAnsiTheme="minorHAnsi"/>
        </w:rPr>
        <w:t>this handbook</w:t>
      </w:r>
      <w:r w:rsidRPr="006A2529">
        <w:rPr>
          <w:rFonts w:asciiTheme="minorHAnsi" w:hAnsiTheme="minorHAnsi"/>
        </w:rPr>
        <w:t xml:space="preserve"> is all about.  GCU embraces this more democratic approach to knowledge and learning and we hope to promote</w:t>
      </w:r>
      <w:r w:rsidR="00C32592" w:rsidRPr="006A2529">
        <w:rPr>
          <w:rFonts w:asciiTheme="minorHAnsi" w:hAnsiTheme="minorHAnsi"/>
        </w:rPr>
        <w:t xml:space="preserve"> this</w:t>
      </w:r>
      <w:r w:rsidRPr="006A2529">
        <w:rPr>
          <w:rFonts w:asciiTheme="minorHAnsi" w:hAnsiTheme="minorHAnsi"/>
        </w:rPr>
        <w:t xml:space="preserve"> by putting theory into practice and helping employing organisations get the credit they </w:t>
      </w:r>
      <w:r w:rsidR="008264E3" w:rsidRPr="006A2529">
        <w:rPr>
          <w:rFonts w:asciiTheme="minorHAnsi" w:hAnsiTheme="minorHAnsi"/>
        </w:rPr>
        <w:t>deserve</w:t>
      </w:r>
      <w:r w:rsidRPr="006A2529">
        <w:rPr>
          <w:rFonts w:asciiTheme="minorHAnsi" w:hAnsiTheme="minorHAnsi"/>
        </w:rPr>
        <w:t xml:space="preserve"> for the </w:t>
      </w:r>
      <w:r w:rsidR="008264E3" w:rsidRPr="006A2529">
        <w:rPr>
          <w:rFonts w:asciiTheme="minorHAnsi" w:hAnsiTheme="minorHAnsi"/>
        </w:rPr>
        <w:t xml:space="preserve">efforts they invest in </w:t>
      </w:r>
      <w:r w:rsidR="0055451C" w:rsidRPr="006A2529">
        <w:rPr>
          <w:rFonts w:asciiTheme="minorHAnsi" w:hAnsiTheme="minorHAnsi"/>
        </w:rPr>
        <w:t>learning in the workplace.</w:t>
      </w:r>
    </w:p>
    <w:p w:rsidR="00B204BD" w:rsidRPr="006A2529" w:rsidRDefault="00B204BD" w:rsidP="00B204BD">
      <w:pPr>
        <w:rPr>
          <w:rFonts w:asciiTheme="minorHAnsi" w:hAnsiTheme="minorHAnsi"/>
        </w:rPr>
      </w:pPr>
    </w:p>
    <w:p w:rsidR="008D02BF" w:rsidRPr="006A2529" w:rsidRDefault="00B24D87" w:rsidP="00F64FEA">
      <w:pPr>
        <w:rPr>
          <w:rFonts w:asciiTheme="minorHAnsi" w:hAnsiTheme="minorHAnsi" w:cs="Arial"/>
          <w:b/>
          <w:szCs w:val="22"/>
        </w:rPr>
      </w:pPr>
      <w:r w:rsidRPr="006A2529">
        <w:rPr>
          <w:rFonts w:asciiTheme="minorHAnsi" w:hAnsiTheme="minorHAnsi" w:cs="Arial"/>
          <w:szCs w:val="22"/>
        </w:rPr>
        <w:br w:type="page"/>
      </w:r>
      <w:r w:rsidR="000C175D" w:rsidRPr="006A2529">
        <w:rPr>
          <w:rFonts w:asciiTheme="minorHAnsi" w:hAnsiTheme="minorHAnsi" w:cs="Arial"/>
          <w:b/>
          <w:szCs w:val="22"/>
        </w:rPr>
        <w:lastRenderedPageBreak/>
        <w:t>What is Credit Rating</w:t>
      </w:r>
      <w:r w:rsidR="005C15E9" w:rsidRPr="006A2529">
        <w:rPr>
          <w:rFonts w:asciiTheme="minorHAnsi" w:hAnsiTheme="minorHAnsi" w:cs="Arial"/>
          <w:b/>
          <w:szCs w:val="22"/>
        </w:rPr>
        <w:t>?</w:t>
      </w:r>
    </w:p>
    <w:p w:rsidR="000C175D" w:rsidRPr="006A2529" w:rsidRDefault="000C175D" w:rsidP="000C175D">
      <w:pPr>
        <w:rPr>
          <w:rFonts w:asciiTheme="minorHAnsi" w:hAnsiTheme="minorHAnsi" w:cs="Arial"/>
          <w:szCs w:val="22"/>
        </w:rPr>
      </w:pPr>
    </w:p>
    <w:p w:rsidR="000C175D" w:rsidRPr="006A2529" w:rsidRDefault="008D02BF" w:rsidP="00F64FEA">
      <w:pPr>
        <w:jc w:val="both"/>
        <w:rPr>
          <w:rFonts w:asciiTheme="minorHAnsi" w:hAnsiTheme="minorHAnsi" w:cs="Arial"/>
          <w:szCs w:val="22"/>
        </w:rPr>
      </w:pPr>
      <w:r w:rsidRPr="006A2529">
        <w:rPr>
          <w:rFonts w:asciiTheme="minorHAnsi" w:hAnsiTheme="minorHAnsi" w:cs="Arial"/>
          <w:szCs w:val="22"/>
        </w:rPr>
        <w:t xml:space="preserve">Credit rating is </w:t>
      </w:r>
      <w:r w:rsidR="000C175D" w:rsidRPr="006A2529">
        <w:rPr>
          <w:rFonts w:asciiTheme="minorHAnsi" w:hAnsiTheme="minorHAnsi" w:cs="Arial"/>
          <w:szCs w:val="22"/>
        </w:rPr>
        <w:t xml:space="preserve">the evaluation </w:t>
      </w:r>
      <w:r w:rsidR="003C1F17" w:rsidRPr="006A2529">
        <w:rPr>
          <w:rFonts w:asciiTheme="minorHAnsi" w:hAnsiTheme="minorHAnsi" w:cs="Arial"/>
          <w:szCs w:val="22"/>
        </w:rPr>
        <w:t xml:space="preserve">by Glasgow Caledonian University </w:t>
      </w:r>
      <w:r w:rsidR="000C175D" w:rsidRPr="006A2529">
        <w:rPr>
          <w:rFonts w:asciiTheme="minorHAnsi" w:hAnsiTheme="minorHAnsi" w:cs="Arial"/>
          <w:szCs w:val="22"/>
        </w:rPr>
        <w:t>of programmes offe</w:t>
      </w:r>
      <w:r w:rsidR="003C1F17" w:rsidRPr="006A2529">
        <w:rPr>
          <w:rFonts w:asciiTheme="minorHAnsi" w:hAnsiTheme="minorHAnsi" w:cs="Arial"/>
          <w:szCs w:val="22"/>
        </w:rPr>
        <w:t>red by</w:t>
      </w:r>
      <w:r w:rsidR="00A21D0A" w:rsidRPr="006A2529">
        <w:rPr>
          <w:rFonts w:asciiTheme="minorHAnsi" w:hAnsiTheme="minorHAnsi" w:cs="Arial"/>
          <w:szCs w:val="22"/>
        </w:rPr>
        <w:t xml:space="preserve"> the University or</w:t>
      </w:r>
      <w:r w:rsidR="003C1F17" w:rsidRPr="006A2529">
        <w:rPr>
          <w:rFonts w:asciiTheme="minorHAnsi" w:hAnsiTheme="minorHAnsi" w:cs="Arial"/>
          <w:szCs w:val="22"/>
        </w:rPr>
        <w:t xml:space="preserve"> an external organisation. The evaluation takes place</w:t>
      </w:r>
      <w:r w:rsidR="000C175D" w:rsidRPr="006A2529">
        <w:rPr>
          <w:rFonts w:asciiTheme="minorHAnsi" w:hAnsiTheme="minorHAnsi" w:cs="Arial"/>
          <w:szCs w:val="22"/>
        </w:rPr>
        <w:t xml:space="preserve"> </w:t>
      </w:r>
      <w:r w:rsidRPr="006A2529">
        <w:rPr>
          <w:rFonts w:asciiTheme="minorHAnsi" w:hAnsiTheme="minorHAnsi" w:cs="Arial"/>
          <w:szCs w:val="22"/>
        </w:rPr>
        <w:t xml:space="preserve">against the SCQF </w:t>
      </w:r>
      <w:r w:rsidR="000C175D" w:rsidRPr="006A2529">
        <w:rPr>
          <w:rFonts w:asciiTheme="minorHAnsi" w:hAnsiTheme="minorHAnsi" w:cs="Arial"/>
          <w:szCs w:val="22"/>
        </w:rPr>
        <w:t xml:space="preserve">guidelines </w:t>
      </w:r>
      <w:r w:rsidR="005D219E" w:rsidRPr="006A2529">
        <w:rPr>
          <w:rFonts w:asciiTheme="minorHAnsi" w:hAnsiTheme="minorHAnsi" w:cs="Arial"/>
          <w:szCs w:val="22"/>
        </w:rPr>
        <w:t>(</w:t>
      </w:r>
      <w:r w:rsidR="002B5020" w:rsidRPr="006A2529">
        <w:rPr>
          <w:rFonts w:asciiTheme="minorHAnsi" w:hAnsiTheme="minorHAnsi" w:cs="Arial"/>
          <w:szCs w:val="22"/>
        </w:rPr>
        <w:t xml:space="preserve">Appendix 1) </w:t>
      </w:r>
      <w:r w:rsidR="000C175D" w:rsidRPr="006A2529">
        <w:rPr>
          <w:rFonts w:asciiTheme="minorHAnsi" w:hAnsiTheme="minorHAnsi" w:cs="Arial"/>
          <w:szCs w:val="22"/>
        </w:rPr>
        <w:t xml:space="preserve">in order </w:t>
      </w:r>
      <w:r w:rsidRPr="006A2529">
        <w:rPr>
          <w:rFonts w:asciiTheme="minorHAnsi" w:hAnsiTheme="minorHAnsi" w:cs="Arial"/>
          <w:szCs w:val="22"/>
        </w:rPr>
        <w:t xml:space="preserve">to </w:t>
      </w:r>
      <w:r w:rsidR="005C15E9" w:rsidRPr="006A2529">
        <w:rPr>
          <w:rFonts w:asciiTheme="minorHAnsi" w:hAnsiTheme="minorHAnsi" w:cs="Arial"/>
          <w:szCs w:val="22"/>
        </w:rPr>
        <w:t>assess</w:t>
      </w:r>
      <w:r w:rsidRPr="006A2529">
        <w:rPr>
          <w:rFonts w:asciiTheme="minorHAnsi" w:hAnsiTheme="minorHAnsi" w:cs="Arial"/>
          <w:szCs w:val="22"/>
        </w:rPr>
        <w:t xml:space="preserve"> </w:t>
      </w:r>
      <w:r w:rsidR="000C175D" w:rsidRPr="006A2529">
        <w:rPr>
          <w:rFonts w:asciiTheme="minorHAnsi" w:hAnsiTheme="minorHAnsi" w:cs="Arial"/>
          <w:szCs w:val="22"/>
        </w:rPr>
        <w:t xml:space="preserve">the </w:t>
      </w:r>
      <w:r w:rsidRPr="006A2529">
        <w:rPr>
          <w:rFonts w:asciiTheme="minorHAnsi" w:hAnsiTheme="minorHAnsi" w:cs="Arial"/>
          <w:szCs w:val="22"/>
        </w:rPr>
        <w:t>level and volume of credit</w:t>
      </w:r>
      <w:r w:rsidR="000C175D" w:rsidRPr="006A2529">
        <w:rPr>
          <w:rFonts w:asciiTheme="minorHAnsi" w:hAnsiTheme="minorHAnsi" w:cs="Arial"/>
          <w:szCs w:val="22"/>
        </w:rPr>
        <w:t xml:space="preserve"> attributable to the programmes or </w:t>
      </w:r>
      <w:r w:rsidR="0085510A" w:rsidRPr="006A2529">
        <w:rPr>
          <w:rFonts w:asciiTheme="minorHAnsi" w:hAnsiTheme="minorHAnsi" w:cs="Arial"/>
          <w:szCs w:val="22"/>
        </w:rPr>
        <w:t>units</w:t>
      </w:r>
      <w:r w:rsidR="000C175D" w:rsidRPr="006A2529">
        <w:rPr>
          <w:rFonts w:asciiTheme="minorHAnsi" w:hAnsiTheme="minorHAnsi" w:cs="Arial"/>
          <w:szCs w:val="22"/>
        </w:rPr>
        <w:t xml:space="preserve"> concerned</w:t>
      </w:r>
      <w:r w:rsidRPr="006A2529">
        <w:rPr>
          <w:rFonts w:asciiTheme="minorHAnsi" w:hAnsiTheme="minorHAnsi" w:cs="Arial"/>
          <w:szCs w:val="22"/>
        </w:rPr>
        <w:t xml:space="preserve">.  </w:t>
      </w:r>
    </w:p>
    <w:p w:rsidR="000C175D" w:rsidRPr="006A2529" w:rsidRDefault="000C175D" w:rsidP="00F64FEA">
      <w:pPr>
        <w:jc w:val="both"/>
        <w:rPr>
          <w:rFonts w:asciiTheme="minorHAnsi" w:hAnsiTheme="minorHAnsi" w:cs="Arial"/>
          <w:szCs w:val="22"/>
        </w:rPr>
      </w:pPr>
    </w:p>
    <w:p w:rsidR="00DF2D20" w:rsidRPr="006A2529" w:rsidRDefault="008D02BF" w:rsidP="00F64FEA">
      <w:pPr>
        <w:spacing w:after="120"/>
        <w:jc w:val="both"/>
        <w:rPr>
          <w:rFonts w:asciiTheme="minorHAnsi" w:hAnsiTheme="minorHAnsi" w:cs="Arial"/>
          <w:szCs w:val="22"/>
        </w:rPr>
      </w:pPr>
      <w:r w:rsidRPr="006A2529">
        <w:rPr>
          <w:rFonts w:asciiTheme="minorHAnsi" w:hAnsiTheme="minorHAnsi" w:cs="Arial"/>
          <w:szCs w:val="22"/>
        </w:rPr>
        <w:t xml:space="preserve">Credit rating </w:t>
      </w:r>
      <w:r w:rsidR="000C175D" w:rsidRPr="006A2529">
        <w:rPr>
          <w:rFonts w:asciiTheme="minorHAnsi" w:hAnsiTheme="minorHAnsi" w:cs="Arial"/>
          <w:szCs w:val="22"/>
        </w:rPr>
        <w:t>has a number of purposes:</w:t>
      </w:r>
    </w:p>
    <w:p w:rsidR="000C175D" w:rsidRPr="006A2529" w:rsidRDefault="00DF2D20" w:rsidP="00F64FEA">
      <w:pPr>
        <w:numPr>
          <w:ilvl w:val="0"/>
          <w:numId w:val="29"/>
        </w:numPr>
        <w:spacing w:after="120"/>
        <w:ind w:left="426" w:hanging="426"/>
        <w:jc w:val="both"/>
        <w:rPr>
          <w:rFonts w:asciiTheme="minorHAnsi" w:hAnsiTheme="minorHAnsi" w:cs="Arial"/>
          <w:szCs w:val="22"/>
        </w:rPr>
      </w:pPr>
      <w:r w:rsidRPr="006A2529">
        <w:rPr>
          <w:rFonts w:asciiTheme="minorHAnsi" w:hAnsiTheme="minorHAnsi" w:cs="Arial"/>
          <w:szCs w:val="22"/>
        </w:rPr>
        <w:t xml:space="preserve">Its primary purpose is to give a specific value at a specific level, </w:t>
      </w:r>
      <w:r w:rsidR="00FB2F60" w:rsidRPr="006A2529">
        <w:rPr>
          <w:rFonts w:asciiTheme="minorHAnsi" w:hAnsiTheme="minorHAnsi" w:cs="Arial"/>
          <w:szCs w:val="22"/>
        </w:rPr>
        <w:t>of</w:t>
      </w:r>
      <w:r w:rsidRPr="006A2529">
        <w:rPr>
          <w:rFonts w:asciiTheme="minorHAnsi" w:hAnsiTheme="minorHAnsi" w:cs="Arial"/>
          <w:szCs w:val="22"/>
        </w:rPr>
        <w:t xml:space="preserve"> general credit to learning undertaken in the workplace</w:t>
      </w:r>
      <w:r w:rsidR="00FB2F60" w:rsidRPr="006A2529">
        <w:rPr>
          <w:rFonts w:asciiTheme="minorHAnsi" w:hAnsiTheme="minorHAnsi" w:cs="Arial"/>
          <w:szCs w:val="22"/>
        </w:rPr>
        <w:t xml:space="preserve">, </w:t>
      </w:r>
      <w:r w:rsidRPr="006A2529">
        <w:rPr>
          <w:rFonts w:asciiTheme="minorHAnsi" w:hAnsiTheme="minorHAnsi" w:cs="Arial"/>
          <w:szCs w:val="22"/>
        </w:rPr>
        <w:t xml:space="preserve">or learning that is work related. </w:t>
      </w:r>
    </w:p>
    <w:p w:rsidR="000C175D" w:rsidRPr="006A2529" w:rsidRDefault="000C175D" w:rsidP="00F64FEA">
      <w:pPr>
        <w:numPr>
          <w:ilvl w:val="0"/>
          <w:numId w:val="27"/>
        </w:numPr>
        <w:spacing w:after="120"/>
        <w:ind w:left="426" w:hanging="426"/>
        <w:jc w:val="both"/>
        <w:rPr>
          <w:rFonts w:asciiTheme="minorHAnsi" w:hAnsiTheme="minorHAnsi" w:cs="Arial"/>
          <w:szCs w:val="22"/>
        </w:rPr>
      </w:pPr>
      <w:r w:rsidRPr="006A2529">
        <w:rPr>
          <w:rFonts w:asciiTheme="minorHAnsi" w:hAnsiTheme="minorHAnsi" w:cs="Arial"/>
          <w:szCs w:val="22"/>
        </w:rPr>
        <w:t xml:space="preserve">From the </w:t>
      </w:r>
      <w:r w:rsidR="005C15E9" w:rsidRPr="006A2529">
        <w:rPr>
          <w:rFonts w:asciiTheme="minorHAnsi" w:hAnsiTheme="minorHAnsi" w:cs="Arial"/>
          <w:szCs w:val="22"/>
        </w:rPr>
        <w:t>external</w:t>
      </w:r>
      <w:r w:rsidRPr="006A2529">
        <w:rPr>
          <w:rFonts w:asciiTheme="minorHAnsi" w:hAnsiTheme="minorHAnsi" w:cs="Arial"/>
          <w:szCs w:val="22"/>
        </w:rPr>
        <w:t xml:space="preserve"> organisation's </w:t>
      </w:r>
      <w:r w:rsidR="00DF2D20" w:rsidRPr="006A2529">
        <w:rPr>
          <w:rFonts w:asciiTheme="minorHAnsi" w:hAnsiTheme="minorHAnsi" w:cs="Arial"/>
          <w:szCs w:val="22"/>
        </w:rPr>
        <w:t>perspective</w:t>
      </w:r>
      <w:r w:rsidR="003C1F17" w:rsidRPr="006A2529">
        <w:rPr>
          <w:rFonts w:asciiTheme="minorHAnsi" w:hAnsiTheme="minorHAnsi" w:cs="Arial"/>
          <w:szCs w:val="22"/>
        </w:rPr>
        <w:t xml:space="preserve">, </w:t>
      </w:r>
      <w:r w:rsidR="00DF2D20" w:rsidRPr="006A2529">
        <w:rPr>
          <w:rFonts w:asciiTheme="minorHAnsi" w:hAnsiTheme="minorHAnsi" w:cs="Arial"/>
          <w:szCs w:val="22"/>
        </w:rPr>
        <w:t xml:space="preserve">it </w:t>
      </w:r>
      <w:r w:rsidRPr="006A2529">
        <w:rPr>
          <w:rFonts w:asciiTheme="minorHAnsi" w:hAnsiTheme="minorHAnsi" w:cs="Arial"/>
          <w:szCs w:val="22"/>
        </w:rPr>
        <w:t>may enhance the attractiveness of the learning from the point of view of potential learners</w:t>
      </w:r>
      <w:r w:rsidR="00FB2F60" w:rsidRPr="006A2529">
        <w:rPr>
          <w:rFonts w:asciiTheme="minorHAnsi" w:hAnsiTheme="minorHAnsi" w:cs="Arial"/>
          <w:szCs w:val="22"/>
        </w:rPr>
        <w:t>.</w:t>
      </w:r>
    </w:p>
    <w:p w:rsidR="00DF2D20" w:rsidRPr="006A2529" w:rsidRDefault="00DF2D20" w:rsidP="00F64FEA">
      <w:pPr>
        <w:numPr>
          <w:ilvl w:val="0"/>
          <w:numId w:val="27"/>
        </w:numPr>
        <w:spacing w:after="120"/>
        <w:ind w:left="426" w:hanging="426"/>
        <w:jc w:val="both"/>
        <w:rPr>
          <w:rFonts w:asciiTheme="minorHAnsi" w:hAnsiTheme="minorHAnsi" w:cs="Arial"/>
          <w:szCs w:val="22"/>
        </w:rPr>
      </w:pPr>
      <w:r w:rsidRPr="006A2529">
        <w:rPr>
          <w:rFonts w:asciiTheme="minorHAnsi" w:hAnsiTheme="minorHAnsi" w:cs="Arial"/>
          <w:szCs w:val="22"/>
        </w:rPr>
        <w:t>From the University's point of view it helps with employer engagement and depending on the learning, it ma</w:t>
      </w:r>
      <w:r w:rsidR="003C1F17" w:rsidRPr="006A2529">
        <w:rPr>
          <w:rFonts w:asciiTheme="minorHAnsi" w:hAnsiTheme="minorHAnsi" w:cs="Arial"/>
          <w:szCs w:val="22"/>
        </w:rPr>
        <w:t xml:space="preserve">y </w:t>
      </w:r>
      <w:r w:rsidRPr="006A2529">
        <w:rPr>
          <w:rFonts w:asciiTheme="minorHAnsi" w:hAnsiTheme="minorHAnsi" w:cs="Arial"/>
          <w:szCs w:val="22"/>
        </w:rPr>
        <w:t>encourage learners to use the credit</w:t>
      </w:r>
      <w:r w:rsidR="00FB2F60" w:rsidRPr="006A2529">
        <w:rPr>
          <w:rFonts w:asciiTheme="minorHAnsi" w:hAnsiTheme="minorHAnsi" w:cs="Arial"/>
          <w:szCs w:val="22"/>
        </w:rPr>
        <w:t xml:space="preserve"> ultimately acquired, </w:t>
      </w:r>
      <w:r w:rsidRPr="006A2529">
        <w:rPr>
          <w:rFonts w:asciiTheme="minorHAnsi" w:hAnsiTheme="minorHAnsi" w:cs="Arial"/>
          <w:szCs w:val="22"/>
        </w:rPr>
        <w:t>in a GCU course</w:t>
      </w:r>
      <w:r w:rsidR="005C15E9" w:rsidRPr="006A2529">
        <w:rPr>
          <w:rFonts w:asciiTheme="minorHAnsi" w:hAnsiTheme="minorHAnsi" w:cs="Arial"/>
          <w:szCs w:val="22"/>
        </w:rPr>
        <w:t xml:space="preserve"> so that they can translate it into specific credit.</w:t>
      </w:r>
    </w:p>
    <w:p w:rsidR="00DF2D20" w:rsidRPr="006A2529" w:rsidRDefault="00DF2D20" w:rsidP="00F64FEA">
      <w:pPr>
        <w:numPr>
          <w:ilvl w:val="0"/>
          <w:numId w:val="27"/>
        </w:numPr>
        <w:ind w:left="426" w:hanging="426"/>
        <w:jc w:val="both"/>
        <w:rPr>
          <w:rFonts w:asciiTheme="minorHAnsi" w:hAnsiTheme="minorHAnsi" w:cs="Arial"/>
          <w:szCs w:val="22"/>
        </w:rPr>
      </w:pPr>
      <w:r w:rsidRPr="006A2529">
        <w:rPr>
          <w:rFonts w:asciiTheme="minorHAnsi" w:hAnsiTheme="minorHAnsi" w:cs="Arial"/>
          <w:szCs w:val="22"/>
        </w:rPr>
        <w:t xml:space="preserve">While it does not lead to </w:t>
      </w:r>
      <w:r w:rsidR="009600A3" w:rsidRPr="006A2529">
        <w:rPr>
          <w:rFonts w:asciiTheme="minorHAnsi" w:hAnsiTheme="minorHAnsi" w:cs="Arial"/>
          <w:szCs w:val="22"/>
        </w:rPr>
        <w:t xml:space="preserve">a </w:t>
      </w:r>
      <w:r w:rsidRPr="006A2529">
        <w:rPr>
          <w:rFonts w:asciiTheme="minorHAnsi" w:hAnsiTheme="minorHAnsi" w:cs="Arial"/>
          <w:szCs w:val="22"/>
        </w:rPr>
        <w:t xml:space="preserve">named award, the organisation concerned may use the </w:t>
      </w:r>
      <w:r w:rsidR="00A21D0A" w:rsidRPr="006A2529">
        <w:rPr>
          <w:rFonts w:asciiTheme="minorHAnsi" w:hAnsiTheme="minorHAnsi" w:cs="Arial"/>
          <w:szCs w:val="22"/>
        </w:rPr>
        <w:t xml:space="preserve">SCQF and </w:t>
      </w:r>
      <w:r w:rsidRPr="006A2529">
        <w:rPr>
          <w:rFonts w:asciiTheme="minorHAnsi" w:hAnsiTheme="minorHAnsi" w:cs="Arial"/>
          <w:szCs w:val="22"/>
        </w:rPr>
        <w:t xml:space="preserve">GCU logo on certificates distributed to successful candidates, enhancing the award as well as promoting </w:t>
      </w:r>
      <w:r w:rsidR="00A21D0A" w:rsidRPr="006A2529">
        <w:rPr>
          <w:rFonts w:asciiTheme="minorHAnsi" w:hAnsiTheme="minorHAnsi" w:cs="Arial"/>
          <w:szCs w:val="22"/>
        </w:rPr>
        <w:t xml:space="preserve">SCQF and </w:t>
      </w:r>
      <w:r w:rsidRPr="006A2529">
        <w:rPr>
          <w:rFonts w:asciiTheme="minorHAnsi" w:hAnsiTheme="minorHAnsi" w:cs="Arial"/>
          <w:szCs w:val="22"/>
        </w:rPr>
        <w:t>GCU</w:t>
      </w:r>
      <w:r w:rsidR="00FB2F60" w:rsidRPr="006A2529">
        <w:rPr>
          <w:rFonts w:asciiTheme="minorHAnsi" w:hAnsiTheme="minorHAnsi" w:cs="Arial"/>
          <w:szCs w:val="22"/>
        </w:rPr>
        <w:t>.</w:t>
      </w:r>
      <w:r w:rsidRPr="006A2529">
        <w:rPr>
          <w:rFonts w:asciiTheme="minorHAnsi" w:hAnsiTheme="minorHAnsi" w:cs="Arial"/>
          <w:szCs w:val="22"/>
        </w:rPr>
        <w:t xml:space="preserve"> </w:t>
      </w:r>
    </w:p>
    <w:p w:rsidR="008D02BF" w:rsidRPr="006A2529" w:rsidRDefault="008D02BF" w:rsidP="008D02BF">
      <w:pPr>
        <w:rPr>
          <w:rFonts w:asciiTheme="minorHAnsi" w:hAnsiTheme="minorHAnsi" w:cs="Arial"/>
          <w:szCs w:val="22"/>
        </w:rPr>
      </w:pPr>
    </w:p>
    <w:p w:rsidR="008D02BF" w:rsidRPr="006A2529" w:rsidRDefault="00C93960" w:rsidP="006A2529">
      <w:pPr>
        <w:pStyle w:val="ListParagraph"/>
        <w:numPr>
          <w:ilvl w:val="0"/>
          <w:numId w:val="40"/>
        </w:numPr>
        <w:ind w:left="426" w:hanging="426"/>
        <w:rPr>
          <w:rFonts w:asciiTheme="minorHAnsi" w:hAnsiTheme="minorHAnsi" w:cs="Arial"/>
          <w:b/>
          <w:szCs w:val="22"/>
        </w:rPr>
      </w:pPr>
      <w:r>
        <w:rPr>
          <w:rFonts w:asciiTheme="minorHAnsi" w:hAnsiTheme="minorHAnsi" w:cs="Arial"/>
          <w:b/>
          <w:szCs w:val="22"/>
        </w:rPr>
        <w:t>Academic Quality Policy and Practice</w:t>
      </w:r>
    </w:p>
    <w:p w:rsidR="008D02BF" w:rsidRPr="006A2529" w:rsidRDefault="008D02BF" w:rsidP="008D02BF">
      <w:pPr>
        <w:rPr>
          <w:rFonts w:asciiTheme="minorHAnsi" w:hAnsiTheme="minorHAnsi" w:cs="Arial"/>
          <w:szCs w:val="22"/>
        </w:rPr>
      </w:pPr>
    </w:p>
    <w:p w:rsidR="00C0479E" w:rsidRPr="006A2529" w:rsidRDefault="00C93960" w:rsidP="00C93960">
      <w:pPr>
        <w:jc w:val="both"/>
        <w:rPr>
          <w:rFonts w:asciiTheme="minorHAnsi" w:hAnsiTheme="minorHAnsi" w:cs="Arial"/>
          <w:szCs w:val="22"/>
        </w:rPr>
      </w:pPr>
      <w:r>
        <w:rPr>
          <w:rFonts w:asciiTheme="minorHAnsi" w:hAnsiTheme="minorHAnsi" w:cs="Arial"/>
          <w:szCs w:val="22"/>
        </w:rPr>
        <w:t xml:space="preserve">A definition of Credit Rating (External) sits within the typology of partnership arrangements as part of the AQ policy on TNE and Academic Partnerships. </w:t>
      </w:r>
      <w:r w:rsidR="00DF2D20" w:rsidRPr="006A2529">
        <w:rPr>
          <w:rFonts w:asciiTheme="minorHAnsi" w:hAnsiTheme="minorHAnsi" w:cs="Arial"/>
          <w:szCs w:val="22"/>
        </w:rPr>
        <w:t xml:space="preserve">As part of the University's </w:t>
      </w:r>
      <w:r>
        <w:rPr>
          <w:rFonts w:asciiTheme="minorHAnsi" w:hAnsiTheme="minorHAnsi" w:cs="Arial"/>
          <w:szCs w:val="22"/>
        </w:rPr>
        <w:t>q</w:t>
      </w:r>
      <w:r w:rsidR="00DF2D20" w:rsidRPr="006A2529">
        <w:rPr>
          <w:rFonts w:asciiTheme="minorHAnsi" w:hAnsiTheme="minorHAnsi" w:cs="Arial"/>
          <w:szCs w:val="22"/>
        </w:rPr>
        <w:t xml:space="preserve">uality </w:t>
      </w:r>
      <w:r>
        <w:rPr>
          <w:rFonts w:asciiTheme="minorHAnsi" w:hAnsiTheme="minorHAnsi" w:cs="Arial"/>
          <w:szCs w:val="22"/>
        </w:rPr>
        <w:t>a</w:t>
      </w:r>
      <w:r w:rsidR="00DF2D20" w:rsidRPr="006A2529">
        <w:rPr>
          <w:rFonts w:asciiTheme="minorHAnsi" w:hAnsiTheme="minorHAnsi" w:cs="Arial"/>
          <w:szCs w:val="22"/>
        </w:rPr>
        <w:t xml:space="preserve">ssurance </w:t>
      </w:r>
      <w:r>
        <w:rPr>
          <w:rFonts w:asciiTheme="minorHAnsi" w:hAnsiTheme="minorHAnsi" w:cs="Arial"/>
          <w:szCs w:val="22"/>
        </w:rPr>
        <w:t>p</w:t>
      </w:r>
      <w:r w:rsidR="00DF2D20" w:rsidRPr="006A2529">
        <w:rPr>
          <w:rFonts w:asciiTheme="minorHAnsi" w:hAnsiTheme="minorHAnsi" w:cs="Arial"/>
          <w:szCs w:val="22"/>
        </w:rPr>
        <w:t xml:space="preserve">rocedures all decisions taken in relation to Credit Rating will be </w:t>
      </w:r>
      <w:r w:rsidR="005C15E9" w:rsidRPr="006A2529">
        <w:rPr>
          <w:rFonts w:asciiTheme="minorHAnsi" w:hAnsiTheme="minorHAnsi" w:cs="Arial"/>
          <w:szCs w:val="22"/>
        </w:rPr>
        <w:t>subject to scrutiny</w:t>
      </w:r>
      <w:r w:rsidR="00DF2D20" w:rsidRPr="006A2529">
        <w:rPr>
          <w:rFonts w:asciiTheme="minorHAnsi" w:hAnsiTheme="minorHAnsi" w:cs="Arial"/>
          <w:szCs w:val="22"/>
        </w:rPr>
        <w:t xml:space="preserve"> </w:t>
      </w:r>
      <w:r>
        <w:rPr>
          <w:rFonts w:asciiTheme="minorHAnsi" w:hAnsiTheme="minorHAnsi" w:cs="Arial"/>
          <w:szCs w:val="22"/>
        </w:rPr>
        <w:t xml:space="preserve">and ratification </w:t>
      </w:r>
      <w:r w:rsidR="00DF2D20" w:rsidRPr="006A2529">
        <w:rPr>
          <w:rFonts w:asciiTheme="minorHAnsi" w:hAnsiTheme="minorHAnsi" w:cs="Arial"/>
          <w:szCs w:val="22"/>
        </w:rPr>
        <w:t xml:space="preserve">by the </w:t>
      </w:r>
      <w:r w:rsidR="00CD0B47">
        <w:rPr>
          <w:rFonts w:asciiTheme="minorHAnsi" w:hAnsiTheme="minorHAnsi" w:cs="Arial"/>
          <w:szCs w:val="22"/>
        </w:rPr>
        <w:t xml:space="preserve">relevant School </w:t>
      </w:r>
      <w:r w:rsidR="00DF2D20" w:rsidRPr="006A2529">
        <w:rPr>
          <w:rFonts w:asciiTheme="minorHAnsi" w:hAnsiTheme="minorHAnsi" w:cs="Arial"/>
          <w:szCs w:val="22"/>
        </w:rPr>
        <w:t xml:space="preserve">Board of the </w:t>
      </w:r>
      <w:r>
        <w:rPr>
          <w:rFonts w:asciiTheme="minorHAnsi" w:hAnsiTheme="minorHAnsi" w:cs="Arial"/>
          <w:szCs w:val="22"/>
        </w:rPr>
        <w:t>University.</w:t>
      </w:r>
      <w:r w:rsidR="00DF2D20" w:rsidRPr="006A2529">
        <w:rPr>
          <w:rFonts w:asciiTheme="minorHAnsi" w:hAnsiTheme="minorHAnsi" w:cs="Arial"/>
          <w:szCs w:val="22"/>
        </w:rPr>
        <w:t xml:space="preserve"> </w:t>
      </w:r>
    </w:p>
    <w:p w:rsidR="00B3193C" w:rsidRPr="006A2529" w:rsidRDefault="00B3193C" w:rsidP="00DF2D20">
      <w:pPr>
        <w:rPr>
          <w:rFonts w:asciiTheme="minorHAnsi" w:hAnsiTheme="minorHAnsi" w:cs="Arial"/>
          <w:szCs w:val="22"/>
        </w:rPr>
      </w:pPr>
    </w:p>
    <w:p w:rsidR="004B0B7F" w:rsidRPr="006A2529" w:rsidRDefault="004B0B7F" w:rsidP="006A2529">
      <w:pPr>
        <w:numPr>
          <w:ilvl w:val="0"/>
          <w:numId w:val="40"/>
        </w:numPr>
        <w:ind w:left="426" w:hanging="426"/>
        <w:rPr>
          <w:rFonts w:asciiTheme="minorHAnsi" w:hAnsiTheme="minorHAnsi" w:cs="Arial"/>
          <w:b/>
          <w:szCs w:val="22"/>
        </w:rPr>
      </w:pPr>
      <w:r w:rsidRPr="006A2529">
        <w:rPr>
          <w:rFonts w:asciiTheme="minorHAnsi" w:hAnsiTheme="minorHAnsi" w:cs="Arial"/>
          <w:b/>
          <w:szCs w:val="22"/>
        </w:rPr>
        <w:t>How the Process Works</w:t>
      </w:r>
    </w:p>
    <w:p w:rsidR="004B0B7F" w:rsidRPr="006A2529" w:rsidRDefault="004B0B7F" w:rsidP="004B0B7F">
      <w:pPr>
        <w:rPr>
          <w:rFonts w:asciiTheme="minorHAnsi" w:hAnsiTheme="minorHAnsi" w:cs="Arial"/>
          <w:b/>
          <w:szCs w:val="22"/>
        </w:rPr>
      </w:pPr>
    </w:p>
    <w:p w:rsidR="00FB2F60" w:rsidRPr="006A2529" w:rsidRDefault="004B0B7F" w:rsidP="00CD0B47">
      <w:pPr>
        <w:jc w:val="both"/>
        <w:rPr>
          <w:rFonts w:asciiTheme="minorHAnsi" w:hAnsiTheme="minorHAnsi" w:cs="Arial"/>
          <w:szCs w:val="22"/>
        </w:rPr>
      </w:pPr>
      <w:r w:rsidRPr="006A2529">
        <w:rPr>
          <w:rFonts w:asciiTheme="minorHAnsi" w:hAnsiTheme="minorHAnsi" w:cs="Arial"/>
          <w:szCs w:val="22"/>
        </w:rPr>
        <w:t>In the event of an organisation expressing an interest in having provision credit rated</w:t>
      </w:r>
      <w:r w:rsidR="005C15E9" w:rsidRPr="006A2529">
        <w:rPr>
          <w:rFonts w:asciiTheme="minorHAnsi" w:hAnsiTheme="minorHAnsi" w:cs="Arial"/>
          <w:szCs w:val="22"/>
        </w:rPr>
        <w:t xml:space="preserve">, </w:t>
      </w:r>
      <w:r w:rsidRPr="006A2529">
        <w:rPr>
          <w:rFonts w:asciiTheme="minorHAnsi" w:hAnsiTheme="minorHAnsi" w:cs="Arial"/>
          <w:szCs w:val="22"/>
        </w:rPr>
        <w:t xml:space="preserve">a member of staff from </w:t>
      </w:r>
      <w:r w:rsidR="00CD0B47">
        <w:rPr>
          <w:rFonts w:asciiTheme="minorHAnsi" w:hAnsiTheme="minorHAnsi" w:cs="Arial"/>
          <w:szCs w:val="22"/>
        </w:rPr>
        <w:t xml:space="preserve">the Department of AQD </w:t>
      </w:r>
      <w:r w:rsidRPr="006A2529">
        <w:rPr>
          <w:rFonts w:asciiTheme="minorHAnsi" w:hAnsiTheme="minorHAnsi" w:cs="Arial"/>
          <w:szCs w:val="22"/>
        </w:rPr>
        <w:t xml:space="preserve">will advise the interested organisation on how GCU implements the guidelines </w:t>
      </w:r>
      <w:r w:rsidR="005C15E9" w:rsidRPr="006A2529">
        <w:rPr>
          <w:rFonts w:asciiTheme="minorHAnsi" w:hAnsiTheme="minorHAnsi" w:cs="Arial"/>
          <w:szCs w:val="22"/>
        </w:rPr>
        <w:t xml:space="preserve">that the </w:t>
      </w:r>
      <w:r w:rsidR="009600A3" w:rsidRPr="006A2529">
        <w:rPr>
          <w:rFonts w:asciiTheme="minorHAnsi" w:hAnsiTheme="minorHAnsi" w:cs="Arial"/>
          <w:szCs w:val="22"/>
        </w:rPr>
        <w:t>SCQF sets out</w:t>
      </w:r>
      <w:r w:rsidRPr="006A2529">
        <w:rPr>
          <w:rFonts w:asciiTheme="minorHAnsi" w:hAnsiTheme="minorHAnsi" w:cs="Arial"/>
          <w:szCs w:val="22"/>
        </w:rPr>
        <w:t xml:space="preserve"> in relation to credit rating. Of special interest at this stage of the process will be the minimum amount of credit that can be offered; the processes, timescales, costs and level of documentation involve</w:t>
      </w:r>
      <w:r w:rsidR="005C15E9" w:rsidRPr="006A2529">
        <w:rPr>
          <w:rFonts w:asciiTheme="minorHAnsi" w:hAnsiTheme="minorHAnsi" w:cs="Arial"/>
          <w:szCs w:val="22"/>
        </w:rPr>
        <w:t>d</w:t>
      </w:r>
      <w:r w:rsidRPr="006A2529">
        <w:rPr>
          <w:rFonts w:asciiTheme="minorHAnsi" w:hAnsiTheme="minorHAnsi" w:cs="Arial"/>
          <w:szCs w:val="22"/>
        </w:rPr>
        <w:t xml:space="preserve"> in the process.  </w:t>
      </w:r>
    </w:p>
    <w:p w:rsidR="00FB2F60" w:rsidRPr="006A2529" w:rsidRDefault="00FB2F60" w:rsidP="004B0B7F">
      <w:pPr>
        <w:rPr>
          <w:rFonts w:asciiTheme="minorHAnsi" w:hAnsiTheme="minorHAnsi" w:cs="Arial"/>
          <w:szCs w:val="22"/>
        </w:rPr>
      </w:pPr>
    </w:p>
    <w:p w:rsidR="00CD0B47" w:rsidRDefault="00FB2F60" w:rsidP="00CD0B47">
      <w:pPr>
        <w:jc w:val="both"/>
        <w:rPr>
          <w:rFonts w:asciiTheme="minorHAnsi" w:hAnsiTheme="minorHAnsi" w:cs="Arial"/>
          <w:szCs w:val="22"/>
        </w:rPr>
      </w:pPr>
      <w:r w:rsidRPr="006A2529">
        <w:rPr>
          <w:rFonts w:asciiTheme="minorHAnsi" w:hAnsiTheme="minorHAnsi" w:cs="Arial"/>
          <w:szCs w:val="22"/>
        </w:rPr>
        <w:t xml:space="preserve">It should be noted that costs will obviously reflect the nature of the work required. </w:t>
      </w:r>
      <w:r w:rsidR="005C15E9" w:rsidRPr="006A2529">
        <w:rPr>
          <w:rFonts w:asciiTheme="minorHAnsi" w:hAnsiTheme="minorHAnsi" w:cs="Arial"/>
          <w:szCs w:val="22"/>
        </w:rPr>
        <w:t xml:space="preserve"> Some external organisations may</w:t>
      </w:r>
      <w:r w:rsidRPr="006A2529">
        <w:rPr>
          <w:rFonts w:asciiTheme="minorHAnsi" w:hAnsiTheme="minorHAnsi" w:cs="Arial"/>
          <w:szCs w:val="22"/>
        </w:rPr>
        <w:t xml:space="preserve"> not only </w:t>
      </w:r>
      <w:r w:rsidR="005C15E9" w:rsidRPr="006A2529">
        <w:rPr>
          <w:rFonts w:asciiTheme="minorHAnsi" w:hAnsiTheme="minorHAnsi" w:cs="Arial"/>
          <w:szCs w:val="22"/>
        </w:rPr>
        <w:t xml:space="preserve">be </w:t>
      </w:r>
      <w:r w:rsidRPr="006A2529">
        <w:rPr>
          <w:rFonts w:asciiTheme="minorHAnsi" w:hAnsiTheme="minorHAnsi" w:cs="Arial"/>
          <w:szCs w:val="22"/>
        </w:rPr>
        <w:t>seeking credit rating</w:t>
      </w:r>
      <w:r w:rsidR="005C15E9" w:rsidRPr="006A2529">
        <w:rPr>
          <w:rFonts w:asciiTheme="minorHAnsi" w:hAnsiTheme="minorHAnsi" w:cs="Arial"/>
          <w:szCs w:val="22"/>
        </w:rPr>
        <w:t xml:space="preserve">, </w:t>
      </w:r>
      <w:r w:rsidRPr="006A2529">
        <w:rPr>
          <w:rFonts w:asciiTheme="minorHAnsi" w:hAnsiTheme="minorHAnsi" w:cs="Arial"/>
          <w:szCs w:val="22"/>
        </w:rPr>
        <w:t xml:space="preserve">but advice and support in how they develop the necessary infrastructure to offer provision that can be credit rated.  </w:t>
      </w:r>
      <w:r w:rsidR="005C15E9" w:rsidRPr="006A2529">
        <w:rPr>
          <w:rFonts w:asciiTheme="minorHAnsi" w:hAnsiTheme="minorHAnsi" w:cs="Arial"/>
          <w:szCs w:val="22"/>
        </w:rPr>
        <w:t>Consideration may also have to be given for employing the serv</w:t>
      </w:r>
      <w:r w:rsidR="005D219E" w:rsidRPr="006A2529">
        <w:rPr>
          <w:rFonts w:asciiTheme="minorHAnsi" w:hAnsiTheme="minorHAnsi" w:cs="Arial"/>
          <w:szCs w:val="22"/>
        </w:rPr>
        <w:t xml:space="preserve">ices of an external </w:t>
      </w:r>
      <w:r w:rsidR="00CD0B47">
        <w:rPr>
          <w:rFonts w:asciiTheme="minorHAnsi" w:hAnsiTheme="minorHAnsi" w:cs="Arial"/>
          <w:szCs w:val="22"/>
        </w:rPr>
        <w:t>expert</w:t>
      </w:r>
      <w:r w:rsidR="005D219E" w:rsidRPr="006A2529">
        <w:rPr>
          <w:rFonts w:asciiTheme="minorHAnsi" w:hAnsiTheme="minorHAnsi" w:cs="Arial"/>
          <w:szCs w:val="22"/>
        </w:rPr>
        <w:t xml:space="preserve"> (</w:t>
      </w:r>
      <w:r w:rsidR="005C15E9" w:rsidRPr="006A2529">
        <w:rPr>
          <w:rFonts w:asciiTheme="minorHAnsi" w:hAnsiTheme="minorHAnsi" w:cs="Arial"/>
          <w:szCs w:val="22"/>
        </w:rPr>
        <w:t>See below:  Approval P</w:t>
      </w:r>
      <w:r w:rsidR="005D219E" w:rsidRPr="006A2529">
        <w:rPr>
          <w:rFonts w:asciiTheme="minorHAnsi" w:hAnsiTheme="minorHAnsi" w:cs="Arial"/>
          <w:szCs w:val="22"/>
        </w:rPr>
        <w:t>rocess-</w:t>
      </w:r>
      <w:r w:rsidR="005C15E9" w:rsidRPr="006A2529">
        <w:rPr>
          <w:rFonts w:asciiTheme="minorHAnsi" w:hAnsiTheme="minorHAnsi" w:cs="Arial"/>
          <w:szCs w:val="22"/>
        </w:rPr>
        <w:t>stage 5)</w:t>
      </w:r>
      <w:r w:rsidR="00CD0B47">
        <w:rPr>
          <w:rFonts w:asciiTheme="minorHAnsi" w:hAnsiTheme="minorHAnsi" w:cs="Arial"/>
          <w:szCs w:val="22"/>
        </w:rPr>
        <w:t>.</w:t>
      </w:r>
    </w:p>
    <w:p w:rsidR="00CD0B47" w:rsidRDefault="00CD0B47" w:rsidP="00CD0B47">
      <w:pPr>
        <w:jc w:val="both"/>
        <w:rPr>
          <w:rFonts w:asciiTheme="minorHAnsi" w:hAnsiTheme="minorHAnsi" w:cs="Arial"/>
          <w:szCs w:val="22"/>
        </w:rPr>
      </w:pPr>
    </w:p>
    <w:p w:rsidR="008D02BF" w:rsidRPr="006A2529" w:rsidRDefault="007F18B7" w:rsidP="006A2529">
      <w:pPr>
        <w:numPr>
          <w:ilvl w:val="0"/>
          <w:numId w:val="40"/>
        </w:numPr>
        <w:spacing w:line="228" w:lineRule="auto"/>
        <w:ind w:left="426" w:hanging="426"/>
        <w:rPr>
          <w:rFonts w:asciiTheme="minorHAnsi" w:hAnsiTheme="minorHAnsi" w:cs="Arial"/>
          <w:b/>
          <w:szCs w:val="22"/>
        </w:rPr>
      </w:pPr>
      <w:r w:rsidRPr="006A2529">
        <w:rPr>
          <w:rFonts w:asciiTheme="minorHAnsi" w:hAnsiTheme="minorHAnsi" w:cs="Arial"/>
          <w:b/>
          <w:szCs w:val="22"/>
        </w:rPr>
        <w:t>Approval process</w:t>
      </w:r>
      <w:r w:rsidR="008D02BF" w:rsidRPr="006A2529">
        <w:rPr>
          <w:rFonts w:asciiTheme="minorHAnsi" w:hAnsiTheme="minorHAnsi" w:cs="Arial"/>
          <w:b/>
          <w:szCs w:val="22"/>
        </w:rPr>
        <w:t xml:space="preserve"> </w:t>
      </w:r>
      <w:r w:rsidR="00357480" w:rsidRPr="006A2529">
        <w:rPr>
          <w:rFonts w:asciiTheme="minorHAnsi" w:hAnsiTheme="minorHAnsi" w:cs="Arial"/>
          <w:b/>
          <w:szCs w:val="22"/>
        </w:rPr>
        <w:t xml:space="preserve">– </w:t>
      </w:r>
      <w:r w:rsidR="004B0B7F" w:rsidRPr="006A2529">
        <w:rPr>
          <w:rFonts w:asciiTheme="minorHAnsi" w:hAnsiTheme="minorHAnsi" w:cs="Arial"/>
          <w:b/>
          <w:szCs w:val="22"/>
        </w:rPr>
        <w:t>stage 1</w:t>
      </w:r>
    </w:p>
    <w:p w:rsidR="004B0B7F" w:rsidRPr="006A2529" w:rsidRDefault="004B0B7F" w:rsidP="006A2529">
      <w:pPr>
        <w:spacing w:line="228" w:lineRule="auto"/>
        <w:rPr>
          <w:rFonts w:asciiTheme="minorHAnsi" w:hAnsiTheme="minorHAnsi" w:cs="Arial"/>
          <w:szCs w:val="22"/>
        </w:rPr>
      </w:pPr>
    </w:p>
    <w:p w:rsidR="00677466" w:rsidRPr="006A2529" w:rsidRDefault="004B0B7F" w:rsidP="00CD0B47">
      <w:pPr>
        <w:pStyle w:val="CommentText"/>
        <w:spacing w:line="228" w:lineRule="auto"/>
        <w:jc w:val="both"/>
        <w:rPr>
          <w:rFonts w:asciiTheme="minorHAnsi" w:hAnsiTheme="minorHAnsi"/>
          <w:i/>
          <w:sz w:val="22"/>
          <w:szCs w:val="22"/>
        </w:rPr>
      </w:pPr>
      <w:r w:rsidRPr="00CD0B47">
        <w:rPr>
          <w:rFonts w:asciiTheme="minorHAnsi" w:hAnsiTheme="minorHAnsi" w:cs="Arial"/>
          <w:sz w:val="22"/>
          <w:szCs w:val="22"/>
        </w:rPr>
        <w:t xml:space="preserve">If an external organisation wishes to proceed on the basis of the above information, the </w:t>
      </w:r>
      <w:r w:rsidR="00CD0B47" w:rsidRPr="00CD0B47">
        <w:rPr>
          <w:rFonts w:asciiTheme="minorHAnsi" w:hAnsiTheme="minorHAnsi" w:cs="Arial"/>
          <w:sz w:val="22"/>
          <w:szCs w:val="22"/>
        </w:rPr>
        <w:t xml:space="preserve">Department of AQD </w:t>
      </w:r>
      <w:r w:rsidRPr="00CD0B47">
        <w:rPr>
          <w:rFonts w:asciiTheme="minorHAnsi" w:hAnsiTheme="minorHAnsi" w:cs="Arial"/>
          <w:sz w:val="22"/>
          <w:szCs w:val="22"/>
        </w:rPr>
        <w:t xml:space="preserve">will identify at least one academic expert in the area concerned and </w:t>
      </w:r>
      <w:r w:rsidR="00CD0B47" w:rsidRPr="00CD0B47">
        <w:rPr>
          <w:rFonts w:asciiTheme="minorHAnsi" w:hAnsiTheme="minorHAnsi" w:cs="Arial"/>
          <w:sz w:val="22"/>
          <w:szCs w:val="22"/>
        </w:rPr>
        <w:t xml:space="preserve">another </w:t>
      </w:r>
      <w:r w:rsidRPr="00CD0B47">
        <w:rPr>
          <w:rFonts w:asciiTheme="minorHAnsi" w:hAnsiTheme="minorHAnsi" w:cs="Arial"/>
          <w:sz w:val="22"/>
          <w:szCs w:val="22"/>
        </w:rPr>
        <w:t xml:space="preserve">member of </w:t>
      </w:r>
      <w:r w:rsidR="00CD0B47" w:rsidRPr="00CD0B47">
        <w:rPr>
          <w:rFonts w:asciiTheme="minorHAnsi" w:hAnsiTheme="minorHAnsi" w:cs="Arial"/>
          <w:sz w:val="22"/>
          <w:szCs w:val="22"/>
        </w:rPr>
        <w:t xml:space="preserve">staff </w:t>
      </w:r>
      <w:r w:rsidR="009600A3" w:rsidRPr="00CD0B47">
        <w:rPr>
          <w:rFonts w:asciiTheme="minorHAnsi" w:hAnsiTheme="minorHAnsi" w:cs="Arial"/>
          <w:sz w:val="22"/>
          <w:szCs w:val="22"/>
        </w:rPr>
        <w:t>experienced in the</w:t>
      </w:r>
      <w:r w:rsidRPr="00CD0B47">
        <w:rPr>
          <w:rFonts w:asciiTheme="minorHAnsi" w:hAnsiTheme="minorHAnsi" w:cs="Arial"/>
          <w:sz w:val="22"/>
          <w:szCs w:val="22"/>
        </w:rPr>
        <w:t xml:space="preserve"> credit rating process </w:t>
      </w:r>
      <w:r w:rsidR="00FB2F60" w:rsidRPr="00CD0B47">
        <w:rPr>
          <w:rFonts w:asciiTheme="minorHAnsi" w:hAnsiTheme="minorHAnsi" w:cs="Arial"/>
          <w:sz w:val="22"/>
          <w:szCs w:val="22"/>
        </w:rPr>
        <w:t xml:space="preserve">to make an initial assessment of the case for credit rating. </w:t>
      </w:r>
      <w:r w:rsidR="00677466" w:rsidRPr="00CD0B47">
        <w:rPr>
          <w:rFonts w:asciiTheme="minorHAnsi" w:hAnsiTheme="minorHAnsi" w:cs="Arial"/>
          <w:sz w:val="22"/>
          <w:szCs w:val="22"/>
        </w:rPr>
        <w:t>The credit rating team will always comprise at least two or three people at least one of these will be external to S</w:t>
      </w:r>
      <w:r w:rsidR="00CD0B47" w:rsidRPr="00CD0B47">
        <w:rPr>
          <w:rFonts w:asciiTheme="minorHAnsi" w:hAnsiTheme="minorHAnsi" w:cs="Arial"/>
          <w:sz w:val="22"/>
          <w:szCs w:val="22"/>
        </w:rPr>
        <w:t>chool</w:t>
      </w:r>
      <w:r w:rsidR="00677466" w:rsidRPr="00CD0B47">
        <w:rPr>
          <w:rFonts w:asciiTheme="minorHAnsi" w:hAnsiTheme="minorHAnsi" w:cs="Arial"/>
          <w:sz w:val="22"/>
          <w:szCs w:val="22"/>
        </w:rPr>
        <w:t xml:space="preserve"> and their function inter alia will be scrutiny of decisions.</w:t>
      </w:r>
      <w:r w:rsidR="00677466" w:rsidRPr="00CD0B47">
        <w:rPr>
          <w:rFonts w:asciiTheme="minorHAnsi" w:hAnsiTheme="minorHAnsi"/>
          <w:i/>
          <w:sz w:val="22"/>
          <w:szCs w:val="22"/>
        </w:rPr>
        <w:t xml:space="preserve">  </w:t>
      </w:r>
      <w:r w:rsidR="005C2035" w:rsidRPr="00CD0B47">
        <w:rPr>
          <w:rFonts w:asciiTheme="minorHAnsi" w:hAnsiTheme="minorHAnsi" w:cs="Arial"/>
          <w:sz w:val="22"/>
          <w:szCs w:val="22"/>
        </w:rPr>
        <w:t>Depending on the nature and size of the organisation and na</w:t>
      </w:r>
      <w:r w:rsidR="005C15E9" w:rsidRPr="00CD0B47">
        <w:rPr>
          <w:rFonts w:asciiTheme="minorHAnsi" w:hAnsiTheme="minorHAnsi" w:cs="Arial"/>
          <w:sz w:val="22"/>
          <w:szCs w:val="22"/>
        </w:rPr>
        <w:t xml:space="preserve">ture and range of the learning </w:t>
      </w:r>
      <w:r w:rsidR="005D219E" w:rsidRPr="00CD0B47">
        <w:rPr>
          <w:rFonts w:asciiTheme="minorHAnsi" w:hAnsiTheme="minorHAnsi" w:cs="Arial"/>
          <w:sz w:val="22"/>
          <w:szCs w:val="22"/>
        </w:rPr>
        <w:t>being considered,</w:t>
      </w:r>
      <w:r w:rsidR="005C2035" w:rsidRPr="00CD0B47">
        <w:rPr>
          <w:rFonts w:asciiTheme="minorHAnsi" w:hAnsiTheme="minorHAnsi" w:cs="Arial"/>
          <w:sz w:val="22"/>
          <w:szCs w:val="22"/>
        </w:rPr>
        <w:t xml:space="preserve"> it may be necessary to widen and deepen the credit rating team. In any case the member of </w:t>
      </w:r>
      <w:r w:rsidR="00CD0B47" w:rsidRPr="00CD0B47">
        <w:rPr>
          <w:rFonts w:asciiTheme="minorHAnsi" w:hAnsiTheme="minorHAnsi" w:cs="Arial"/>
          <w:sz w:val="22"/>
          <w:szCs w:val="22"/>
        </w:rPr>
        <w:t xml:space="preserve">the School to which the credit rating is aligned </w:t>
      </w:r>
      <w:r w:rsidR="005C2035" w:rsidRPr="00CD0B47">
        <w:rPr>
          <w:rFonts w:asciiTheme="minorHAnsi" w:hAnsiTheme="minorHAnsi" w:cs="Arial"/>
          <w:sz w:val="22"/>
          <w:szCs w:val="22"/>
        </w:rPr>
        <w:t>should take responsibility for leading the team.</w:t>
      </w:r>
      <w:r w:rsidR="00677466" w:rsidRPr="006A2529">
        <w:rPr>
          <w:rFonts w:asciiTheme="minorHAnsi" w:hAnsiTheme="minorHAnsi" w:cs="Arial"/>
          <w:sz w:val="22"/>
          <w:szCs w:val="22"/>
        </w:rPr>
        <w:t xml:space="preserve"> </w:t>
      </w:r>
    </w:p>
    <w:p w:rsidR="005C2035" w:rsidRPr="006A2529" w:rsidRDefault="005C2035" w:rsidP="006A2529">
      <w:pPr>
        <w:spacing w:line="228" w:lineRule="auto"/>
        <w:rPr>
          <w:rFonts w:asciiTheme="minorHAnsi" w:hAnsiTheme="minorHAnsi" w:cs="Arial"/>
          <w:szCs w:val="22"/>
        </w:rPr>
      </w:pPr>
    </w:p>
    <w:p w:rsidR="0061525B" w:rsidRPr="006A2529" w:rsidRDefault="00FB2F60" w:rsidP="00D21702">
      <w:pPr>
        <w:spacing w:line="228" w:lineRule="auto"/>
        <w:jc w:val="both"/>
        <w:rPr>
          <w:rFonts w:asciiTheme="minorHAnsi" w:hAnsiTheme="minorHAnsi" w:cs="Arial"/>
          <w:szCs w:val="22"/>
        </w:rPr>
      </w:pPr>
      <w:r w:rsidRPr="006A2529">
        <w:rPr>
          <w:rFonts w:asciiTheme="minorHAnsi" w:hAnsiTheme="minorHAnsi" w:cs="Arial"/>
          <w:szCs w:val="22"/>
        </w:rPr>
        <w:lastRenderedPageBreak/>
        <w:t>The basis of th</w:t>
      </w:r>
      <w:r w:rsidR="005C2035" w:rsidRPr="006A2529">
        <w:rPr>
          <w:rFonts w:asciiTheme="minorHAnsi" w:hAnsiTheme="minorHAnsi" w:cs="Arial"/>
          <w:szCs w:val="22"/>
        </w:rPr>
        <w:t xml:space="preserve">e initial assessment </w:t>
      </w:r>
      <w:r w:rsidRPr="006A2529">
        <w:rPr>
          <w:rFonts w:asciiTheme="minorHAnsi" w:hAnsiTheme="minorHAnsi" w:cs="Arial"/>
          <w:szCs w:val="22"/>
        </w:rPr>
        <w:t xml:space="preserve">should be the initial </w:t>
      </w:r>
      <w:r w:rsidR="005C2035" w:rsidRPr="006A2529">
        <w:rPr>
          <w:rFonts w:asciiTheme="minorHAnsi" w:hAnsiTheme="minorHAnsi" w:cs="Arial"/>
          <w:szCs w:val="22"/>
        </w:rPr>
        <w:t>documentation</w:t>
      </w:r>
      <w:r w:rsidRPr="006A2529">
        <w:rPr>
          <w:rFonts w:asciiTheme="minorHAnsi" w:hAnsiTheme="minorHAnsi" w:cs="Arial"/>
          <w:szCs w:val="22"/>
        </w:rPr>
        <w:t xml:space="preserve"> submitted by the </w:t>
      </w:r>
      <w:r w:rsidR="009600A3" w:rsidRPr="006A2529">
        <w:rPr>
          <w:rFonts w:asciiTheme="minorHAnsi" w:hAnsiTheme="minorHAnsi" w:cs="Arial"/>
          <w:szCs w:val="22"/>
        </w:rPr>
        <w:t xml:space="preserve">submitting </w:t>
      </w:r>
      <w:r w:rsidR="005C2035" w:rsidRPr="006A2529">
        <w:rPr>
          <w:rFonts w:asciiTheme="minorHAnsi" w:hAnsiTheme="minorHAnsi" w:cs="Arial"/>
          <w:szCs w:val="22"/>
        </w:rPr>
        <w:t xml:space="preserve">organisation </w:t>
      </w:r>
      <w:r w:rsidR="00AA6C3F" w:rsidRPr="006A2529">
        <w:rPr>
          <w:rFonts w:asciiTheme="minorHAnsi" w:hAnsiTheme="minorHAnsi" w:cs="Arial"/>
          <w:szCs w:val="22"/>
        </w:rPr>
        <w:t>(A</w:t>
      </w:r>
      <w:r w:rsidR="005D219E" w:rsidRPr="006A2529">
        <w:rPr>
          <w:rFonts w:asciiTheme="minorHAnsi" w:hAnsiTheme="minorHAnsi" w:cs="Arial"/>
          <w:szCs w:val="22"/>
        </w:rPr>
        <w:t xml:space="preserve">ppendix </w:t>
      </w:r>
      <w:r w:rsidR="00CD0B47">
        <w:rPr>
          <w:rFonts w:asciiTheme="minorHAnsi" w:hAnsiTheme="minorHAnsi" w:cs="Arial"/>
          <w:szCs w:val="22"/>
        </w:rPr>
        <w:t>2</w:t>
      </w:r>
      <w:r w:rsidR="005D219E" w:rsidRPr="006A2529">
        <w:rPr>
          <w:rFonts w:asciiTheme="minorHAnsi" w:hAnsiTheme="minorHAnsi" w:cs="Arial"/>
          <w:szCs w:val="22"/>
        </w:rPr>
        <w:t xml:space="preserve">) </w:t>
      </w:r>
      <w:r w:rsidR="005C2035" w:rsidRPr="006A2529">
        <w:rPr>
          <w:rFonts w:asciiTheme="minorHAnsi" w:hAnsiTheme="minorHAnsi" w:cs="Arial"/>
          <w:szCs w:val="22"/>
        </w:rPr>
        <w:t>as described below in the second stage of the approval process.</w:t>
      </w:r>
      <w:r w:rsidRPr="006A2529">
        <w:rPr>
          <w:rFonts w:asciiTheme="minorHAnsi" w:hAnsiTheme="minorHAnsi" w:cs="Arial"/>
          <w:szCs w:val="22"/>
        </w:rPr>
        <w:t xml:space="preserve"> </w:t>
      </w:r>
      <w:r w:rsidR="0085510A" w:rsidRPr="006A2529">
        <w:rPr>
          <w:rFonts w:asciiTheme="minorHAnsi" w:hAnsiTheme="minorHAnsi" w:cs="Arial"/>
          <w:szCs w:val="22"/>
        </w:rPr>
        <w:t xml:space="preserve">Please note the detail required by the employer will be acquired thorough an application form. This can be located in the document </w:t>
      </w:r>
      <w:r w:rsidR="0085510A" w:rsidRPr="006A2529">
        <w:rPr>
          <w:rFonts w:asciiTheme="minorHAnsi" w:hAnsiTheme="minorHAnsi" w:cs="Arial"/>
          <w:i/>
          <w:szCs w:val="22"/>
        </w:rPr>
        <w:t>Guidance for External Organisations on Credit Rating at GCU</w:t>
      </w:r>
      <w:r w:rsidR="0085510A" w:rsidRPr="006A2529">
        <w:rPr>
          <w:rFonts w:asciiTheme="minorHAnsi" w:hAnsiTheme="minorHAnsi" w:cs="Arial"/>
          <w:szCs w:val="22"/>
        </w:rPr>
        <w:t xml:space="preserve">. </w:t>
      </w:r>
      <w:r w:rsidRPr="006A2529">
        <w:rPr>
          <w:rFonts w:asciiTheme="minorHAnsi" w:hAnsiTheme="minorHAnsi" w:cs="Arial"/>
          <w:szCs w:val="22"/>
        </w:rPr>
        <w:t>It should be noted here that GCU will not credit rate the provision of an</w:t>
      </w:r>
      <w:r w:rsidR="005C15E9" w:rsidRPr="006A2529">
        <w:rPr>
          <w:rFonts w:asciiTheme="minorHAnsi" w:hAnsiTheme="minorHAnsi" w:cs="Arial"/>
          <w:szCs w:val="22"/>
        </w:rPr>
        <w:t>y external organisation where GCU</w:t>
      </w:r>
      <w:r w:rsidRPr="006A2529">
        <w:rPr>
          <w:rFonts w:asciiTheme="minorHAnsi" w:hAnsiTheme="minorHAnsi" w:cs="Arial"/>
          <w:szCs w:val="22"/>
        </w:rPr>
        <w:t xml:space="preserve"> does not have a member of staff with the relevant academic knowledge and experience to make the necessary judgments on the nature of the provision.  </w:t>
      </w:r>
    </w:p>
    <w:p w:rsidR="005C15E9" w:rsidRPr="006A2529" w:rsidRDefault="005C15E9" w:rsidP="00D21702">
      <w:pPr>
        <w:spacing w:line="228" w:lineRule="auto"/>
        <w:jc w:val="both"/>
        <w:rPr>
          <w:rFonts w:asciiTheme="minorHAnsi" w:hAnsiTheme="minorHAnsi" w:cs="Arial"/>
          <w:szCs w:val="22"/>
        </w:rPr>
      </w:pPr>
    </w:p>
    <w:p w:rsidR="005C15E9" w:rsidRPr="006A2529" w:rsidRDefault="005C15E9" w:rsidP="00D21702">
      <w:pPr>
        <w:spacing w:line="228" w:lineRule="auto"/>
        <w:jc w:val="both"/>
        <w:rPr>
          <w:rFonts w:asciiTheme="minorHAnsi" w:hAnsiTheme="minorHAnsi" w:cs="Arial"/>
          <w:szCs w:val="22"/>
        </w:rPr>
      </w:pPr>
      <w:r w:rsidRPr="006A2529">
        <w:rPr>
          <w:rFonts w:asciiTheme="minorHAnsi" w:hAnsiTheme="minorHAnsi" w:cs="Arial"/>
          <w:szCs w:val="22"/>
        </w:rPr>
        <w:t xml:space="preserve">At this stage a formal contract should be agreed between the external organisation and GCU based on the </w:t>
      </w:r>
      <w:r w:rsidR="0035496B" w:rsidRPr="006A2529">
        <w:rPr>
          <w:rFonts w:asciiTheme="minorHAnsi" w:hAnsiTheme="minorHAnsi" w:cs="Arial"/>
          <w:szCs w:val="22"/>
        </w:rPr>
        <w:t xml:space="preserve">GCU </w:t>
      </w:r>
      <w:r w:rsidR="00C93960">
        <w:rPr>
          <w:rFonts w:asciiTheme="minorHAnsi" w:hAnsiTheme="minorHAnsi" w:cs="Arial"/>
          <w:szCs w:val="22"/>
        </w:rPr>
        <w:t>regulations and standard terms and conditions.</w:t>
      </w:r>
    </w:p>
    <w:p w:rsidR="008D02BF" w:rsidRPr="006A2529" w:rsidRDefault="008D02BF" w:rsidP="006A2529">
      <w:pPr>
        <w:spacing w:line="228" w:lineRule="auto"/>
        <w:rPr>
          <w:rFonts w:asciiTheme="minorHAnsi" w:hAnsiTheme="minorHAnsi" w:cs="Arial"/>
          <w:szCs w:val="22"/>
        </w:rPr>
      </w:pPr>
    </w:p>
    <w:p w:rsidR="008D02BF" w:rsidRPr="006A2529" w:rsidRDefault="006D70F9" w:rsidP="006A2529">
      <w:pPr>
        <w:numPr>
          <w:ilvl w:val="0"/>
          <w:numId w:val="40"/>
        </w:numPr>
        <w:spacing w:line="228" w:lineRule="auto"/>
        <w:ind w:left="425" w:hanging="425"/>
        <w:rPr>
          <w:rFonts w:asciiTheme="minorHAnsi" w:hAnsiTheme="minorHAnsi" w:cs="Arial"/>
          <w:b/>
          <w:szCs w:val="22"/>
        </w:rPr>
      </w:pPr>
      <w:r w:rsidRPr="006A2529">
        <w:rPr>
          <w:rFonts w:asciiTheme="minorHAnsi" w:hAnsiTheme="minorHAnsi" w:cs="Arial"/>
          <w:b/>
          <w:szCs w:val="22"/>
        </w:rPr>
        <w:t xml:space="preserve">Approval process – </w:t>
      </w:r>
      <w:r w:rsidR="00FB2F60" w:rsidRPr="006A2529">
        <w:rPr>
          <w:rFonts w:asciiTheme="minorHAnsi" w:hAnsiTheme="minorHAnsi" w:cs="Arial"/>
          <w:b/>
          <w:szCs w:val="22"/>
        </w:rPr>
        <w:t>stage 2</w:t>
      </w:r>
    </w:p>
    <w:p w:rsidR="00FB2F60" w:rsidRPr="006A2529" w:rsidRDefault="00FB2F60" w:rsidP="006A2529">
      <w:pPr>
        <w:spacing w:line="228" w:lineRule="auto"/>
        <w:rPr>
          <w:rFonts w:asciiTheme="minorHAnsi" w:hAnsiTheme="minorHAnsi" w:cs="Arial"/>
          <w:szCs w:val="22"/>
        </w:rPr>
      </w:pPr>
    </w:p>
    <w:p w:rsidR="008D02BF" w:rsidRPr="006A2529" w:rsidRDefault="006D70F9" w:rsidP="00D21702">
      <w:pPr>
        <w:spacing w:line="228" w:lineRule="auto"/>
        <w:jc w:val="both"/>
        <w:rPr>
          <w:rFonts w:asciiTheme="minorHAnsi" w:hAnsiTheme="minorHAnsi" w:cs="Arial"/>
          <w:szCs w:val="22"/>
        </w:rPr>
      </w:pPr>
      <w:r w:rsidRPr="006A2529">
        <w:rPr>
          <w:rFonts w:asciiTheme="minorHAnsi" w:hAnsiTheme="minorHAnsi" w:cs="Arial"/>
          <w:szCs w:val="22"/>
        </w:rPr>
        <w:t>T</w:t>
      </w:r>
      <w:r w:rsidR="008D02BF" w:rsidRPr="006A2529">
        <w:rPr>
          <w:rFonts w:asciiTheme="minorHAnsi" w:hAnsiTheme="minorHAnsi" w:cs="Arial"/>
          <w:szCs w:val="22"/>
        </w:rPr>
        <w:t xml:space="preserve">he external </w:t>
      </w:r>
      <w:r w:rsidR="00FB2F60" w:rsidRPr="006A2529">
        <w:rPr>
          <w:rFonts w:asciiTheme="minorHAnsi" w:hAnsiTheme="minorHAnsi" w:cs="Arial"/>
          <w:szCs w:val="22"/>
        </w:rPr>
        <w:t xml:space="preserve">organisation is </w:t>
      </w:r>
      <w:r w:rsidR="008D02BF" w:rsidRPr="006A2529">
        <w:rPr>
          <w:rFonts w:asciiTheme="minorHAnsi" w:hAnsiTheme="minorHAnsi" w:cs="Arial"/>
          <w:szCs w:val="22"/>
        </w:rPr>
        <w:t xml:space="preserve">required to submit </w:t>
      </w:r>
      <w:r w:rsidRPr="006A2529">
        <w:rPr>
          <w:rFonts w:asciiTheme="minorHAnsi" w:hAnsiTheme="minorHAnsi" w:cs="Arial"/>
          <w:szCs w:val="22"/>
        </w:rPr>
        <w:t xml:space="preserve">documentation to the </w:t>
      </w:r>
      <w:r w:rsidR="009600A3" w:rsidRPr="006A2529">
        <w:rPr>
          <w:rFonts w:asciiTheme="minorHAnsi" w:hAnsiTheme="minorHAnsi" w:cs="Arial"/>
          <w:szCs w:val="22"/>
        </w:rPr>
        <w:t xml:space="preserve">leader </w:t>
      </w:r>
      <w:r w:rsidR="005C2035" w:rsidRPr="006A2529">
        <w:rPr>
          <w:rFonts w:asciiTheme="minorHAnsi" w:hAnsiTheme="minorHAnsi" w:cs="Arial"/>
          <w:szCs w:val="22"/>
        </w:rPr>
        <w:t xml:space="preserve">of the Credit rating team </w:t>
      </w:r>
      <w:r w:rsidRPr="006A2529">
        <w:rPr>
          <w:rFonts w:asciiTheme="minorHAnsi" w:hAnsiTheme="minorHAnsi" w:cs="Arial"/>
          <w:szCs w:val="22"/>
        </w:rPr>
        <w:t>for scrutiny.</w:t>
      </w:r>
      <w:r w:rsidR="008D02BF" w:rsidRPr="006A2529">
        <w:rPr>
          <w:rFonts w:asciiTheme="minorHAnsi" w:hAnsiTheme="minorHAnsi" w:cs="Arial"/>
          <w:szCs w:val="22"/>
        </w:rPr>
        <w:t xml:space="preserve">  </w:t>
      </w:r>
      <w:r w:rsidR="00C041F3" w:rsidRPr="006A2529">
        <w:rPr>
          <w:rFonts w:asciiTheme="minorHAnsi" w:hAnsiTheme="minorHAnsi" w:cs="Arial"/>
          <w:szCs w:val="22"/>
        </w:rPr>
        <w:t>There is a detailed pro forma attached as appendix t</w:t>
      </w:r>
      <w:r w:rsidR="00D21702">
        <w:rPr>
          <w:rFonts w:asciiTheme="minorHAnsi" w:hAnsiTheme="minorHAnsi" w:cs="Arial"/>
          <w:szCs w:val="22"/>
        </w:rPr>
        <w:t>wo</w:t>
      </w:r>
      <w:r w:rsidR="00C041F3" w:rsidRPr="006A2529">
        <w:rPr>
          <w:rFonts w:asciiTheme="minorHAnsi" w:hAnsiTheme="minorHAnsi" w:cs="Arial"/>
          <w:szCs w:val="22"/>
        </w:rPr>
        <w:t xml:space="preserve"> but essentially the key information required is the nature and purpose of the organisation, for example is it public, private or not for profit; the kind of learning that </w:t>
      </w:r>
      <w:r w:rsidR="009600A3" w:rsidRPr="006A2529">
        <w:rPr>
          <w:rFonts w:asciiTheme="minorHAnsi" w:hAnsiTheme="minorHAnsi" w:cs="Arial"/>
          <w:szCs w:val="22"/>
        </w:rPr>
        <w:t>the organisation is</w:t>
      </w:r>
      <w:r w:rsidR="00C041F3" w:rsidRPr="006A2529">
        <w:rPr>
          <w:rFonts w:asciiTheme="minorHAnsi" w:hAnsiTheme="minorHAnsi" w:cs="Arial"/>
          <w:szCs w:val="22"/>
        </w:rPr>
        <w:t xml:space="preserve"> engaged in and for what purpose, and critically</w:t>
      </w:r>
      <w:r w:rsidR="009600A3" w:rsidRPr="006A2529">
        <w:rPr>
          <w:rFonts w:asciiTheme="minorHAnsi" w:hAnsiTheme="minorHAnsi" w:cs="Arial"/>
          <w:szCs w:val="22"/>
        </w:rPr>
        <w:t xml:space="preserve"> </w:t>
      </w:r>
      <w:r w:rsidR="00C041F3" w:rsidRPr="006A2529">
        <w:rPr>
          <w:rFonts w:asciiTheme="minorHAnsi" w:hAnsiTheme="minorHAnsi" w:cs="Arial"/>
          <w:szCs w:val="22"/>
        </w:rPr>
        <w:t xml:space="preserve"> </w:t>
      </w:r>
      <w:r w:rsidR="009600A3" w:rsidRPr="006A2529">
        <w:rPr>
          <w:rFonts w:asciiTheme="minorHAnsi" w:hAnsiTheme="minorHAnsi" w:cs="Arial"/>
          <w:szCs w:val="22"/>
        </w:rPr>
        <w:t>the quality of this learning.  T</w:t>
      </w:r>
      <w:r w:rsidR="00C041F3" w:rsidRPr="006A2529">
        <w:rPr>
          <w:rFonts w:asciiTheme="minorHAnsi" w:hAnsiTheme="minorHAnsi" w:cs="Arial"/>
          <w:szCs w:val="22"/>
        </w:rPr>
        <w:t xml:space="preserve">hat will require information on who delivers, </w:t>
      </w:r>
      <w:r w:rsidR="009600A3" w:rsidRPr="006A2529">
        <w:rPr>
          <w:rFonts w:asciiTheme="minorHAnsi" w:hAnsiTheme="minorHAnsi" w:cs="Arial"/>
          <w:szCs w:val="22"/>
        </w:rPr>
        <w:t xml:space="preserve">the resources used in support and </w:t>
      </w:r>
      <w:r w:rsidR="00C041F3" w:rsidRPr="006A2529">
        <w:rPr>
          <w:rFonts w:asciiTheme="minorHAnsi" w:hAnsiTheme="minorHAnsi" w:cs="Arial"/>
          <w:szCs w:val="22"/>
        </w:rPr>
        <w:t>what quality assurance processes are in place</w:t>
      </w:r>
      <w:r w:rsidR="006E1793" w:rsidRPr="006A2529">
        <w:rPr>
          <w:rFonts w:asciiTheme="minorHAnsi" w:hAnsiTheme="minorHAnsi" w:cs="Arial"/>
          <w:szCs w:val="22"/>
        </w:rPr>
        <w:t xml:space="preserve"> along with the learning outcomes and assessment</w:t>
      </w:r>
      <w:r w:rsidR="00D21702">
        <w:rPr>
          <w:rFonts w:asciiTheme="minorHAnsi" w:hAnsiTheme="minorHAnsi" w:cs="Arial"/>
          <w:szCs w:val="22"/>
        </w:rPr>
        <w:t>.</w:t>
      </w:r>
      <w:r w:rsidR="00C041F3" w:rsidRPr="006A2529">
        <w:rPr>
          <w:rFonts w:asciiTheme="minorHAnsi" w:hAnsiTheme="minorHAnsi" w:cs="Arial"/>
          <w:szCs w:val="22"/>
        </w:rPr>
        <w:t xml:space="preserve"> </w:t>
      </w:r>
    </w:p>
    <w:p w:rsidR="00601814" w:rsidRPr="006A2529" w:rsidRDefault="00601814" w:rsidP="006A2529">
      <w:pPr>
        <w:spacing w:line="228" w:lineRule="auto"/>
        <w:rPr>
          <w:rFonts w:asciiTheme="minorHAnsi" w:hAnsiTheme="minorHAnsi" w:cs="Arial"/>
          <w:szCs w:val="22"/>
        </w:rPr>
      </w:pPr>
    </w:p>
    <w:p w:rsidR="00601814" w:rsidRPr="006A2529" w:rsidRDefault="00601814" w:rsidP="006A2529">
      <w:pPr>
        <w:numPr>
          <w:ilvl w:val="0"/>
          <w:numId w:val="40"/>
        </w:numPr>
        <w:spacing w:line="228" w:lineRule="auto"/>
        <w:ind w:left="426" w:hanging="426"/>
        <w:rPr>
          <w:rFonts w:asciiTheme="minorHAnsi" w:hAnsiTheme="minorHAnsi" w:cs="Arial"/>
          <w:b/>
          <w:szCs w:val="22"/>
        </w:rPr>
      </w:pPr>
      <w:r w:rsidRPr="006A2529">
        <w:rPr>
          <w:rFonts w:asciiTheme="minorHAnsi" w:hAnsiTheme="minorHAnsi" w:cs="Arial"/>
          <w:b/>
          <w:szCs w:val="22"/>
        </w:rPr>
        <w:t>Approval process – stage 3</w:t>
      </w:r>
    </w:p>
    <w:p w:rsidR="00601814" w:rsidRPr="006A2529" w:rsidRDefault="00601814" w:rsidP="006A2529">
      <w:pPr>
        <w:spacing w:line="228" w:lineRule="auto"/>
        <w:rPr>
          <w:rFonts w:asciiTheme="minorHAnsi" w:hAnsiTheme="minorHAnsi" w:cs="Arial"/>
          <w:szCs w:val="22"/>
        </w:rPr>
      </w:pPr>
    </w:p>
    <w:p w:rsidR="00601814" w:rsidRPr="006A2529" w:rsidRDefault="00601814" w:rsidP="00D21702">
      <w:pPr>
        <w:spacing w:line="228" w:lineRule="auto"/>
        <w:jc w:val="both"/>
        <w:rPr>
          <w:rFonts w:asciiTheme="minorHAnsi" w:hAnsiTheme="minorHAnsi" w:cs="Arial"/>
          <w:szCs w:val="22"/>
        </w:rPr>
      </w:pPr>
      <w:r w:rsidRPr="006A2529">
        <w:rPr>
          <w:rFonts w:asciiTheme="minorHAnsi" w:hAnsiTheme="minorHAnsi" w:cs="Arial"/>
          <w:szCs w:val="22"/>
        </w:rPr>
        <w:t>On receipt of this information</w:t>
      </w:r>
      <w:r w:rsidR="00C422C9" w:rsidRPr="006A2529">
        <w:rPr>
          <w:rFonts w:asciiTheme="minorHAnsi" w:hAnsiTheme="minorHAnsi" w:cs="Arial"/>
          <w:szCs w:val="22"/>
        </w:rPr>
        <w:t>,</w:t>
      </w:r>
      <w:r w:rsidRPr="006A2529">
        <w:rPr>
          <w:rFonts w:asciiTheme="minorHAnsi" w:hAnsiTheme="minorHAnsi" w:cs="Arial"/>
          <w:szCs w:val="22"/>
        </w:rPr>
        <w:t xml:space="preserve"> the Credit Rating Team wil</w:t>
      </w:r>
      <w:r w:rsidR="009600A3" w:rsidRPr="006A2529">
        <w:rPr>
          <w:rFonts w:asciiTheme="minorHAnsi" w:hAnsiTheme="minorHAnsi" w:cs="Arial"/>
          <w:szCs w:val="22"/>
        </w:rPr>
        <w:t xml:space="preserve">l use the matrix as set out in Appendix </w:t>
      </w:r>
      <w:r w:rsidR="00D21702">
        <w:rPr>
          <w:rFonts w:asciiTheme="minorHAnsi" w:hAnsiTheme="minorHAnsi" w:cs="Arial"/>
          <w:szCs w:val="22"/>
        </w:rPr>
        <w:t>3</w:t>
      </w:r>
      <w:r w:rsidR="009600A3" w:rsidRPr="006A2529">
        <w:rPr>
          <w:rFonts w:asciiTheme="minorHAnsi" w:hAnsiTheme="minorHAnsi" w:cs="Arial"/>
          <w:szCs w:val="22"/>
        </w:rPr>
        <w:t xml:space="preserve"> </w:t>
      </w:r>
      <w:r w:rsidRPr="006A2529">
        <w:rPr>
          <w:rFonts w:asciiTheme="minorHAnsi" w:hAnsiTheme="minorHAnsi" w:cs="Arial"/>
          <w:szCs w:val="22"/>
        </w:rPr>
        <w:t>to consider how they should go about assessing key quality facets in relation to delivery and support materials. Depending on the external organisation and the nature of the support they seek</w:t>
      </w:r>
      <w:r w:rsidR="00C0479E" w:rsidRPr="006A2529">
        <w:rPr>
          <w:rFonts w:asciiTheme="minorHAnsi" w:hAnsiTheme="minorHAnsi" w:cs="Arial"/>
          <w:szCs w:val="22"/>
        </w:rPr>
        <w:t>,</w:t>
      </w:r>
      <w:r w:rsidRPr="006A2529">
        <w:rPr>
          <w:rFonts w:asciiTheme="minorHAnsi" w:hAnsiTheme="minorHAnsi" w:cs="Arial"/>
          <w:szCs w:val="22"/>
        </w:rPr>
        <w:t xml:space="preserve"> this could involve scrutinising learning materials and direct observation of training. It is of course possible that some organisations would not wish this and in these cases indirect evidence may be the best source of sound judgement.</w:t>
      </w:r>
      <w:r w:rsidR="00F0336E" w:rsidRPr="006A2529">
        <w:rPr>
          <w:rFonts w:asciiTheme="minorHAnsi" w:hAnsiTheme="minorHAnsi" w:cs="Arial"/>
          <w:szCs w:val="22"/>
        </w:rPr>
        <w:t xml:space="preserve"> In addition to the matrix in appendix </w:t>
      </w:r>
      <w:r w:rsidR="00D21702">
        <w:rPr>
          <w:rFonts w:asciiTheme="minorHAnsi" w:hAnsiTheme="minorHAnsi" w:cs="Arial"/>
          <w:szCs w:val="22"/>
        </w:rPr>
        <w:t>3</w:t>
      </w:r>
      <w:r w:rsidR="00F0336E" w:rsidRPr="006A2529">
        <w:rPr>
          <w:rFonts w:asciiTheme="minorHAnsi" w:hAnsiTheme="minorHAnsi" w:cs="Arial"/>
          <w:szCs w:val="22"/>
        </w:rPr>
        <w:t xml:space="preserve"> there are two sheets which support assessing level and quality of credit and attendant rationales for these decisions. </w:t>
      </w:r>
    </w:p>
    <w:p w:rsidR="000B795F" w:rsidRPr="006A2529" w:rsidRDefault="000B795F" w:rsidP="00D21702">
      <w:pPr>
        <w:spacing w:line="228" w:lineRule="auto"/>
        <w:jc w:val="both"/>
        <w:rPr>
          <w:rFonts w:asciiTheme="minorHAnsi" w:hAnsiTheme="minorHAnsi" w:cs="Arial"/>
          <w:szCs w:val="22"/>
        </w:rPr>
      </w:pPr>
    </w:p>
    <w:p w:rsidR="000B795F" w:rsidRPr="006A2529" w:rsidRDefault="003F6ED1" w:rsidP="00D21702">
      <w:pPr>
        <w:spacing w:line="228" w:lineRule="auto"/>
        <w:jc w:val="both"/>
        <w:rPr>
          <w:rFonts w:asciiTheme="minorHAnsi" w:hAnsiTheme="minorHAnsi" w:cs="Arial"/>
          <w:szCs w:val="22"/>
        </w:rPr>
      </w:pPr>
      <w:r w:rsidRPr="006A2529">
        <w:rPr>
          <w:rFonts w:asciiTheme="minorHAnsi" w:hAnsiTheme="minorHAnsi" w:cs="Arial"/>
          <w:szCs w:val="22"/>
        </w:rPr>
        <w:t>There may be a request f</w:t>
      </w:r>
      <w:r w:rsidR="000B795F" w:rsidRPr="006A2529">
        <w:rPr>
          <w:rFonts w:asciiTheme="minorHAnsi" w:hAnsiTheme="minorHAnsi" w:cs="Arial"/>
          <w:szCs w:val="22"/>
        </w:rPr>
        <w:t>r</w:t>
      </w:r>
      <w:r w:rsidRPr="006A2529">
        <w:rPr>
          <w:rFonts w:asciiTheme="minorHAnsi" w:hAnsiTheme="minorHAnsi" w:cs="Arial"/>
          <w:szCs w:val="22"/>
        </w:rPr>
        <w:t>o</w:t>
      </w:r>
      <w:r w:rsidR="000B795F" w:rsidRPr="006A2529">
        <w:rPr>
          <w:rFonts w:asciiTheme="minorHAnsi" w:hAnsiTheme="minorHAnsi" w:cs="Arial"/>
          <w:szCs w:val="22"/>
        </w:rPr>
        <w:t>m the organisation for support in relation to effectiv</w:t>
      </w:r>
      <w:r w:rsidR="006D3EB6" w:rsidRPr="006A2529">
        <w:rPr>
          <w:rFonts w:asciiTheme="minorHAnsi" w:hAnsiTheme="minorHAnsi" w:cs="Arial"/>
          <w:szCs w:val="22"/>
        </w:rPr>
        <w:t xml:space="preserve">e methods of delivery, support </w:t>
      </w:r>
      <w:r w:rsidRPr="006A2529">
        <w:rPr>
          <w:rFonts w:asciiTheme="minorHAnsi" w:hAnsiTheme="minorHAnsi" w:cs="Arial"/>
          <w:szCs w:val="22"/>
        </w:rPr>
        <w:t>and assessment. T</w:t>
      </w:r>
      <w:r w:rsidR="000B795F" w:rsidRPr="006A2529">
        <w:rPr>
          <w:rFonts w:asciiTheme="minorHAnsi" w:hAnsiTheme="minorHAnsi" w:cs="Arial"/>
          <w:szCs w:val="22"/>
        </w:rPr>
        <w:t>he subject experts would be best placed to offer this.</w:t>
      </w:r>
    </w:p>
    <w:p w:rsidR="00601814" w:rsidRPr="006A2529" w:rsidRDefault="00601814" w:rsidP="006A2529">
      <w:pPr>
        <w:spacing w:line="228" w:lineRule="auto"/>
        <w:rPr>
          <w:rFonts w:asciiTheme="minorHAnsi" w:hAnsiTheme="minorHAnsi" w:cs="Arial"/>
          <w:szCs w:val="22"/>
        </w:rPr>
      </w:pPr>
    </w:p>
    <w:p w:rsidR="005A7118" w:rsidRPr="006A2529" w:rsidRDefault="00601814" w:rsidP="006A2529">
      <w:pPr>
        <w:numPr>
          <w:ilvl w:val="0"/>
          <w:numId w:val="40"/>
        </w:numPr>
        <w:spacing w:line="228" w:lineRule="auto"/>
        <w:ind w:left="426" w:hanging="426"/>
        <w:rPr>
          <w:rFonts w:asciiTheme="minorHAnsi" w:hAnsiTheme="minorHAnsi" w:cs="Arial"/>
          <w:b/>
          <w:szCs w:val="22"/>
        </w:rPr>
      </w:pPr>
      <w:r w:rsidRPr="006A2529">
        <w:rPr>
          <w:rFonts w:asciiTheme="minorHAnsi" w:hAnsiTheme="minorHAnsi" w:cs="Arial"/>
          <w:b/>
          <w:szCs w:val="22"/>
        </w:rPr>
        <w:t>Approval process – stage 4</w:t>
      </w:r>
    </w:p>
    <w:p w:rsidR="00601814" w:rsidRPr="006A2529" w:rsidRDefault="00601814" w:rsidP="006A2529">
      <w:pPr>
        <w:spacing w:line="228" w:lineRule="auto"/>
        <w:rPr>
          <w:rFonts w:asciiTheme="minorHAnsi" w:hAnsiTheme="minorHAnsi" w:cs="Arial"/>
          <w:b/>
          <w:szCs w:val="22"/>
        </w:rPr>
      </w:pPr>
    </w:p>
    <w:p w:rsidR="00601814" w:rsidRPr="006A2529" w:rsidRDefault="00601814" w:rsidP="003C70F9">
      <w:pPr>
        <w:spacing w:line="228" w:lineRule="auto"/>
        <w:jc w:val="both"/>
        <w:rPr>
          <w:rFonts w:asciiTheme="minorHAnsi" w:hAnsiTheme="minorHAnsi" w:cs="Arial"/>
          <w:szCs w:val="22"/>
        </w:rPr>
      </w:pPr>
      <w:r w:rsidRPr="006A2529">
        <w:rPr>
          <w:rFonts w:asciiTheme="minorHAnsi" w:hAnsiTheme="minorHAnsi" w:cs="Arial"/>
          <w:szCs w:val="22"/>
        </w:rPr>
        <w:t xml:space="preserve">There needs to be an assessment of the </w:t>
      </w:r>
      <w:r w:rsidR="000B795F" w:rsidRPr="006A2529">
        <w:rPr>
          <w:rFonts w:asciiTheme="minorHAnsi" w:hAnsiTheme="minorHAnsi" w:cs="Arial"/>
          <w:szCs w:val="22"/>
        </w:rPr>
        <w:t>organisation against the criteria for quality assurance as laid out by SCQF.</w:t>
      </w:r>
    </w:p>
    <w:p w:rsidR="000B795F" w:rsidRPr="006A2529" w:rsidRDefault="000B795F" w:rsidP="003C70F9">
      <w:pPr>
        <w:spacing w:line="228" w:lineRule="auto"/>
        <w:jc w:val="both"/>
        <w:rPr>
          <w:rFonts w:asciiTheme="minorHAnsi" w:hAnsiTheme="minorHAnsi" w:cs="Arial"/>
          <w:szCs w:val="22"/>
        </w:rPr>
      </w:pPr>
    </w:p>
    <w:p w:rsidR="000B795F" w:rsidRPr="006A2529" w:rsidRDefault="000B795F" w:rsidP="003C70F9">
      <w:pPr>
        <w:spacing w:line="228" w:lineRule="auto"/>
        <w:jc w:val="both"/>
        <w:rPr>
          <w:rFonts w:asciiTheme="minorHAnsi" w:hAnsiTheme="minorHAnsi" w:cs="Arial"/>
          <w:szCs w:val="22"/>
        </w:rPr>
      </w:pPr>
      <w:r w:rsidRPr="006A2529">
        <w:rPr>
          <w:rFonts w:asciiTheme="minorHAnsi" w:hAnsiTheme="minorHAnsi" w:cs="Arial"/>
          <w:szCs w:val="22"/>
        </w:rPr>
        <w:t xml:space="preserve">There is a detailed </w:t>
      </w:r>
      <w:r w:rsidR="003F6ED1" w:rsidRPr="006A2529">
        <w:rPr>
          <w:rFonts w:asciiTheme="minorHAnsi" w:hAnsiTheme="minorHAnsi" w:cs="Arial"/>
          <w:szCs w:val="22"/>
        </w:rPr>
        <w:t>audit tool set out as A</w:t>
      </w:r>
      <w:r w:rsidR="002B5020" w:rsidRPr="006A2529">
        <w:rPr>
          <w:rFonts w:asciiTheme="minorHAnsi" w:hAnsiTheme="minorHAnsi" w:cs="Arial"/>
          <w:szCs w:val="22"/>
        </w:rPr>
        <w:t xml:space="preserve">ppendix </w:t>
      </w:r>
      <w:r w:rsidR="003C70F9">
        <w:rPr>
          <w:rFonts w:asciiTheme="minorHAnsi" w:hAnsiTheme="minorHAnsi" w:cs="Arial"/>
          <w:szCs w:val="22"/>
        </w:rPr>
        <w:t>4</w:t>
      </w:r>
      <w:r w:rsidRPr="006A2529">
        <w:rPr>
          <w:rFonts w:asciiTheme="minorHAnsi" w:hAnsiTheme="minorHAnsi" w:cs="Arial"/>
          <w:szCs w:val="22"/>
        </w:rPr>
        <w:t xml:space="preserve">. </w:t>
      </w:r>
      <w:r w:rsidR="006D3EB6" w:rsidRPr="006A2529">
        <w:rPr>
          <w:rFonts w:asciiTheme="minorHAnsi" w:hAnsiTheme="minorHAnsi" w:cs="Arial"/>
          <w:szCs w:val="22"/>
        </w:rPr>
        <w:t>The purpose of this audit is to</w:t>
      </w:r>
      <w:r w:rsidRPr="006A2529">
        <w:rPr>
          <w:rFonts w:asciiTheme="minorHAnsi" w:hAnsiTheme="minorHAnsi" w:cs="Arial"/>
          <w:szCs w:val="22"/>
        </w:rPr>
        <w:t xml:space="preserve"> assess whether organisation has the necessary quality assurance policy and procedures in place to ensure a high quality learning experience. It may be at this stage the organisation will require advice and support in addressing gaps that might be identified. It may be the team leader is likely to best placed to offer this advice, although this may well depend on the composition of the team. </w:t>
      </w:r>
      <w:r w:rsidR="0067218D" w:rsidRPr="006A2529">
        <w:rPr>
          <w:rFonts w:asciiTheme="minorHAnsi" w:hAnsiTheme="minorHAnsi" w:cs="Arial"/>
          <w:szCs w:val="22"/>
        </w:rPr>
        <w:br w:type="page"/>
      </w:r>
    </w:p>
    <w:p w:rsidR="000B795F" w:rsidRPr="006A2529" w:rsidRDefault="000B795F" w:rsidP="006A2529">
      <w:pPr>
        <w:numPr>
          <w:ilvl w:val="0"/>
          <w:numId w:val="40"/>
        </w:numPr>
        <w:ind w:left="426" w:hanging="426"/>
        <w:rPr>
          <w:rFonts w:asciiTheme="minorHAnsi" w:hAnsiTheme="minorHAnsi" w:cs="Arial"/>
          <w:b/>
          <w:szCs w:val="22"/>
        </w:rPr>
      </w:pPr>
      <w:r w:rsidRPr="006A2529">
        <w:rPr>
          <w:rFonts w:asciiTheme="minorHAnsi" w:hAnsiTheme="minorHAnsi" w:cs="Arial"/>
          <w:b/>
          <w:szCs w:val="22"/>
        </w:rPr>
        <w:lastRenderedPageBreak/>
        <w:t>Approval process – stage 5</w:t>
      </w:r>
    </w:p>
    <w:p w:rsidR="000B795F" w:rsidRPr="006A2529" w:rsidRDefault="000B795F" w:rsidP="000B795F">
      <w:pPr>
        <w:rPr>
          <w:rFonts w:asciiTheme="minorHAnsi" w:hAnsiTheme="minorHAnsi" w:cs="Arial"/>
          <w:szCs w:val="22"/>
        </w:rPr>
      </w:pPr>
    </w:p>
    <w:p w:rsidR="006D3EB6" w:rsidRPr="006A2529" w:rsidRDefault="000B795F" w:rsidP="003C70F9">
      <w:pPr>
        <w:jc w:val="both"/>
        <w:rPr>
          <w:rFonts w:asciiTheme="minorHAnsi" w:hAnsiTheme="minorHAnsi" w:cs="Arial"/>
          <w:szCs w:val="22"/>
        </w:rPr>
      </w:pPr>
      <w:r w:rsidRPr="006A2529">
        <w:rPr>
          <w:rFonts w:asciiTheme="minorHAnsi" w:hAnsiTheme="minorHAnsi" w:cs="Arial"/>
          <w:szCs w:val="22"/>
        </w:rPr>
        <w:t>Based on the information available from stages and three and four, the team will have to make considered judg</w:t>
      </w:r>
      <w:r w:rsidR="006D3EB6" w:rsidRPr="006A2529">
        <w:rPr>
          <w:rFonts w:asciiTheme="minorHAnsi" w:hAnsiTheme="minorHAnsi" w:cs="Arial"/>
          <w:szCs w:val="22"/>
        </w:rPr>
        <w:t>e</w:t>
      </w:r>
      <w:r w:rsidRPr="006A2529">
        <w:rPr>
          <w:rFonts w:asciiTheme="minorHAnsi" w:hAnsiTheme="minorHAnsi" w:cs="Arial"/>
          <w:szCs w:val="22"/>
        </w:rPr>
        <w:t>ments in relation the level and quantity of cr</w:t>
      </w:r>
      <w:r w:rsidR="0085510A" w:rsidRPr="006A2529">
        <w:rPr>
          <w:rFonts w:asciiTheme="minorHAnsi" w:hAnsiTheme="minorHAnsi" w:cs="Arial"/>
          <w:szCs w:val="22"/>
        </w:rPr>
        <w:t xml:space="preserve">edit applicable to each unit </w:t>
      </w:r>
      <w:r w:rsidRPr="006A2529">
        <w:rPr>
          <w:rFonts w:asciiTheme="minorHAnsi" w:hAnsiTheme="minorHAnsi" w:cs="Arial"/>
          <w:szCs w:val="22"/>
        </w:rPr>
        <w:t>and the programme as a whole,</w:t>
      </w:r>
      <w:r w:rsidR="00312C8F" w:rsidRPr="006A2529">
        <w:rPr>
          <w:rFonts w:asciiTheme="minorHAnsi" w:hAnsiTheme="minorHAnsi" w:cs="Arial"/>
          <w:szCs w:val="22"/>
        </w:rPr>
        <w:t xml:space="preserve"> </w:t>
      </w:r>
      <w:r w:rsidRPr="006A2529">
        <w:rPr>
          <w:rFonts w:asciiTheme="minorHAnsi" w:hAnsiTheme="minorHAnsi" w:cs="Arial"/>
          <w:szCs w:val="22"/>
        </w:rPr>
        <w:t xml:space="preserve">where </w:t>
      </w:r>
      <w:r w:rsidR="00312C8F" w:rsidRPr="006A2529">
        <w:rPr>
          <w:rFonts w:asciiTheme="minorHAnsi" w:hAnsiTheme="minorHAnsi" w:cs="Arial"/>
          <w:szCs w:val="22"/>
        </w:rPr>
        <w:t>appropriate</w:t>
      </w:r>
      <w:r w:rsidRPr="006A2529">
        <w:rPr>
          <w:rFonts w:asciiTheme="minorHAnsi" w:hAnsiTheme="minorHAnsi" w:cs="Arial"/>
          <w:szCs w:val="22"/>
        </w:rPr>
        <w:t xml:space="preserve">. </w:t>
      </w:r>
    </w:p>
    <w:p w:rsidR="006D3EB6" w:rsidRPr="006A2529" w:rsidRDefault="006D3EB6" w:rsidP="003C70F9">
      <w:pPr>
        <w:jc w:val="both"/>
        <w:rPr>
          <w:rFonts w:asciiTheme="minorHAnsi" w:hAnsiTheme="minorHAnsi" w:cs="Arial"/>
          <w:szCs w:val="22"/>
        </w:rPr>
      </w:pPr>
    </w:p>
    <w:p w:rsidR="000B795F" w:rsidRPr="006A2529" w:rsidRDefault="006D3EB6" w:rsidP="003C70F9">
      <w:pPr>
        <w:jc w:val="both"/>
        <w:rPr>
          <w:rFonts w:asciiTheme="minorHAnsi" w:hAnsiTheme="minorHAnsi" w:cs="Arial"/>
          <w:szCs w:val="22"/>
        </w:rPr>
      </w:pPr>
      <w:r w:rsidRPr="006A2529">
        <w:rPr>
          <w:rFonts w:asciiTheme="minorHAnsi" w:hAnsiTheme="minorHAnsi" w:cs="Arial"/>
          <w:szCs w:val="22"/>
        </w:rPr>
        <w:t>If the credit sought is at SCQF level 8 or above it is necessary for an external examiner or ex</w:t>
      </w:r>
      <w:r w:rsidR="003C70F9">
        <w:rPr>
          <w:rFonts w:asciiTheme="minorHAnsi" w:hAnsiTheme="minorHAnsi" w:cs="Arial"/>
          <w:szCs w:val="22"/>
        </w:rPr>
        <w:t xml:space="preserve">perts </w:t>
      </w:r>
      <w:r w:rsidRPr="006A2529">
        <w:rPr>
          <w:rFonts w:asciiTheme="minorHAnsi" w:hAnsiTheme="minorHAnsi" w:cs="Arial"/>
          <w:szCs w:val="22"/>
        </w:rPr>
        <w:t xml:space="preserve">to be involved in endorsing the decisions of the credit rating teams. The external </w:t>
      </w:r>
      <w:r w:rsidR="003C70F9">
        <w:rPr>
          <w:rFonts w:asciiTheme="minorHAnsi" w:hAnsiTheme="minorHAnsi" w:cs="Arial"/>
          <w:szCs w:val="22"/>
        </w:rPr>
        <w:t xml:space="preserve">expert </w:t>
      </w:r>
      <w:r w:rsidRPr="006A2529">
        <w:rPr>
          <w:rFonts w:asciiTheme="minorHAnsi" w:hAnsiTheme="minorHAnsi" w:cs="Arial"/>
          <w:szCs w:val="22"/>
        </w:rPr>
        <w:t xml:space="preserve">would normally be the external </w:t>
      </w:r>
      <w:r w:rsidR="003C70F9">
        <w:rPr>
          <w:rFonts w:asciiTheme="minorHAnsi" w:hAnsiTheme="minorHAnsi" w:cs="Arial"/>
          <w:szCs w:val="22"/>
        </w:rPr>
        <w:t xml:space="preserve">examiner </w:t>
      </w:r>
      <w:r w:rsidRPr="006A2529">
        <w:rPr>
          <w:rFonts w:asciiTheme="minorHAnsi" w:hAnsiTheme="minorHAnsi" w:cs="Arial"/>
          <w:szCs w:val="22"/>
        </w:rPr>
        <w:t xml:space="preserve">for that level of programme in that subject discipline already engaged by GCU.  Where this is not possible, the external </w:t>
      </w:r>
      <w:r w:rsidR="003C70F9">
        <w:rPr>
          <w:rFonts w:asciiTheme="minorHAnsi" w:hAnsiTheme="minorHAnsi" w:cs="Arial"/>
          <w:szCs w:val="22"/>
        </w:rPr>
        <w:t>expert</w:t>
      </w:r>
      <w:r w:rsidRPr="006A2529">
        <w:rPr>
          <w:rFonts w:asciiTheme="minorHAnsi" w:hAnsiTheme="minorHAnsi" w:cs="Arial"/>
          <w:szCs w:val="22"/>
        </w:rPr>
        <w:t xml:space="preserve"> would need to be someone capable of undertaking that role in GCU.</w:t>
      </w:r>
    </w:p>
    <w:p w:rsidR="00312C8F" w:rsidRPr="006A2529" w:rsidRDefault="00312C8F" w:rsidP="003C70F9">
      <w:pPr>
        <w:jc w:val="both"/>
        <w:rPr>
          <w:rFonts w:asciiTheme="minorHAnsi" w:hAnsiTheme="minorHAnsi" w:cs="Arial"/>
          <w:szCs w:val="22"/>
        </w:rPr>
      </w:pPr>
    </w:p>
    <w:p w:rsidR="00312C8F" w:rsidRPr="006A2529" w:rsidRDefault="00312C8F" w:rsidP="003C70F9">
      <w:pPr>
        <w:spacing w:after="120"/>
        <w:jc w:val="both"/>
        <w:rPr>
          <w:rFonts w:asciiTheme="minorHAnsi" w:hAnsiTheme="minorHAnsi" w:cs="Arial"/>
          <w:szCs w:val="22"/>
        </w:rPr>
      </w:pPr>
      <w:r w:rsidRPr="006A2529">
        <w:rPr>
          <w:rFonts w:asciiTheme="minorHAnsi" w:hAnsiTheme="minorHAnsi" w:cs="Arial"/>
          <w:szCs w:val="22"/>
        </w:rPr>
        <w:t xml:space="preserve">There are essentially three options: </w:t>
      </w:r>
    </w:p>
    <w:p w:rsidR="008D02BF" w:rsidRPr="006A2529" w:rsidRDefault="008D02BF" w:rsidP="003C70F9">
      <w:pPr>
        <w:numPr>
          <w:ilvl w:val="0"/>
          <w:numId w:val="30"/>
        </w:numPr>
        <w:spacing w:after="120"/>
        <w:ind w:left="426" w:hanging="426"/>
        <w:jc w:val="both"/>
        <w:rPr>
          <w:rFonts w:asciiTheme="minorHAnsi" w:hAnsiTheme="minorHAnsi" w:cs="Arial"/>
          <w:szCs w:val="22"/>
        </w:rPr>
      </w:pPr>
      <w:r w:rsidRPr="006A2529">
        <w:rPr>
          <w:rFonts w:asciiTheme="minorHAnsi" w:hAnsiTheme="minorHAnsi" w:cs="Arial"/>
          <w:szCs w:val="22"/>
        </w:rPr>
        <w:t xml:space="preserve">To credit rate the </w:t>
      </w:r>
      <w:r w:rsidR="00312C8F" w:rsidRPr="006A2529">
        <w:rPr>
          <w:rFonts w:asciiTheme="minorHAnsi" w:hAnsiTheme="minorHAnsi" w:cs="Arial"/>
          <w:szCs w:val="22"/>
        </w:rPr>
        <w:t xml:space="preserve">learning </w:t>
      </w:r>
      <w:r w:rsidRPr="006A2529">
        <w:rPr>
          <w:rFonts w:asciiTheme="minorHAnsi" w:hAnsiTheme="minorHAnsi" w:cs="Arial"/>
          <w:szCs w:val="22"/>
        </w:rPr>
        <w:t xml:space="preserve">at a </w:t>
      </w:r>
      <w:r w:rsidR="00312C8F" w:rsidRPr="006A2529">
        <w:rPr>
          <w:rFonts w:asciiTheme="minorHAnsi" w:hAnsiTheme="minorHAnsi" w:cs="Arial"/>
          <w:szCs w:val="22"/>
        </w:rPr>
        <w:t xml:space="preserve">specified </w:t>
      </w:r>
      <w:r w:rsidRPr="006A2529">
        <w:rPr>
          <w:rFonts w:asciiTheme="minorHAnsi" w:hAnsiTheme="minorHAnsi" w:cs="Arial"/>
          <w:szCs w:val="22"/>
        </w:rPr>
        <w:t xml:space="preserve">level and volume of credit for </w:t>
      </w:r>
      <w:r w:rsidR="00312C8F" w:rsidRPr="006A2529">
        <w:rPr>
          <w:rFonts w:asciiTheme="minorHAnsi" w:hAnsiTheme="minorHAnsi" w:cs="Arial"/>
          <w:szCs w:val="22"/>
        </w:rPr>
        <w:t xml:space="preserve">the number </w:t>
      </w:r>
      <w:r w:rsidRPr="006A2529">
        <w:rPr>
          <w:rFonts w:asciiTheme="minorHAnsi" w:hAnsiTheme="minorHAnsi" w:cs="Arial"/>
          <w:szCs w:val="22"/>
        </w:rPr>
        <w:t xml:space="preserve">of years </w:t>
      </w:r>
      <w:r w:rsidR="00312C8F" w:rsidRPr="006A2529">
        <w:rPr>
          <w:rFonts w:asciiTheme="minorHAnsi" w:hAnsiTheme="minorHAnsi" w:cs="Arial"/>
          <w:szCs w:val="22"/>
        </w:rPr>
        <w:t>set out in the SCQF guidance.</w:t>
      </w:r>
    </w:p>
    <w:p w:rsidR="008D02BF" w:rsidRPr="006A2529" w:rsidRDefault="008D02BF" w:rsidP="003C70F9">
      <w:pPr>
        <w:numPr>
          <w:ilvl w:val="0"/>
          <w:numId w:val="30"/>
        </w:numPr>
        <w:tabs>
          <w:tab w:val="left" w:pos="993"/>
        </w:tabs>
        <w:spacing w:after="120"/>
        <w:ind w:left="426" w:hanging="426"/>
        <w:jc w:val="both"/>
        <w:rPr>
          <w:rFonts w:asciiTheme="minorHAnsi" w:hAnsiTheme="minorHAnsi" w:cs="Arial"/>
          <w:szCs w:val="22"/>
        </w:rPr>
      </w:pPr>
      <w:r w:rsidRPr="006A2529">
        <w:rPr>
          <w:rFonts w:asciiTheme="minorHAnsi" w:hAnsiTheme="minorHAnsi" w:cs="Arial"/>
          <w:szCs w:val="22"/>
        </w:rPr>
        <w:t xml:space="preserve">To </w:t>
      </w:r>
      <w:r w:rsidR="006D3EB6" w:rsidRPr="006A2529">
        <w:rPr>
          <w:rFonts w:asciiTheme="minorHAnsi" w:hAnsiTheme="minorHAnsi" w:cs="Arial"/>
          <w:szCs w:val="22"/>
        </w:rPr>
        <w:t xml:space="preserve">suggest that </w:t>
      </w:r>
      <w:r w:rsidR="00312C8F" w:rsidRPr="006A2529">
        <w:rPr>
          <w:rFonts w:asciiTheme="minorHAnsi" w:hAnsiTheme="minorHAnsi" w:cs="Arial"/>
          <w:szCs w:val="22"/>
        </w:rPr>
        <w:t>further development is required in relation to parts or all of the learning presented and the relevant infrastructure.</w:t>
      </w:r>
    </w:p>
    <w:p w:rsidR="008D02BF" w:rsidRPr="006A2529" w:rsidRDefault="008D02BF" w:rsidP="003C70F9">
      <w:pPr>
        <w:numPr>
          <w:ilvl w:val="0"/>
          <w:numId w:val="30"/>
        </w:numPr>
        <w:tabs>
          <w:tab w:val="left" w:pos="993"/>
        </w:tabs>
        <w:ind w:left="426" w:hanging="426"/>
        <w:jc w:val="both"/>
        <w:rPr>
          <w:rFonts w:asciiTheme="minorHAnsi" w:hAnsiTheme="minorHAnsi" w:cs="Arial"/>
          <w:szCs w:val="22"/>
        </w:rPr>
      </w:pPr>
      <w:r w:rsidRPr="006A2529">
        <w:rPr>
          <w:rFonts w:asciiTheme="minorHAnsi" w:hAnsiTheme="minorHAnsi" w:cs="Arial"/>
          <w:szCs w:val="22"/>
        </w:rPr>
        <w:t>To reject the request for credit rating</w:t>
      </w:r>
      <w:r w:rsidR="006E1793" w:rsidRPr="006A2529">
        <w:rPr>
          <w:rFonts w:asciiTheme="minorHAnsi" w:hAnsiTheme="minorHAnsi" w:cs="Arial"/>
          <w:szCs w:val="22"/>
        </w:rPr>
        <w:t xml:space="preserve"> but offer a rationale for this along with recommendations</w:t>
      </w:r>
    </w:p>
    <w:p w:rsidR="00312C8F" w:rsidRPr="006A2529" w:rsidRDefault="00312C8F" w:rsidP="00312C8F">
      <w:pPr>
        <w:rPr>
          <w:rFonts w:asciiTheme="minorHAnsi" w:hAnsiTheme="minorHAnsi" w:cs="Arial"/>
          <w:szCs w:val="22"/>
        </w:rPr>
      </w:pPr>
    </w:p>
    <w:p w:rsidR="00312C8F" w:rsidRPr="006A2529" w:rsidRDefault="00312C8F" w:rsidP="006A2529">
      <w:pPr>
        <w:numPr>
          <w:ilvl w:val="0"/>
          <w:numId w:val="40"/>
        </w:numPr>
        <w:ind w:left="426" w:hanging="426"/>
        <w:rPr>
          <w:rFonts w:asciiTheme="minorHAnsi" w:hAnsiTheme="minorHAnsi" w:cs="Arial"/>
          <w:b/>
          <w:szCs w:val="22"/>
        </w:rPr>
      </w:pPr>
      <w:r w:rsidRPr="006A2529">
        <w:rPr>
          <w:rFonts w:asciiTheme="minorHAnsi" w:hAnsiTheme="minorHAnsi" w:cs="Arial"/>
          <w:b/>
          <w:szCs w:val="22"/>
        </w:rPr>
        <w:t>Approval process – stage 6</w:t>
      </w:r>
    </w:p>
    <w:p w:rsidR="00312C8F" w:rsidRPr="006A2529" w:rsidRDefault="00312C8F" w:rsidP="00312C8F">
      <w:pPr>
        <w:rPr>
          <w:rFonts w:asciiTheme="minorHAnsi" w:hAnsiTheme="minorHAnsi" w:cs="Arial"/>
          <w:b/>
          <w:szCs w:val="22"/>
        </w:rPr>
      </w:pPr>
    </w:p>
    <w:p w:rsidR="00312C8F" w:rsidRDefault="00312C8F" w:rsidP="003C70F9">
      <w:pPr>
        <w:jc w:val="both"/>
        <w:rPr>
          <w:rFonts w:asciiTheme="minorHAnsi" w:hAnsiTheme="minorHAnsi" w:cs="Arial"/>
          <w:szCs w:val="22"/>
        </w:rPr>
      </w:pPr>
      <w:r w:rsidRPr="006A2529">
        <w:rPr>
          <w:rFonts w:asciiTheme="minorHAnsi" w:hAnsiTheme="minorHAnsi" w:cs="Arial"/>
          <w:szCs w:val="22"/>
        </w:rPr>
        <w:t xml:space="preserve">The decision of the team will be presented to the </w:t>
      </w:r>
      <w:r w:rsidR="003C70F9">
        <w:rPr>
          <w:rFonts w:asciiTheme="minorHAnsi" w:hAnsiTheme="minorHAnsi" w:cs="Arial"/>
          <w:szCs w:val="22"/>
        </w:rPr>
        <w:t xml:space="preserve">School </w:t>
      </w:r>
      <w:r w:rsidR="00B22D4A" w:rsidRPr="006A2529">
        <w:rPr>
          <w:rFonts w:asciiTheme="minorHAnsi" w:hAnsiTheme="minorHAnsi" w:cs="Arial"/>
          <w:szCs w:val="22"/>
        </w:rPr>
        <w:t>Board</w:t>
      </w:r>
      <w:r w:rsidR="008D02BF" w:rsidRPr="006A2529">
        <w:rPr>
          <w:rFonts w:asciiTheme="minorHAnsi" w:hAnsiTheme="minorHAnsi" w:cs="Arial"/>
          <w:szCs w:val="22"/>
        </w:rPr>
        <w:t xml:space="preserve"> </w:t>
      </w:r>
      <w:r w:rsidRPr="006A2529">
        <w:rPr>
          <w:rFonts w:asciiTheme="minorHAnsi" w:hAnsiTheme="minorHAnsi" w:cs="Arial"/>
          <w:szCs w:val="22"/>
        </w:rPr>
        <w:t>for ratification and this will be communicated in writi</w:t>
      </w:r>
      <w:r w:rsidR="006D3EB6" w:rsidRPr="006A2529">
        <w:rPr>
          <w:rFonts w:asciiTheme="minorHAnsi" w:hAnsiTheme="minorHAnsi" w:cs="Arial"/>
          <w:szCs w:val="22"/>
        </w:rPr>
        <w:t xml:space="preserve">ng to the external organisation by the Credit Rating Team Leader. </w:t>
      </w:r>
    </w:p>
    <w:p w:rsidR="003C70F9" w:rsidRDefault="003C70F9" w:rsidP="003C70F9">
      <w:pPr>
        <w:jc w:val="both"/>
        <w:rPr>
          <w:rFonts w:asciiTheme="minorHAnsi" w:hAnsiTheme="minorHAnsi" w:cs="Arial"/>
          <w:szCs w:val="22"/>
        </w:rPr>
      </w:pPr>
    </w:p>
    <w:p w:rsidR="003C70F9" w:rsidRDefault="003C70F9" w:rsidP="003C70F9">
      <w:pPr>
        <w:jc w:val="both"/>
        <w:rPr>
          <w:rFonts w:asciiTheme="minorHAnsi" w:hAnsiTheme="minorHAnsi" w:cs="Arial"/>
          <w:szCs w:val="22"/>
        </w:rPr>
      </w:pPr>
      <w:r>
        <w:rPr>
          <w:rFonts w:asciiTheme="minorHAnsi" w:hAnsiTheme="minorHAnsi" w:cs="Arial"/>
          <w:szCs w:val="22"/>
        </w:rPr>
        <w:t xml:space="preserve">The decision of the team following ratification by School Board will be provided to the Department of AQD. </w:t>
      </w:r>
    </w:p>
    <w:p w:rsidR="003C70F9" w:rsidRDefault="003C70F9" w:rsidP="003C70F9">
      <w:pPr>
        <w:jc w:val="both"/>
        <w:rPr>
          <w:rFonts w:asciiTheme="minorHAnsi" w:hAnsiTheme="minorHAnsi" w:cs="Arial"/>
          <w:szCs w:val="22"/>
        </w:rPr>
      </w:pPr>
    </w:p>
    <w:p w:rsidR="003C70F9" w:rsidRPr="005971B4" w:rsidRDefault="003C70F9" w:rsidP="003C70F9">
      <w:pPr>
        <w:jc w:val="both"/>
        <w:rPr>
          <w:rFonts w:ascii="Calibri" w:hAnsi="Calibri"/>
        </w:rPr>
      </w:pPr>
      <w:r>
        <w:rPr>
          <w:rFonts w:ascii="Calibri" w:hAnsi="Calibri"/>
        </w:rPr>
        <w:t>The University Learning and Teaching Sub-Committee will receive the outcomes of the credit rating process and decision for noting.</w:t>
      </w:r>
      <w:r>
        <w:rPr>
          <w:rFonts w:ascii="Calibri" w:hAnsi="Calibri"/>
        </w:rPr>
        <w:t xml:space="preserve"> </w:t>
      </w:r>
    </w:p>
    <w:p w:rsidR="008D02BF" w:rsidRPr="006A2529" w:rsidRDefault="008D02BF" w:rsidP="008D02BF">
      <w:pPr>
        <w:rPr>
          <w:rFonts w:asciiTheme="minorHAnsi" w:hAnsiTheme="minorHAnsi" w:cs="Arial"/>
          <w:szCs w:val="22"/>
        </w:rPr>
      </w:pPr>
      <w:r w:rsidRPr="006A2529">
        <w:rPr>
          <w:rFonts w:asciiTheme="minorHAnsi" w:hAnsiTheme="minorHAnsi" w:cs="Arial"/>
          <w:szCs w:val="22"/>
        </w:rPr>
        <w:t xml:space="preserve"> </w:t>
      </w:r>
    </w:p>
    <w:p w:rsidR="008D02BF" w:rsidRPr="006A2529" w:rsidRDefault="0035496B" w:rsidP="006A2529">
      <w:pPr>
        <w:numPr>
          <w:ilvl w:val="0"/>
          <w:numId w:val="40"/>
        </w:numPr>
        <w:ind w:left="426" w:hanging="426"/>
        <w:rPr>
          <w:rFonts w:asciiTheme="minorHAnsi" w:hAnsiTheme="minorHAnsi" w:cs="Arial"/>
          <w:b/>
          <w:szCs w:val="22"/>
        </w:rPr>
      </w:pPr>
      <w:r w:rsidRPr="006A2529">
        <w:rPr>
          <w:rFonts w:asciiTheme="minorHAnsi" w:hAnsiTheme="minorHAnsi" w:cs="Arial"/>
          <w:b/>
          <w:szCs w:val="22"/>
        </w:rPr>
        <w:t>After the Decision</w:t>
      </w:r>
    </w:p>
    <w:p w:rsidR="008D02BF" w:rsidRPr="006A2529" w:rsidRDefault="008D02BF" w:rsidP="008D02BF">
      <w:pPr>
        <w:rPr>
          <w:rFonts w:asciiTheme="minorHAnsi" w:hAnsiTheme="minorHAnsi" w:cs="Arial"/>
          <w:szCs w:val="22"/>
        </w:rPr>
      </w:pPr>
    </w:p>
    <w:p w:rsidR="0035496B" w:rsidRDefault="0035496B" w:rsidP="003C70F9">
      <w:pPr>
        <w:jc w:val="both"/>
        <w:rPr>
          <w:rFonts w:asciiTheme="minorHAnsi" w:hAnsiTheme="minorHAnsi" w:cs="Arial"/>
          <w:szCs w:val="22"/>
        </w:rPr>
      </w:pPr>
      <w:r w:rsidRPr="006A2529">
        <w:rPr>
          <w:rFonts w:asciiTheme="minorHAnsi" w:hAnsiTheme="minorHAnsi" w:cs="Arial"/>
          <w:szCs w:val="22"/>
        </w:rPr>
        <w:t xml:space="preserve">Following a successful credit rating exercise, </w:t>
      </w:r>
      <w:r w:rsidR="003C70F9">
        <w:rPr>
          <w:rFonts w:asciiTheme="minorHAnsi" w:hAnsiTheme="minorHAnsi" w:cs="Arial"/>
          <w:szCs w:val="22"/>
        </w:rPr>
        <w:t>t</w:t>
      </w:r>
      <w:r w:rsidRPr="006A2529">
        <w:rPr>
          <w:rFonts w:asciiTheme="minorHAnsi" w:hAnsiTheme="minorHAnsi" w:cs="Arial"/>
          <w:szCs w:val="22"/>
        </w:rPr>
        <w:t xml:space="preserve">he Credit Rating Team Leader, in addition to relaying the decision of the </w:t>
      </w:r>
      <w:r w:rsidR="003C70F9">
        <w:rPr>
          <w:rFonts w:asciiTheme="minorHAnsi" w:hAnsiTheme="minorHAnsi" w:cs="Arial"/>
          <w:szCs w:val="22"/>
        </w:rPr>
        <w:t xml:space="preserve">School </w:t>
      </w:r>
      <w:r w:rsidRPr="006A2529">
        <w:rPr>
          <w:rFonts w:asciiTheme="minorHAnsi" w:hAnsiTheme="minorHAnsi" w:cs="Arial"/>
          <w:szCs w:val="22"/>
        </w:rPr>
        <w:t xml:space="preserve">Board </w:t>
      </w:r>
      <w:r w:rsidR="005F0A70" w:rsidRPr="006A2529">
        <w:rPr>
          <w:rFonts w:asciiTheme="minorHAnsi" w:hAnsiTheme="minorHAnsi" w:cs="Arial"/>
          <w:szCs w:val="22"/>
        </w:rPr>
        <w:t>to the external organisation</w:t>
      </w:r>
      <w:r w:rsidR="003F6ED1" w:rsidRPr="006A2529">
        <w:rPr>
          <w:rFonts w:asciiTheme="minorHAnsi" w:hAnsiTheme="minorHAnsi" w:cs="Arial"/>
          <w:szCs w:val="22"/>
        </w:rPr>
        <w:t>,</w:t>
      </w:r>
      <w:r w:rsidR="005F0A70" w:rsidRPr="006A2529">
        <w:rPr>
          <w:rFonts w:asciiTheme="minorHAnsi" w:hAnsiTheme="minorHAnsi" w:cs="Arial"/>
          <w:szCs w:val="22"/>
        </w:rPr>
        <w:t xml:space="preserve"> </w:t>
      </w:r>
      <w:r w:rsidRPr="006A2529">
        <w:rPr>
          <w:rFonts w:asciiTheme="minorHAnsi" w:hAnsiTheme="minorHAnsi" w:cs="Arial"/>
          <w:szCs w:val="22"/>
        </w:rPr>
        <w:t>should also make available the following information in writing:</w:t>
      </w:r>
    </w:p>
    <w:p w:rsidR="003C70F9" w:rsidRDefault="003C70F9" w:rsidP="003C70F9">
      <w:pPr>
        <w:jc w:val="both"/>
        <w:rPr>
          <w:rFonts w:asciiTheme="minorHAnsi" w:hAnsiTheme="minorHAnsi" w:cs="Arial"/>
          <w:szCs w:val="22"/>
        </w:rPr>
      </w:pPr>
    </w:p>
    <w:p w:rsidR="0035496B" w:rsidRPr="006A2529" w:rsidRDefault="0035496B" w:rsidP="003C70F9">
      <w:pPr>
        <w:numPr>
          <w:ilvl w:val="0"/>
          <w:numId w:val="34"/>
        </w:numPr>
        <w:ind w:left="426" w:hanging="426"/>
        <w:jc w:val="both"/>
        <w:rPr>
          <w:rFonts w:asciiTheme="minorHAnsi" w:hAnsiTheme="minorHAnsi" w:cs="Arial"/>
          <w:szCs w:val="22"/>
        </w:rPr>
      </w:pPr>
      <w:r w:rsidRPr="006A2529">
        <w:rPr>
          <w:rFonts w:asciiTheme="minorHAnsi" w:hAnsiTheme="minorHAnsi" w:cs="Arial"/>
          <w:szCs w:val="22"/>
        </w:rPr>
        <w:t>That t</w:t>
      </w:r>
      <w:r w:rsidR="008D02BF" w:rsidRPr="006A2529">
        <w:rPr>
          <w:rFonts w:asciiTheme="minorHAnsi" w:hAnsiTheme="minorHAnsi" w:cs="Arial"/>
          <w:szCs w:val="22"/>
        </w:rPr>
        <w:t xml:space="preserve">he external </w:t>
      </w:r>
      <w:r w:rsidRPr="006A2529">
        <w:rPr>
          <w:rFonts w:asciiTheme="minorHAnsi" w:hAnsiTheme="minorHAnsi" w:cs="Arial"/>
          <w:szCs w:val="22"/>
        </w:rPr>
        <w:t>organisation must</w:t>
      </w:r>
      <w:r w:rsidR="008D02BF" w:rsidRPr="006A2529">
        <w:rPr>
          <w:rFonts w:asciiTheme="minorHAnsi" w:hAnsiTheme="minorHAnsi" w:cs="Arial"/>
          <w:szCs w:val="22"/>
        </w:rPr>
        <w:t xml:space="preserve"> notify </w:t>
      </w:r>
      <w:r w:rsidRPr="006A2529">
        <w:rPr>
          <w:rFonts w:asciiTheme="minorHAnsi" w:hAnsiTheme="minorHAnsi" w:cs="Arial"/>
          <w:szCs w:val="22"/>
        </w:rPr>
        <w:t xml:space="preserve">GCU </w:t>
      </w:r>
      <w:r w:rsidR="008D02BF" w:rsidRPr="006A2529">
        <w:rPr>
          <w:rFonts w:asciiTheme="minorHAnsi" w:hAnsiTheme="minorHAnsi" w:cs="Arial"/>
          <w:szCs w:val="22"/>
        </w:rPr>
        <w:t xml:space="preserve"> in writing </w:t>
      </w:r>
      <w:r w:rsidR="00C80204" w:rsidRPr="006A2529">
        <w:rPr>
          <w:rFonts w:asciiTheme="minorHAnsi" w:hAnsiTheme="minorHAnsi" w:cs="Arial"/>
          <w:szCs w:val="22"/>
        </w:rPr>
        <w:t xml:space="preserve">in advance </w:t>
      </w:r>
      <w:r w:rsidR="008D02BF" w:rsidRPr="006A2529">
        <w:rPr>
          <w:rFonts w:asciiTheme="minorHAnsi" w:hAnsiTheme="minorHAnsi" w:cs="Arial"/>
          <w:szCs w:val="22"/>
        </w:rPr>
        <w:t xml:space="preserve">of </w:t>
      </w:r>
      <w:r w:rsidR="00C80204" w:rsidRPr="006A2529">
        <w:rPr>
          <w:rFonts w:asciiTheme="minorHAnsi" w:hAnsiTheme="minorHAnsi" w:cs="Arial"/>
          <w:szCs w:val="22"/>
        </w:rPr>
        <w:t xml:space="preserve">the introduction of </w:t>
      </w:r>
      <w:r w:rsidR="008D02BF" w:rsidRPr="006A2529">
        <w:rPr>
          <w:rFonts w:asciiTheme="minorHAnsi" w:hAnsiTheme="minorHAnsi" w:cs="Arial"/>
          <w:szCs w:val="22"/>
        </w:rPr>
        <w:t>any change</w:t>
      </w:r>
      <w:r w:rsidRPr="006A2529">
        <w:rPr>
          <w:rFonts w:asciiTheme="minorHAnsi" w:hAnsiTheme="minorHAnsi" w:cs="Arial"/>
          <w:szCs w:val="22"/>
        </w:rPr>
        <w:t xml:space="preserve">s to the credit-rated programme, if these changes </w:t>
      </w:r>
      <w:r w:rsidR="008D02BF" w:rsidRPr="006A2529">
        <w:rPr>
          <w:rFonts w:asciiTheme="minorHAnsi" w:hAnsiTheme="minorHAnsi" w:cs="Arial"/>
          <w:szCs w:val="22"/>
        </w:rPr>
        <w:t>might affect the SCQF level or volume of credit.</w:t>
      </w:r>
      <w:r w:rsidR="00B22D4A" w:rsidRPr="006A2529">
        <w:rPr>
          <w:rFonts w:asciiTheme="minorHAnsi" w:hAnsiTheme="minorHAnsi" w:cs="Arial"/>
          <w:szCs w:val="22"/>
        </w:rPr>
        <w:t xml:space="preserve"> </w:t>
      </w:r>
    </w:p>
    <w:p w:rsidR="0035496B" w:rsidRPr="006A2529" w:rsidRDefault="0035496B" w:rsidP="003C70F9">
      <w:pPr>
        <w:ind w:left="426" w:hanging="426"/>
        <w:jc w:val="both"/>
        <w:rPr>
          <w:rFonts w:asciiTheme="minorHAnsi" w:hAnsiTheme="minorHAnsi" w:cs="Arial"/>
          <w:szCs w:val="22"/>
        </w:rPr>
      </w:pPr>
    </w:p>
    <w:p w:rsidR="00FF7947" w:rsidRPr="006A2529" w:rsidRDefault="0035496B" w:rsidP="003C70F9">
      <w:pPr>
        <w:numPr>
          <w:ilvl w:val="0"/>
          <w:numId w:val="34"/>
        </w:numPr>
        <w:ind w:left="426" w:hanging="426"/>
        <w:jc w:val="both"/>
        <w:rPr>
          <w:rFonts w:asciiTheme="minorHAnsi" w:hAnsiTheme="minorHAnsi" w:cs="Arial"/>
          <w:szCs w:val="22"/>
        </w:rPr>
      </w:pPr>
      <w:r w:rsidRPr="006A2529">
        <w:rPr>
          <w:rFonts w:asciiTheme="minorHAnsi" w:hAnsiTheme="minorHAnsi" w:cs="Arial"/>
          <w:szCs w:val="22"/>
        </w:rPr>
        <w:t xml:space="preserve">That the external organisation must </w:t>
      </w:r>
      <w:r w:rsidR="005A7118" w:rsidRPr="006A2529">
        <w:rPr>
          <w:rFonts w:asciiTheme="minorHAnsi" w:hAnsiTheme="minorHAnsi" w:cs="Arial"/>
          <w:szCs w:val="22"/>
        </w:rPr>
        <w:t>submit</w:t>
      </w:r>
      <w:r w:rsidR="00B22D4A" w:rsidRPr="006A2529">
        <w:rPr>
          <w:rFonts w:asciiTheme="minorHAnsi" w:hAnsiTheme="minorHAnsi" w:cs="Arial"/>
          <w:szCs w:val="22"/>
        </w:rPr>
        <w:t xml:space="preserve"> a brief annual report</w:t>
      </w:r>
      <w:r w:rsidR="00021AFD" w:rsidRPr="006A2529">
        <w:rPr>
          <w:rFonts w:asciiTheme="minorHAnsi" w:hAnsiTheme="minorHAnsi" w:cs="Arial"/>
          <w:szCs w:val="22"/>
        </w:rPr>
        <w:t xml:space="preserve"> to </w:t>
      </w:r>
      <w:r w:rsidR="003C70F9">
        <w:rPr>
          <w:rFonts w:asciiTheme="minorHAnsi" w:hAnsiTheme="minorHAnsi" w:cs="Arial"/>
          <w:szCs w:val="22"/>
        </w:rPr>
        <w:t xml:space="preserve">the School Board </w:t>
      </w:r>
      <w:r w:rsidRPr="006A2529">
        <w:rPr>
          <w:rFonts w:asciiTheme="minorHAnsi" w:hAnsiTheme="minorHAnsi" w:cs="Arial"/>
          <w:szCs w:val="22"/>
        </w:rPr>
        <w:t>descri</w:t>
      </w:r>
      <w:r w:rsidR="00FF7947" w:rsidRPr="006A2529">
        <w:rPr>
          <w:rFonts w:asciiTheme="minorHAnsi" w:hAnsiTheme="minorHAnsi" w:cs="Arial"/>
          <w:szCs w:val="22"/>
        </w:rPr>
        <w:t>bi</w:t>
      </w:r>
      <w:r w:rsidRPr="006A2529">
        <w:rPr>
          <w:rFonts w:asciiTheme="minorHAnsi" w:hAnsiTheme="minorHAnsi" w:cs="Arial"/>
          <w:szCs w:val="22"/>
        </w:rPr>
        <w:t>ng the progress of the programme since the initial credit rating or last annual report.</w:t>
      </w:r>
      <w:r w:rsidR="00FF7947" w:rsidRPr="006A2529">
        <w:rPr>
          <w:rFonts w:asciiTheme="minorHAnsi" w:hAnsiTheme="minorHAnsi" w:cs="Arial"/>
          <w:szCs w:val="22"/>
        </w:rPr>
        <w:t xml:space="preserve"> </w:t>
      </w:r>
    </w:p>
    <w:p w:rsidR="00FF7947" w:rsidRPr="006A2529" w:rsidRDefault="00FF7947" w:rsidP="003C70F9">
      <w:pPr>
        <w:ind w:left="426" w:hanging="426"/>
        <w:jc w:val="both"/>
        <w:rPr>
          <w:rFonts w:asciiTheme="minorHAnsi" w:hAnsiTheme="minorHAnsi" w:cs="Arial"/>
          <w:szCs w:val="22"/>
        </w:rPr>
      </w:pPr>
    </w:p>
    <w:p w:rsidR="00FF7947" w:rsidRPr="006A2529" w:rsidRDefault="00FF7947" w:rsidP="003C70F9">
      <w:pPr>
        <w:numPr>
          <w:ilvl w:val="0"/>
          <w:numId w:val="34"/>
        </w:numPr>
        <w:ind w:left="426" w:hanging="426"/>
        <w:jc w:val="both"/>
        <w:rPr>
          <w:rFonts w:asciiTheme="minorHAnsi" w:hAnsiTheme="minorHAnsi" w:cs="Arial"/>
          <w:szCs w:val="22"/>
        </w:rPr>
      </w:pPr>
      <w:r w:rsidRPr="006A2529">
        <w:rPr>
          <w:rFonts w:asciiTheme="minorHAnsi" w:hAnsiTheme="minorHAnsi" w:cs="Arial"/>
          <w:szCs w:val="22"/>
        </w:rPr>
        <w:t xml:space="preserve">That at the end of the period of </w:t>
      </w:r>
      <w:r w:rsidR="006E1793" w:rsidRPr="006A2529">
        <w:rPr>
          <w:rFonts w:asciiTheme="minorHAnsi" w:hAnsiTheme="minorHAnsi" w:cs="Arial"/>
          <w:szCs w:val="22"/>
        </w:rPr>
        <w:t>credit rating</w:t>
      </w:r>
      <w:r w:rsidRPr="006A2529">
        <w:rPr>
          <w:rFonts w:asciiTheme="minorHAnsi" w:hAnsiTheme="minorHAnsi" w:cs="Arial"/>
          <w:szCs w:val="22"/>
        </w:rPr>
        <w:t xml:space="preserve"> (usually 5 years), the provider may </w:t>
      </w:r>
      <w:r w:rsidR="006E1793" w:rsidRPr="006A2529">
        <w:rPr>
          <w:rFonts w:asciiTheme="minorHAnsi" w:hAnsiTheme="minorHAnsi" w:cs="Arial"/>
          <w:szCs w:val="22"/>
        </w:rPr>
        <w:t>re-</w:t>
      </w:r>
      <w:r w:rsidRPr="006A2529">
        <w:rPr>
          <w:rFonts w:asciiTheme="minorHAnsi" w:hAnsiTheme="minorHAnsi" w:cs="Arial"/>
          <w:szCs w:val="22"/>
        </w:rPr>
        <w:t>apply for</w:t>
      </w:r>
      <w:r w:rsidR="006E1793" w:rsidRPr="006A2529">
        <w:rPr>
          <w:rFonts w:asciiTheme="minorHAnsi" w:hAnsiTheme="minorHAnsi" w:cs="Arial"/>
          <w:szCs w:val="22"/>
        </w:rPr>
        <w:t xml:space="preserve"> credit rating</w:t>
      </w:r>
      <w:r w:rsidRPr="006A2529">
        <w:rPr>
          <w:rFonts w:asciiTheme="minorHAnsi" w:hAnsiTheme="minorHAnsi" w:cs="Arial"/>
          <w:szCs w:val="22"/>
        </w:rPr>
        <w:t>. Should they wish to do so</w:t>
      </w:r>
      <w:r w:rsidR="003F6ED1" w:rsidRPr="006A2529">
        <w:rPr>
          <w:rFonts w:asciiTheme="minorHAnsi" w:hAnsiTheme="minorHAnsi" w:cs="Arial"/>
          <w:szCs w:val="22"/>
        </w:rPr>
        <w:t xml:space="preserve">, </w:t>
      </w:r>
      <w:r w:rsidRPr="006A2529">
        <w:rPr>
          <w:rFonts w:asciiTheme="minorHAnsi" w:hAnsiTheme="minorHAnsi" w:cs="Arial"/>
          <w:szCs w:val="22"/>
        </w:rPr>
        <w:t>the organisation will have to submit an assessment of the programme or learning and specifically highlight any desired changes.</w:t>
      </w:r>
    </w:p>
    <w:p w:rsidR="008D02BF" w:rsidRPr="006A2529" w:rsidRDefault="008D02BF" w:rsidP="003C70F9">
      <w:pPr>
        <w:jc w:val="both"/>
        <w:rPr>
          <w:rFonts w:asciiTheme="minorHAnsi" w:hAnsiTheme="minorHAnsi" w:cs="Arial"/>
          <w:szCs w:val="22"/>
        </w:rPr>
      </w:pPr>
    </w:p>
    <w:p w:rsidR="008D02BF" w:rsidRPr="006A2529" w:rsidRDefault="0035496B" w:rsidP="003C70F9">
      <w:pPr>
        <w:jc w:val="both"/>
        <w:rPr>
          <w:rFonts w:asciiTheme="minorHAnsi" w:hAnsiTheme="minorHAnsi" w:cs="Arial"/>
          <w:szCs w:val="22"/>
        </w:rPr>
      </w:pPr>
      <w:r w:rsidRPr="006A2529">
        <w:rPr>
          <w:rFonts w:asciiTheme="minorHAnsi" w:hAnsiTheme="minorHAnsi" w:cs="Arial"/>
          <w:szCs w:val="22"/>
        </w:rPr>
        <w:t xml:space="preserve">The </w:t>
      </w:r>
      <w:r w:rsidR="003C70F9">
        <w:rPr>
          <w:rFonts w:asciiTheme="minorHAnsi" w:hAnsiTheme="minorHAnsi" w:cs="Arial"/>
          <w:szCs w:val="22"/>
        </w:rPr>
        <w:t xml:space="preserve">Department </w:t>
      </w:r>
      <w:r w:rsidRPr="006A2529">
        <w:rPr>
          <w:rFonts w:asciiTheme="minorHAnsi" w:hAnsiTheme="minorHAnsi" w:cs="Arial"/>
          <w:szCs w:val="22"/>
        </w:rPr>
        <w:t xml:space="preserve">of </w:t>
      </w:r>
      <w:r w:rsidR="003C70F9">
        <w:rPr>
          <w:rFonts w:asciiTheme="minorHAnsi" w:hAnsiTheme="minorHAnsi" w:cs="Arial"/>
          <w:szCs w:val="22"/>
        </w:rPr>
        <w:t>AQD</w:t>
      </w:r>
      <w:r w:rsidRPr="006A2529">
        <w:rPr>
          <w:rFonts w:asciiTheme="minorHAnsi" w:hAnsiTheme="minorHAnsi" w:cs="Arial"/>
          <w:szCs w:val="22"/>
        </w:rPr>
        <w:t xml:space="preserve"> </w:t>
      </w:r>
      <w:r w:rsidR="003C70F9">
        <w:rPr>
          <w:rFonts w:asciiTheme="minorHAnsi" w:hAnsiTheme="minorHAnsi" w:cs="Arial"/>
          <w:szCs w:val="22"/>
        </w:rPr>
        <w:t xml:space="preserve">will </w:t>
      </w:r>
      <w:r w:rsidRPr="006A2529">
        <w:rPr>
          <w:rFonts w:asciiTheme="minorHAnsi" w:hAnsiTheme="minorHAnsi" w:cs="Arial"/>
          <w:szCs w:val="22"/>
        </w:rPr>
        <w:t xml:space="preserve">ensure </w:t>
      </w:r>
      <w:r w:rsidR="00C422C9" w:rsidRPr="006A2529">
        <w:rPr>
          <w:rFonts w:asciiTheme="minorHAnsi" w:hAnsiTheme="minorHAnsi" w:cs="Arial"/>
          <w:szCs w:val="22"/>
        </w:rPr>
        <w:t xml:space="preserve">that </w:t>
      </w:r>
      <w:r w:rsidRPr="006A2529">
        <w:rPr>
          <w:rFonts w:asciiTheme="minorHAnsi" w:hAnsiTheme="minorHAnsi" w:cs="Arial"/>
          <w:szCs w:val="22"/>
        </w:rPr>
        <w:t>the credit rated programmes are uploaded onto the SCQF database which allows organisations to search for programmes that have bee</w:t>
      </w:r>
      <w:r w:rsidR="006E1793" w:rsidRPr="006A2529">
        <w:rPr>
          <w:rFonts w:asciiTheme="minorHAnsi" w:hAnsiTheme="minorHAnsi" w:cs="Arial"/>
          <w:szCs w:val="22"/>
        </w:rPr>
        <w:t>n</w:t>
      </w:r>
      <w:r w:rsidRPr="006A2529">
        <w:rPr>
          <w:rFonts w:asciiTheme="minorHAnsi" w:hAnsiTheme="minorHAnsi" w:cs="Arial"/>
          <w:szCs w:val="22"/>
        </w:rPr>
        <w:t xml:space="preserve"> credit rated by other bodies.  </w:t>
      </w:r>
    </w:p>
    <w:p w:rsidR="0035496B" w:rsidRPr="006A2529" w:rsidRDefault="0035496B" w:rsidP="003C70F9">
      <w:pPr>
        <w:jc w:val="both"/>
        <w:rPr>
          <w:rFonts w:asciiTheme="minorHAnsi" w:hAnsiTheme="minorHAnsi" w:cs="Arial"/>
          <w:szCs w:val="22"/>
        </w:rPr>
      </w:pPr>
    </w:p>
    <w:p w:rsidR="008D02BF" w:rsidRPr="006A2529" w:rsidRDefault="00FF7947" w:rsidP="003C70F9">
      <w:pPr>
        <w:jc w:val="both"/>
        <w:rPr>
          <w:rFonts w:asciiTheme="minorHAnsi" w:hAnsiTheme="minorHAnsi" w:cs="Arial"/>
          <w:szCs w:val="22"/>
        </w:rPr>
      </w:pPr>
      <w:r w:rsidRPr="006A2529">
        <w:rPr>
          <w:rFonts w:asciiTheme="minorHAnsi" w:hAnsiTheme="minorHAnsi" w:cs="Arial"/>
          <w:szCs w:val="22"/>
        </w:rPr>
        <w:t xml:space="preserve">The </w:t>
      </w:r>
      <w:r w:rsidR="003C70F9">
        <w:rPr>
          <w:rFonts w:asciiTheme="minorHAnsi" w:hAnsiTheme="minorHAnsi" w:cs="Arial"/>
          <w:szCs w:val="22"/>
        </w:rPr>
        <w:t xml:space="preserve">Department </w:t>
      </w:r>
      <w:r w:rsidRPr="006A2529">
        <w:rPr>
          <w:rFonts w:asciiTheme="minorHAnsi" w:hAnsiTheme="minorHAnsi" w:cs="Arial"/>
          <w:szCs w:val="22"/>
        </w:rPr>
        <w:t xml:space="preserve">of </w:t>
      </w:r>
      <w:r w:rsidR="003C70F9">
        <w:rPr>
          <w:rFonts w:asciiTheme="minorHAnsi" w:hAnsiTheme="minorHAnsi" w:cs="Arial"/>
          <w:szCs w:val="22"/>
        </w:rPr>
        <w:t>AQD</w:t>
      </w:r>
      <w:r w:rsidRPr="006A2529">
        <w:rPr>
          <w:rFonts w:asciiTheme="minorHAnsi" w:hAnsiTheme="minorHAnsi" w:cs="Arial"/>
          <w:szCs w:val="22"/>
        </w:rPr>
        <w:t xml:space="preserve"> will also ensure that a formal GCU</w:t>
      </w:r>
      <w:r w:rsidR="0085510A" w:rsidRPr="006A2529">
        <w:rPr>
          <w:rFonts w:asciiTheme="minorHAnsi" w:hAnsiTheme="minorHAnsi" w:cs="Arial"/>
          <w:szCs w:val="22"/>
        </w:rPr>
        <w:t xml:space="preserve"> notification</w:t>
      </w:r>
      <w:r w:rsidRPr="006A2529">
        <w:rPr>
          <w:rFonts w:asciiTheme="minorHAnsi" w:hAnsiTheme="minorHAnsi" w:cs="Arial"/>
          <w:szCs w:val="22"/>
        </w:rPr>
        <w:t>, bearing the University’s logo</w:t>
      </w:r>
      <w:r w:rsidR="006E1793" w:rsidRPr="006A2529">
        <w:rPr>
          <w:rFonts w:asciiTheme="minorHAnsi" w:hAnsiTheme="minorHAnsi" w:cs="Arial"/>
          <w:szCs w:val="22"/>
        </w:rPr>
        <w:t xml:space="preserve"> and the SCQF logo</w:t>
      </w:r>
      <w:r w:rsidRPr="006A2529">
        <w:rPr>
          <w:rFonts w:asciiTheme="minorHAnsi" w:hAnsiTheme="minorHAnsi" w:cs="Arial"/>
          <w:szCs w:val="22"/>
        </w:rPr>
        <w:t xml:space="preserve">, setting out the details </w:t>
      </w:r>
      <w:r w:rsidR="008D02BF" w:rsidRPr="006A2529">
        <w:rPr>
          <w:rFonts w:asciiTheme="minorHAnsi" w:hAnsiTheme="minorHAnsi" w:cs="Arial"/>
          <w:szCs w:val="22"/>
        </w:rPr>
        <w:t xml:space="preserve">of </w:t>
      </w:r>
      <w:r w:rsidRPr="006A2529">
        <w:rPr>
          <w:rFonts w:asciiTheme="minorHAnsi" w:hAnsiTheme="minorHAnsi" w:cs="Arial"/>
          <w:szCs w:val="22"/>
        </w:rPr>
        <w:t xml:space="preserve">the </w:t>
      </w:r>
      <w:r w:rsidR="003C70F9">
        <w:rPr>
          <w:rFonts w:asciiTheme="minorHAnsi" w:hAnsiTheme="minorHAnsi" w:cs="Arial"/>
          <w:szCs w:val="22"/>
        </w:rPr>
        <w:t>C</w:t>
      </w:r>
      <w:r w:rsidRPr="006A2529">
        <w:rPr>
          <w:rFonts w:asciiTheme="minorHAnsi" w:hAnsiTheme="minorHAnsi" w:cs="Arial"/>
          <w:szCs w:val="22"/>
        </w:rPr>
        <w:t>redit Rating Exercise will be issued to the organisation concerned.</w:t>
      </w:r>
      <w:r w:rsidR="00C32592" w:rsidRPr="006A2529">
        <w:rPr>
          <w:rFonts w:asciiTheme="minorHAnsi" w:hAnsiTheme="minorHAnsi" w:cs="Arial"/>
          <w:szCs w:val="22"/>
        </w:rPr>
        <w:t xml:space="preserve"> (</w:t>
      </w:r>
      <w:r w:rsidR="00F97567" w:rsidRPr="006A2529">
        <w:rPr>
          <w:rFonts w:asciiTheme="minorHAnsi" w:hAnsiTheme="minorHAnsi" w:cs="Arial"/>
          <w:szCs w:val="22"/>
        </w:rPr>
        <w:t>A fictitious</w:t>
      </w:r>
      <w:r w:rsidR="0014354F" w:rsidRPr="006A2529">
        <w:rPr>
          <w:rFonts w:asciiTheme="minorHAnsi" w:hAnsiTheme="minorHAnsi" w:cs="Arial"/>
          <w:szCs w:val="22"/>
        </w:rPr>
        <w:t xml:space="preserve"> example is attached as Appendix </w:t>
      </w:r>
      <w:r w:rsidR="003C70F9">
        <w:rPr>
          <w:rFonts w:asciiTheme="minorHAnsi" w:hAnsiTheme="minorHAnsi" w:cs="Arial"/>
          <w:szCs w:val="22"/>
        </w:rPr>
        <w:t>5</w:t>
      </w:r>
      <w:r w:rsidR="0014354F" w:rsidRPr="006A2529">
        <w:rPr>
          <w:rFonts w:asciiTheme="minorHAnsi" w:hAnsiTheme="minorHAnsi" w:cs="Arial"/>
          <w:szCs w:val="22"/>
        </w:rPr>
        <w:t>)</w:t>
      </w:r>
    </w:p>
    <w:p w:rsidR="008D02BF" w:rsidRPr="006A2529" w:rsidRDefault="008D02BF" w:rsidP="008D02BF">
      <w:pPr>
        <w:ind w:left="720" w:hanging="720"/>
        <w:rPr>
          <w:rFonts w:asciiTheme="minorHAnsi" w:hAnsiTheme="minorHAnsi" w:cs="Arial"/>
          <w:szCs w:val="22"/>
        </w:rPr>
      </w:pPr>
    </w:p>
    <w:p w:rsidR="008D02BF" w:rsidRPr="006A2529" w:rsidRDefault="00F0336E" w:rsidP="008D02BF">
      <w:pPr>
        <w:ind w:left="720" w:hanging="720"/>
        <w:rPr>
          <w:rFonts w:asciiTheme="minorHAnsi" w:hAnsiTheme="minorHAnsi" w:cs="Arial"/>
          <w:color w:val="FF0000"/>
          <w:szCs w:val="22"/>
        </w:rPr>
      </w:pPr>
      <w:r w:rsidRPr="006A2529">
        <w:rPr>
          <w:rFonts w:asciiTheme="minorHAnsi" w:hAnsiTheme="minorHAnsi" w:cs="Arial"/>
          <w:color w:val="FF0000"/>
          <w:szCs w:val="22"/>
        </w:rPr>
        <w:br w:type="page"/>
      </w:r>
    </w:p>
    <w:p w:rsidR="00AA6C3F" w:rsidRPr="006A2529" w:rsidRDefault="00AA6C3F" w:rsidP="00AA6C3F">
      <w:pPr>
        <w:rPr>
          <w:rFonts w:asciiTheme="minorHAnsi" w:hAnsiTheme="minorHAnsi" w:cs="Arial"/>
          <w:b/>
          <w:sz w:val="40"/>
          <w:szCs w:val="40"/>
        </w:rPr>
      </w:pPr>
      <w:r w:rsidRPr="006A2529">
        <w:rPr>
          <w:rFonts w:asciiTheme="minorHAnsi" w:hAnsiTheme="minorHAnsi" w:cs="Arial"/>
          <w:b/>
          <w:sz w:val="40"/>
          <w:szCs w:val="40"/>
        </w:rPr>
        <w:lastRenderedPageBreak/>
        <w:t>Appendix 1</w:t>
      </w:r>
    </w:p>
    <w:p w:rsidR="006A2529" w:rsidRPr="006A2529" w:rsidRDefault="006A2529" w:rsidP="00AA6C3F">
      <w:pPr>
        <w:rPr>
          <w:rFonts w:asciiTheme="minorHAnsi" w:hAnsiTheme="minorHAnsi" w:cs="Arial"/>
          <w:b/>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76"/>
        <w:gridCol w:w="6492"/>
        <w:gridCol w:w="6"/>
      </w:tblGrid>
      <w:tr w:rsidR="00AA6C3F" w:rsidRPr="006A2529" w:rsidTr="00A642F2">
        <w:trPr>
          <w:trHeight w:val="112"/>
        </w:trPr>
        <w:tc>
          <w:tcPr>
            <w:tcW w:w="8874" w:type="dxa"/>
            <w:gridSpan w:val="3"/>
          </w:tcPr>
          <w:p w:rsidR="00AA6C3F" w:rsidRPr="006A2529" w:rsidRDefault="00AA6C3F" w:rsidP="00E52DA1">
            <w:pPr>
              <w:spacing w:before="120" w:after="120"/>
              <w:rPr>
                <w:rFonts w:asciiTheme="minorHAnsi" w:hAnsiTheme="minorHAnsi" w:cs="Arial"/>
              </w:rPr>
            </w:pPr>
            <w:r w:rsidRPr="006A2529">
              <w:rPr>
                <w:rFonts w:asciiTheme="minorHAnsi" w:hAnsiTheme="minorHAnsi" w:cs="Arial"/>
                <w:b/>
                <w:bCs/>
                <w:szCs w:val="22"/>
              </w:rPr>
              <w:t xml:space="preserve">SCQF guidelines for credit rating 1 to 12 </w:t>
            </w:r>
          </w:p>
        </w:tc>
      </w:tr>
      <w:tr w:rsidR="00AA6C3F" w:rsidRPr="006A2529" w:rsidTr="00E52DA1">
        <w:trPr>
          <w:trHeight w:val="663"/>
        </w:trPr>
        <w:tc>
          <w:tcPr>
            <w:tcW w:w="2376" w:type="dxa"/>
          </w:tcPr>
          <w:p w:rsidR="00AA6C3F" w:rsidRPr="006A2529" w:rsidRDefault="00AA6C3F" w:rsidP="00E52DA1">
            <w:pPr>
              <w:pStyle w:val="Default"/>
              <w:spacing w:before="120" w:after="120"/>
              <w:rPr>
                <w:rFonts w:asciiTheme="minorHAnsi" w:hAnsiTheme="minorHAnsi"/>
                <w:sz w:val="22"/>
                <w:szCs w:val="22"/>
              </w:rPr>
            </w:pPr>
            <w:r w:rsidRPr="006A2529">
              <w:rPr>
                <w:rFonts w:asciiTheme="minorHAnsi" w:hAnsiTheme="minorHAnsi"/>
                <w:b/>
                <w:bCs/>
                <w:sz w:val="22"/>
                <w:szCs w:val="22"/>
              </w:rPr>
              <w:t xml:space="preserve">Guideline 1 </w:t>
            </w:r>
          </w:p>
        </w:tc>
        <w:tc>
          <w:tcPr>
            <w:tcW w:w="6498" w:type="dxa"/>
            <w:gridSpan w:val="2"/>
          </w:tcPr>
          <w:p w:rsidR="00AA6C3F" w:rsidRPr="006A2529" w:rsidRDefault="00AA6C3F" w:rsidP="00F64FEA">
            <w:pPr>
              <w:pStyle w:val="Default"/>
              <w:spacing w:before="120" w:after="120"/>
              <w:jc w:val="both"/>
              <w:rPr>
                <w:rFonts w:asciiTheme="minorHAnsi" w:hAnsiTheme="minorHAnsi"/>
                <w:sz w:val="22"/>
                <w:szCs w:val="22"/>
              </w:rPr>
            </w:pPr>
            <w:r w:rsidRPr="006A2529">
              <w:rPr>
                <w:rFonts w:asciiTheme="minorHAnsi" w:hAnsiTheme="minorHAnsi"/>
                <w:sz w:val="22"/>
                <w:szCs w:val="22"/>
              </w:rPr>
              <w:t xml:space="preserve">Allocation of a level to learning is essentially a matter of professional judgement, using appropriate reference points such as the SCQF level descriptors, relevant programme descriptors, higher education subject benchmark information, SQA specifications and other appropriate sources of information and guidance. </w:t>
            </w:r>
          </w:p>
        </w:tc>
      </w:tr>
      <w:tr w:rsidR="00AA6C3F" w:rsidRPr="006A2529" w:rsidTr="00E52DA1">
        <w:trPr>
          <w:trHeight w:val="383"/>
        </w:trPr>
        <w:tc>
          <w:tcPr>
            <w:tcW w:w="2376" w:type="dxa"/>
          </w:tcPr>
          <w:p w:rsidR="00AA6C3F" w:rsidRPr="006A2529" w:rsidRDefault="00AA6C3F" w:rsidP="00E52DA1">
            <w:pPr>
              <w:pStyle w:val="Default"/>
              <w:spacing w:before="120" w:after="120"/>
              <w:rPr>
                <w:rFonts w:asciiTheme="minorHAnsi" w:hAnsiTheme="minorHAnsi"/>
                <w:sz w:val="22"/>
                <w:szCs w:val="22"/>
              </w:rPr>
            </w:pPr>
            <w:r w:rsidRPr="006A2529">
              <w:rPr>
                <w:rFonts w:asciiTheme="minorHAnsi" w:hAnsiTheme="minorHAnsi"/>
                <w:b/>
                <w:bCs/>
                <w:sz w:val="22"/>
                <w:szCs w:val="22"/>
              </w:rPr>
              <w:t xml:space="preserve">Guideline 2 </w:t>
            </w:r>
          </w:p>
        </w:tc>
        <w:tc>
          <w:tcPr>
            <w:tcW w:w="6498" w:type="dxa"/>
            <w:gridSpan w:val="2"/>
          </w:tcPr>
          <w:p w:rsidR="00AA6C3F" w:rsidRPr="006A2529" w:rsidRDefault="00AA6C3F" w:rsidP="00F64FEA">
            <w:pPr>
              <w:pStyle w:val="Default"/>
              <w:spacing w:before="120" w:after="120"/>
              <w:jc w:val="both"/>
              <w:rPr>
                <w:rFonts w:asciiTheme="minorHAnsi" w:hAnsiTheme="minorHAnsi"/>
                <w:sz w:val="22"/>
                <w:szCs w:val="22"/>
              </w:rPr>
            </w:pPr>
            <w:r w:rsidRPr="006A2529">
              <w:rPr>
                <w:rFonts w:asciiTheme="minorHAnsi" w:hAnsiTheme="minorHAnsi"/>
                <w:sz w:val="22"/>
                <w:szCs w:val="22"/>
              </w:rPr>
              <w:t xml:space="preserve">SCQF levels are not related directly to years of study. They are defined by the extent of demands made of the learner in each of the five broad categories of competence. </w:t>
            </w:r>
          </w:p>
        </w:tc>
      </w:tr>
      <w:tr w:rsidR="00AA6C3F" w:rsidRPr="006A2529" w:rsidTr="00E52DA1">
        <w:trPr>
          <w:trHeight w:val="243"/>
        </w:trPr>
        <w:tc>
          <w:tcPr>
            <w:tcW w:w="2376" w:type="dxa"/>
          </w:tcPr>
          <w:p w:rsidR="00AA6C3F" w:rsidRPr="006A2529" w:rsidRDefault="00AA6C3F" w:rsidP="00E52DA1">
            <w:pPr>
              <w:pStyle w:val="Default"/>
              <w:spacing w:before="120" w:after="120"/>
              <w:rPr>
                <w:rFonts w:asciiTheme="minorHAnsi" w:hAnsiTheme="minorHAnsi"/>
                <w:sz w:val="22"/>
                <w:szCs w:val="22"/>
              </w:rPr>
            </w:pPr>
            <w:r w:rsidRPr="006A2529">
              <w:rPr>
                <w:rFonts w:asciiTheme="minorHAnsi" w:hAnsiTheme="minorHAnsi"/>
                <w:b/>
                <w:bCs/>
                <w:sz w:val="22"/>
                <w:szCs w:val="22"/>
              </w:rPr>
              <w:t xml:space="preserve">Guideline 3 </w:t>
            </w:r>
          </w:p>
        </w:tc>
        <w:tc>
          <w:tcPr>
            <w:tcW w:w="6498" w:type="dxa"/>
            <w:gridSpan w:val="2"/>
          </w:tcPr>
          <w:p w:rsidR="00AA6C3F" w:rsidRPr="006A2529" w:rsidRDefault="00AA6C3F" w:rsidP="00F64FEA">
            <w:pPr>
              <w:pStyle w:val="Default"/>
              <w:spacing w:before="120" w:after="120"/>
              <w:jc w:val="both"/>
              <w:rPr>
                <w:rFonts w:asciiTheme="minorHAnsi" w:hAnsiTheme="minorHAnsi"/>
                <w:sz w:val="22"/>
                <w:szCs w:val="22"/>
              </w:rPr>
            </w:pPr>
            <w:r w:rsidRPr="006A2529">
              <w:rPr>
                <w:rFonts w:asciiTheme="minorHAnsi" w:hAnsiTheme="minorHAnsi"/>
                <w:sz w:val="22"/>
                <w:szCs w:val="22"/>
              </w:rPr>
              <w:t xml:space="preserve">SCQF credit points are a measure of appropriate and defined learning outcomes at a specified SCQF level. </w:t>
            </w:r>
          </w:p>
        </w:tc>
      </w:tr>
      <w:tr w:rsidR="00AA6C3F" w:rsidRPr="006A2529" w:rsidTr="00E52DA1">
        <w:trPr>
          <w:trHeight w:val="242"/>
        </w:trPr>
        <w:tc>
          <w:tcPr>
            <w:tcW w:w="2376" w:type="dxa"/>
          </w:tcPr>
          <w:p w:rsidR="00AA6C3F" w:rsidRPr="006A2529" w:rsidRDefault="00AA6C3F" w:rsidP="00E52DA1">
            <w:pPr>
              <w:pStyle w:val="Default"/>
              <w:spacing w:before="120" w:after="120"/>
              <w:rPr>
                <w:rFonts w:asciiTheme="minorHAnsi" w:hAnsiTheme="minorHAnsi"/>
                <w:sz w:val="22"/>
                <w:szCs w:val="22"/>
              </w:rPr>
            </w:pPr>
            <w:r w:rsidRPr="006A2529">
              <w:rPr>
                <w:rFonts w:asciiTheme="minorHAnsi" w:hAnsiTheme="minorHAnsi"/>
                <w:b/>
                <w:bCs/>
                <w:sz w:val="22"/>
                <w:szCs w:val="22"/>
              </w:rPr>
              <w:t xml:space="preserve">Guideline 4 </w:t>
            </w:r>
          </w:p>
        </w:tc>
        <w:tc>
          <w:tcPr>
            <w:tcW w:w="6498" w:type="dxa"/>
            <w:gridSpan w:val="2"/>
          </w:tcPr>
          <w:p w:rsidR="00AA6C3F" w:rsidRPr="006A2529" w:rsidRDefault="00AA6C3F" w:rsidP="00F64FEA">
            <w:pPr>
              <w:pStyle w:val="Default"/>
              <w:spacing w:before="120" w:after="120"/>
              <w:jc w:val="both"/>
              <w:rPr>
                <w:rFonts w:asciiTheme="minorHAnsi" w:hAnsiTheme="minorHAnsi"/>
                <w:sz w:val="22"/>
                <w:szCs w:val="22"/>
              </w:rPr>
            </w:pPr>
            <w:r w:rsidRPr="006A2529">
              <w:rPr>
                <w:rFonts w:asciiTheme="minorHAnsi" w:hAnsiTheme="minorHAnsi"/>
                <w:sz w:val="22"/>
                <w:szCs w:val="22"/>
              </w:rPr>
              <w:t xml:space="preserve">One SCQF credit point equates to the learning outcomes achieved through a notional 10 hours of learning. </w:t>
            </w:r>
          </w:p>
        </w:tc>
      </w:tr>
      <w:tr w:rsidR="00AA6C3F" w:rsidRPr="006A2529" w:rsidTr="00E52DA1">
        <w:trPr>
          <w:trHeight w:val="663"/>
        </w:trPr>
        <w:tc>
          <w:tcPr>
            <w:tcW w:w="2376" w:type="dxa"/>
          </w:tcPr>
          <w:p w:rsidR="00AA6C3F" w:rsidRPr="006A2529" w:rsidRDefault="00AA6C3F" w:rsidP="00E52DA1">
            <w:pPr>
              <w:pStyle w:val="Default"/>
              <w:spacing w:before="120" w:after="120"/>
              <w:rPr>
                <w:rFonts w:asciiTheme="minorHAnsi" w:hAnsiTheme="minorHAnsi"/>
                <w:sz w:val="22"/>
                <w:szCs w:val="22"/>
              </w:rPr>
            </w:pPr>
            <w:r w:rsidRPr="006A2529">
              <w:rPr>
                <w:rFonts w:asciiTheme="minorHAnsi" w:hAnsiTheme="minorHAnsi"/>
                <w:b/>
                <w:bCs/>
                <w:sz w:val="22"/>
                <w:szCs w:val="22"/>
              </w:rPr>
              <w:t xml:space="preserve">Guideline 5 </w:t>
            </w:r>
          </w:p>
        </w:tc>
        <w:tc>
          <w:tcPr>
            <w:tcW w:w="6498" w:type="dxa"/>
            <w:gridSpan w:val="2"/>
          </w:tcPr>
          <w:p w:rsidR="00AA6C3F" w:rsidRPr="006A2529" w:rsidRDefault="00AA6C3F" w:rsidP="00F64FEA">
            <w:pPr>
              <w:pStyle w:val="Default"/>
              <w:spacing w:before="120" w:after="120"/>
              <w:jc w:val="both"/>
              <w:rPr>
                <w:rFonts w:asciiTheme="minorHAnsi" w:hAnsiTheme="minorHAnsi"/>
                <w:sz w:val="22"/>
                <w:szCs w:val="22"/>
              </w:rPr>
            </w:pPr>
            <w:r w:rsidRPr="006A2529">
              <w:rPr>
                <w:rFonts w:asciiTheme="minorHAnsi" w:hAnsiTheme="minorHAnsi"/>
                <w:sz w:val="22"/>
                <w:szCs w:val="22"/>
              </w:rPr>
              <w:t xml:space="preserve">Notional learning hours refers to the time judged to be required by an ‘average’ learner at a particular SCQF level to achieve defined learning outcomes. It includes all the learning activities relevant to the achievement of the outcomes, including undertaking and completion of assessment tasks. </w:t>
            </w:r>
          </w:p>
        </w:tc>
      </w:tr>
      <w:tr w:rsidR="00AA6C3F" w:rsidRPr="006A2529" w:rsidTr="00E52DA1">
        <w:trPr>
          <w:trHeight w:val="242"/>
        </w:trPr>
        <w:tc>
          <w:tcPr>
            <w:tcW w:w="2376" w:type="dxa"/>
          </w:tcPr>
          <w:p w:rsidR="00AA6C3F" w:rsidRPr="006A2529" w:rsidRDefault="00AA6C3F" w:rsidP="00E52DA1">
            <w:pPr>
              <w:pStyle w:val="Default"/>
              <w:spacing w:before="120" w:after="120"/>
              <w:rPr>
                <w:rFonts w:asciiTheme="minorHAnsi" w:hAnsiTheme="minorHAnsi"/>
                <w:sz w:val="22"/>
                <w:szCs w:val="22"/>
              </w:rPr>
            </w:pPr>
            <w:r w:rsidRPr="006A2529">
              <w:rPr>
                <w:rFonts w:asciiTheme="minorHAnsi" w:hAnsiTheme="minorHAnsi"/>
                <w:b/>
                <w:bCs/>
                <w:sz w:val="22"/>
                <w:szCs w:val="22"/>
              </w:rPr>
              <w:t xml:space="preserve">Guideline 6 </w:t>
            </w:r>
          </w:p>
        </w:tc>
        <w:tc>
          <w:tcPr>
            <w:tcW w:w="6498" w:type="dxa"/>
            <w:gridSpan w:val="2"/>
          </w:tcPr>
          <w:p w:rsidR="00AA6C3F" w:rsidRPr="006A2529" w:rsidRDefault="00AA6C3F" w:rsidP="00F64FEA">
            <w:pPr>
              <w:pStyle w:val="Default"/>
              <w:spacing w:before="120" w:after="120"/>
              <w:jc w:val="both"/>
              <w:rPr>
                <w:rFonts w:asciiTheme="minorHAnsi" w:hAnsiTheme="minorHAnsi"/>
                <w:sz w:val="22"/>
                <w:szCs w:val="22"/>
              </w:rPr>
            </w:pPr>
            <w:r w:rsidRPr="006A2529">
              <w:rPr>
                <w:rFonts w:asciiTheme="minorHAnsi" w:hAnsiTheme="minorHAnsi"/>
                <w:sz w:val="22"/>
                <w:szCs w:val="22"/>
              </w:rPr>
              <w:t xml:space="preserve">The minimum number of SCQF credit points is </w:t>
            </w:r>
            <w:r w:rsidRPr="006A2529">
              <w:rPr>
                <w:rFonts w:asciiTheme="minorHAnsi" w:hAnsiTheme="minorHAnsi"/>
                <w:bCs/>
                <w:sz w:val="22"/>
                <w:szCs w:val="22"/>
              </w:rPr>
              <w:t>one</w:t>
            </w:r>
            <w:r w:rsidRPr="006A2529">
              <w:rPr>
                <w:rFonts w:asciiTheme="minorHAnsi" w:hAnsiTheme="minorHAnsi"/>
                <w:sz w:val="22"/>
                <w:szCs w:val="22"/>
              </w:rPr>
              <w:t xml:space="preserve">. Only full SCQF credit points are awarded. Fractions of SCQF credit points are not permissible. </w:t>
            </w:r>
          </w:p>
        </w:tc>
      </w:tr>
      <w:tr w:rsidR="00AA6C3F" w:rsidRPr="006A2529" w:rsidTr="00E52DA1">
        <w:trPr>
          <w:trHeight w:val="243"/>
        </w:trPr>
        <w:tc>
          <w:tcPr>
            <w:tcW w:w="2376" w:type="dxa"/>
          </w:tcPr>
          <w:p w:rsidR="00AA6C3F" w:rsidRPr="006A2529" w:rsidRDefault="00AA6C3F" w:rsidP="00E52DA1">
            <w:pPr>
              <w:pStyle w:val="Default"/>
              <w:spacing w:before="120" w:after="120"/>
              <w:rPr>
                <w:rFonts w:asciiTheme="minorHAnsi" w:hAnsiTheme="minorHAnsi"/>
                <w:sz w:val="22"/>
                <w:szCs w:val="22"/>
              </w:rPr>
            </w:pPr>
            <w:r w:rsidRPr="006A2529">
              <w:rPr>
                <w:rFonts w:asciiTheme="minorHAnsi" w:hAnsiTheme="minorHAnsi"/>
                <w:b/>
                <w:bCs/>
                <w:sz w:val="22"/>
                <w:szCs w:val="22"/>
              </w:rPr>
              <w:t xml:space="preserve">Guideline 7 </w:t>
            </w:r>
          </w:p>
        </w:tc>
        <w:tc>
          <w:tcPr>
            <w:tcW w:w="6498" w:type="dxa"/>
            <w:gridSpan w:val="2"/>
          </w:tcPr>
          <w:p w:rsidR="00AA6C3F" w:rsidRPr="006A2529" w:rsidRDefault="00AA6C3F" w:rsidP="00F64FEA">
            <w:pPr>
              <w:pStyle w:val="Default"/>
              <w:spacing w:before="120" w:after="120"/>
              <w:jc w:val="both"/>
              <w:rPr>
                <w:rFonts w:asciiTheme="minorHAnsi" w:hAnsiTheme="minorHAnsi"/>
                <w:sz w:val="22"/>
                <w:szCs w:val="22"/>
              </w:rPr>
            </w:pPr>
            <w:r w:rsidRPr="006A2529">
              <w:rPr>
                <w:rFonts w:asciiTheme="minorHAnsi" w:hAnsiTheme="minorHAnsi"/>
                <w:sz w:val="22"/>
                <w:szCs w:val="22"/>
              </w:rPr>
              <w:t xml:space="preserve">SCQF credit points are always allocated at a specified SCQF level, normally determined by the original design content of a Unit of learning. </w:t>
            </w:r>
          </w:p>
        </w:tc>
      </w:tr>
      <w:tr w:rsidR="00AA6C3F" w:rsidRPr="006A2529" w:rsidTr="00E52DA1">
        <w:trPr>
          <w:trHeight w:val="383"/>
        </w:trPr>
        <w:tc>
          <w:tcPr>
            <w:tcW w:w="2376" w:type="dxa"/>
          </w:tcPr>
          <w:p w:rsidR="00AA6C3F" w:rsidRPr="006A2529" w:rsidRDefault="00AA6C3F" w:rsidP="00E52DA1">
            <w:pPr>
              <w:pStyle w:val="Default"/>
              <w:spacing w:before="120" w:after="120"/>
              <w:rPr>
                <w:rFonts w:asciiTheme="minorHAnsi" w:hAnsiTheme="minorHAnsi"/>
                <w:sz w:val="22"/>
                <w:szCs w:val="22"/>
              </w:rPr>
            </w:pPr>
            <w:r w:rsidRPr="006A2529">
              <w:rPr>
                <w:rFonts w:asciiTheme="minorHAnsi" w:hAnsiTheme="minorHAnsi"/>
                <w:b/>
                <w:bCs/>
                <w:sz w:val="22"/>
                <w:szCs w:val="22"/>
              </w:rPr>
              <w:t xml:space="preserve">Guideline 8 </w:t>
            </w:r>
          </w:p>
        </w:tc>
        <w:tc>
          <w:tcPr>
            <w:tcW w:w="6498" w:type="dxa"/>
            <w:gridSpan w:val="2"/>
          </w:tcPr>
          <w:p w:rsidR="00AA6C3F" w:rsidRPr="006A2529" w:rsidRDefault="00AA6C3F" w:rsidP="00F64FEA">
            <w:pPr>
              <w:pStyle w:val="Default"/>
              <w:spacing w:before="120" w:after="120"/>
              <w:jc w:val="both"/>
              <w:rPr>
                <w:rFonts w:asciiTheme="minorHAnsi" w:hAnsiTheme="minorHAnsi"/>
                <w:sz w:val="22"/>
                <w:szCs w:val="22"/>
              </w:rPr>
            </w:pPr>
            <w:r w:rsidRPr="006A2529">
              <w:rPr>
                <w:rFonts w:asciiTheme="minorHAnsi" w:hAnsiTheme="minorHAnsi"/>
                <w:sz w:val="22"/>
                <w:szCs w:val="22"/>
              </w:rPr>
              <w:t xml:space="preserve">The number of SCQF credit points allocated to a Unit of learning, or module, is independent of the perceived centrality or importance of the Unit within any wider programme. </w:t>
            </w:r>
          </w:p>
        </w:tc>
      </w:tr>
      <w:tr w:rsidR="00AA6C3F" w:rsidRPr="006A2529" w:rsidTr="00E52DA1">
        <w:trPr>
          <w:trHeight w:val="383"/>
        </w:trPr>
        <w:tc>
          <w:tcPr>
            <w:tcW w:w="2376" w:type="dxa"/>
          </w:tcPr>
          <w:p w:rsidR="00AA6C3F" w:rsidRPr="006A2529" w:rsidRDefault="00AA6C3F" w:rsidP="00E52DA1">
            <w:pPr>
              <w:pStyle w:val="Default"/>
              <w:spacing w:before="120" w:after="120"/>
              <w:rPr>
                <w:rFonts w:asciiTheme="minorHAnsi" w:hAnsiTheme="minorHAnsi"/>
                <w:b/>
                <w:bCs/>
                <w:sz w:val="22"/>
                <w:szCs w:val="22"/>
              </w:rPr>
            </w:pPr>
            <w:r w:rsidRPr="006A2529">
              <w:rPr>
                <w:rFonts w:asciiTheme="minorHAnsi" w:hAnsiTheme="minorHAnsi"/>
                <w:b/>
                <w:bCs/>
                <w:sz w:val="22"/>
                <w:szCs w:val="22"/>
              </w:rPr>
              <w:t xml:space="preserve">Guideline 9 </w:t>
            </w:r>
          </w:p>
        </w:tc>
        <w:tc>
          <w:tcPr>
            <w:tcW w:w="6498" w:type="dxa"/>
            <w:gridSpan w:val="2"/>
          </w:tcPr>
          <w:p w:rsidR="00AA6C3F" w:rsidRPr="006A2529" w:rsidRDefault="00AA6C3F" w:rsidP="00F64FEA">
            <w:pPr>
              <w:pStyle w:val="Default"/>
              <w:spacing w:before="120" w:after="120"/>
              <w:jc w:val="both"/>
              <w:rPr>
                <w:rFonts w:asciiTheme="minorHAnsi" w:hAnsiTheme="minorHAnsi"/>
                <w:sz w:val="22"/>
                <w:szCs w:val="22"/>
              </w:rPr>
            </w:pPr>
            <w:r w:rsidRPr="006A2529">
              <w:rPr>
                <w:rFonts w:asciiTheme="minorHAnsi" w:hAnsiTheme="minorHAnsi"/>
                <w:sz w:val="22"/>
                <w:szCs w:val="22"/>
              </w:rPr>
              <w:t xml:space="preserve">The number of SCQF credit points awarded is independent of the standard at which the outcomes are achieved. </w:t>
            </w:r>
          </w:p>
        </w:tc>
      </w:tr>
      <w:tr w:rsidR="00AA6C3F" w:rsidRPr="006A2529" w:rsidTr="00E52DA1">
        <w:trPr>
          <w:trHeight w:val="383"/>
        </w:trPr>
        <w:tc>
          <w:tcPr>
            <w:tcW w:w="2376" w:type="dxa"/>
          </w:tcPr>
          <w:p w:rsidR="00AA6C3F" w:rsidRPr="006A2529" w:rsidRDefault="00AA6C3F" w:rsidP="00E52DA1">
            <w:pPr>
              <w:pStyle w:val="Default"/>
              <w:spacing w:before="120" w:after="120"/>
              <w:rPr>
                <w:rFonts w:asciiTheme="minorHAnsi" w:hAnsiTheme="minorHAnsi"/>
                <w:b/>
                <w:bCs/>
                <w:sz w:val="22"/>
                <w:szCs w:val="22"/>
              </w:rPr>
            </w:pPr>
            <w:r w:rsidRPr="006A2529">
              <w:rPr>
                <w:rFonts w:asciiTheme="minorHAnsi" w:hAnsiTheme="minorHAnsi"/>
                <w:b/>
                <w:bCs/>
                <w:sz w:val="22"/>
                <w:szCs w:val="22"/>
              </w:rPr>
              <w:t xml:space="preserve">Guideline 10 </w:t>
            </w:r>
          </w:p>
        </w:tc>
        <w:tc>
          <w:tcPr>
            <w:tcW w:w="6498" w:type="dxa"/>
            <w:gridSpan w:val="2"/>
          </w:tcPr>
          <w:p w:rsidR="00AA6C3F" w:rsidRPr="006A2529" w:rsidRDefault="00AA6C3F" w:rsidP="00F64FEA">
            <w:pPr>
              <w:pStyle w:val="Default"/>
              <w:spacing w:before="120" w:after="120"/>
              <w:jc w:val="both"/>
              <w:rPr>
                <w:rFonts w:asciiTheme="minorHAnsi" w:hAnsiTheme="minorHAnsi"/>
                <w:sz w:val="22"/>
                <w:szCs w:val="22"/>
              </w:rPr>
            </w:pPr>
            <w:r w:rsidRPr="006A2529">
              <w:rPr>
                <w:rFonts w:asciiTheme="minorHAnsi" w:hAnsiTheme="minorHAnsi"/>
                <w:sz w:val="22"/>
                <w:szCs w:val="22"/>
              </w:rPr>
              <w:t xml:space="preserve">SCQF credit points are general in that they define a volume at a level of outcome within the SCQF. They become specific when related to transfer to a particular programme or to an individual’s claim for credit towards a particular programme. </w:t>
            </w:r>
          </w:p>
        </w:tc>
      </w:tr>
      <w:tr w:rsidR="00AA6C3F" w:rsidRPr="006A2529" w:rsidTr="00E52DA1">
        <w:trPr>
          <w:trHeight w:val="383"/>
        </w:trPr>
        <w:tc>
          <w:tcPr>
            <w:tcW w:w="2376" w:type="dxa"/>
          </w:tcPr>
          <w:p w:rsidR="00AA6C3F" w:rsidRPr="006A2529" w:rsidRDefault="00AA6C3F" w:rsidP="00E52DA1">
            <w:pPr>
              <w:pStyle w:val="Default"/>
              <w:spacing w:before="120" w:after="120"/>
              <w:rPr>
                <w:rFonts w:asciiTheme="minorHAnsi" w:hAnsiTheme="minorHAnsi"/>
                <w:b/>
                <w:bCs/>
                <w:sz w:val="22"/>
                <w:szCs w:val="22"/>
              </w:rPr>
            </w:pPr>
            <w:r w:rsidRPr="006A2529">
              <w:rPr>
                <w:rFonts w:asciiTheme="minorHAnsi" w:hAnsiTheme="minorHAnsi"/>
                <w:b/>
                <w:bCs/>
                <w:sz w:val="22"/>
                <w:szCs w:val="22"/>
              </w:rPr>
              <w:t xml:space="preserve">Guideline 11 </w:t>
            </w:r>
          </w:p>
        </w:tc>
        <w:tc>
          <w:tcPr>
            <w:tcW w:w="6498" w:type="dxa"/>
            <w:gridSpan w:val="2"/>
          </w:tcPr>
          <w:p w:rsidR="00AA6C3F" w:rsidRPr="006A2529" w:rsidRDefault="00AA6C3F" w:rsidP="00F64FEA">
            <w:pPr>
              <w:pStyle w:val="Default"/>
              <w:spacing w:before="120" w:after="120"/>
              <w:jc w:val="both"/>
              <w:rPr>
                <w:rFonts w:asciiTheme="minorHAnsi" w:hAnsiTheme="minorHAnsi"/>
                <w:sz w:val="22"/>
                <w:szCs w:val="22"/>
              </w:rPr>
            </w:pPr>
            <w:r w:rsidRPr="006A2529">
              <w:rPr>
                <w:rFonts w:asciiTheme="minorHAnsi" w:hAnsiTheme="minorHAnsi"/>
                <w:sz w:val="22"/>
                <w:szCs w:val="22"/>
              </w:rPr>
              <w:t xml:space="preserve">SCQF credit points can be transferred. </w:t>
            </w:r>
          </w:p>
        </w:tc>
      </w:tr>
      <w:tr w:rsidR="00AA6C3F" w:rsidRPr="006A2529" w:rsidTr="00E52DA1">
        <w:trPr>
          <w:trHeight w:val="383"/>
        </w:trPr>
        <w:tc>
          <w:tcPr>
            <w:tcW w:w="2376" w:type="dxa"/>
          </w:tcPr>
          <w:p w:rsidR="00AA6C3F" w:rsidRPr="006A2529" w:rsidRDefault="00AA6C3F" w:rsidP="00E52DA1">
            <w:pPr>
              <w:pStyle w:val="Default"/>
              <w:spacing w:before="120" w:after="120"/>
              <w:rPr>
                <w:rFonts w:asciiTheme="minorHAnsi" w:hAnsiTheme="minorHAnsi"/>
                <w:b/>
                <w:bCs/>
                <w:sz w:val="22"/>
                <w:szCs w:val="22"/>
              </w:rPr>
            </w:pPr>
            <w:r w:rsidRPr="006A2529">
              <w:rPr>
                <w:rFonts w:asciiTheme="minorHAnsi" w:hAnsiTheme="minorHAnsi"/>
                <w:b/>
                <w:bCs/>
                <w:sz w:val="22"/>
                <w:szCs w:val="22"/>
              </w:rPr>
              <w:t xml:space="preserve">Guideline 12 </w:t>
            </w:r>
          </w:p>
        </w:tc>
        <w:tc>
          <w:tcPr>
            <w:tcW w:w="6498" w:type="dxa"/>
            <w:gridSpan w:val="2"/>
          </w:tcPr>
          <w:p w:rsidR="00AA6C3F" w:rsidRPr="006A2529" w:rsidRDefault="00AA6C3F" w:rsidP="00F64FEA">
            <w:pPr>
              <w:pStyle w:val="Default"/>
              <w:spacing w:before="120" w:after="120"/>
              <w:jc w:val="both"/>
              <w:rPr>
                <w:rFonts w:asciiTheme="minorHAnsi" w:hAnsiTheme="minorHAnsi"/>
                <w:sz w:val="22"/>
                <w:szCs w:val="22"/>
              </w:rPr>
            </w:pPr>
            <w:r w:rsidRPr="006A2529">
              <w:rPr>
                <w:rFonts w:asciiTheme="minorHAnsi" w:hAnsiTheme="minorHAnsi"/>
                <w:sz w:val="22"/>
                <w:szCs w:val="22"/>
              </w:rPr>
              <w:t xml:space="preserve">The SCQF Credit Rating Body will be responsible for ensuring that the credit rating process and outcomes are consistent with relevant reference points. </w:t>
            </w:r>
          </w:p>
        </w:tc>
      </w:tr>
      <w:tr w:rsidR="00AA6C3F" w:rsidRPr="006A2529" w:rsidTr="00A642F2">
        <w:trPr>
          <w:gridAfter w:val="1"/>
          <w:wAfter w:w="6" w:type="dxa"/>
          <w:trHeight w:val="250"/>
        </w:trPr>
        <w:tc>
          <w:tcPr>
            <w:tcW w:w="8868" w:type="dxa"/>
            <w:gridSpan w:val="2"/>
          </w:tcPr>
          <w:p w:rsidR="00AA6C3F" w:rsidRPr="006A2529" w:rsidRDefault="00AA6C3F" w:rsidP="00E52DA1">
            <w:pPr>
              <w:pStyle w:val="Default"/>
              <w:spacing w:before="120" w:after="120"/>
              <w:rPr>
                <w:rFonts w:asciiTheme="minorHAnsi" w:hAnsiTheme="minorHAnsi"/>
                <w:sz w:val="22"/>
                <w:szCs w:val="22"/>
              </w:rPr>
            </w:pPr>
            <w:r w:rsidRPr="006A2529">
              <w:rPr>
                <w:rFonts w:asciiTheme="minorHAnsi" w:hAnsiTheme="minorHAnsi"/>
                <w:b/>
                <w:bCs/>
                <w:sz w:val="22"/>
                <w:szCs w:val="22"/>
              </w:rPr>
              <w:lastRenderedPageBreak/>
              <w:t xml:space="preserve">SCQF guidelines for credit rating 13 to 17 — general processes to be undertaken by SCQF Credit Rating Bodies </w:t>
            </w:r>
          </w:p>
        </w:tc>
      </w:tr>
      <w:tr w:rsidR="00AA6C3F" w:rsidRPr="006A2529" w:rsidTr="00E52DA1">
        <w:trPr>
          <w:gridAfter w:val="1"/>
          <w:wAfter w:w="6" w:type="dxa"/>
          <w:trHeight w:val="243"/>
        </w:trPr>
        <w:tc>
          <w:tcPr>
            <w:tcW w:w="2376" w:type="dxa"/>
          </w:tcPr>
          <w:p w:rsidR="00AA6C3F" w:rsidRPr="006A2529" w:rsidRDefault="00AA6C3F" w:rsidP="00E52DA1">
            <w:pPr>
              <w:pStyle w:val="Default"/>
              <w:spacing w:before="120" w:after="120"/>
              <w:rPr>
                <w:rFonts w:asciiTheme="minorHAnsi" w:hAnsiTheme="minorHAnsi"/>
                <w:sz w:val="22"/>
                <w:szCs w:val="22"/>
              </w:rPr>
            </w:pPr>
            <w:r w:rsidRPr="006A2529">
              <w:rPr>
                <w:rFonts w:asciiTheme="minorHAnsi" w:hAnsiTheme="minorHAnsi"/>
                <w:b/>
                <w:bCs/>
                <w:sz w:val="22"/>
                <w:szCs w:val="22"/>
              </w:rPr>
              <w:t xml:space="preserve">Guideline 13 </w:t>
            </w:r>
          </w:p>
        </w:tc>
        <w:tc>
          <w:tcPr>
            <w:tcW w:w="6492" w:type="dxa"/>
          </w:tcPr>
          <w:p w:rsidR="00AA6C3F" w:rsidRPr="006A2529" w:rsidRDefault="00AA6C3F" w:rsidP="00F64FEA">
            <w:pPr>
              <w:pStyle w:val="Default"/>
              <w:spacing w:before="120" w:after="120"/>
              <w:jc w:val="both"/>
              <w:rPr>
                <w:rFonts w:asciiTheme="minorHAnsi" w:hAnsiTheme="minorHAnsi"/>
                <w:sz w:val="22"/>
                <w:szCs w:val="22"/>
              </w:rPr>
            </w:pPr>
            <w:r w:rsidRPr="006A2529">
              <w:rPr>
                <w:rFonts w:asciiTheme="minorHAnsi" w:hAnsiTheme="minorHAnsi"/>
                <w:sz w:val="22"/>
                <w:szCs w:val="22"/>
              </w:rPr>
              <w:t xml:space="preserve">The SCQF Credit Rating Body should offer an appropriate person to act as the principal link between the credit rating body and the submitting body. </w:t>
            </w:r>
          </w:p>
        </w:tc>
      </w:tr>
      <w:tr w:rsidR="00AA6C3F" w:rsidRPr="006A2529" w:rsidTr="00E52DA1">
        <w:trPr>
          <w:gridAfter w:val="1"/>
          <w:wAfter w:w="6" w:type="dxa"/>
          <w:trHeight w:val="242"/>
        </w:trPr>
        <w:tc>
          <w:tcPr>
            <w:tcW w:w="2376" w:type="dxa"/>
          </w:tcPr>
          <w:p w:rsidR="00AA6C3F" w:rsidRPr="006A2529" w:rsidRDefault="00AA6C3F" w:rsidP="00E52DA1">
            <w:pPr>
              <w:pStyle w:val="Default"/>
              <w:spacing w:before="120" w:after="120"/>
              <w:rPr>
                <w:rFonts w:asciiTheme="minorHAnsi" w:hAnsiTheme="minorHAnsi"/>
                <w:sz w:val="22"/>
                <w:szCs w:val="22"/>
              </w:rPr>
            </w:pPr>
            <w:r w:rsidRPr="006A2529">
              <w:rPr>
                <w:rFonts w:asciiTheme="minorHAnsi" w:hAnsiTheme="minorHAnsi"/>
                <w:b/>
                <w:bCs/>
                <w:sz w:val="22"/>
                <w:szCs w:val="22"/>
              </w:rPr>
              <w:t xml:space="preserve">Guideline 14 </w:t>
            </w:r>
          </w:p>
        </w:tc>
        <w:tc>
          <w:tcPr>
            <w:tcW w:w="6492" w:type="dxa"/>
          </w:tcPr>
          <w:p w:rsidR="00AA6C3F" w:rsidRPr="006A2529" w:rsidRDefault="00AA6C3F" w:rsidP="00F64FEA">
            <w:pPr>
              <w:pStyle w:val="Default"/>
              <w:spacing w:before="120" w:after="120"/>
              <w:jc w:val="both"/>
              <w:rPr>
                <w:rFonts w:asciiTheme="minorHAnsi" w:hAnsiTheme="minorHAnsi"/>
                <w:sz w:val="22"/>
                <w:szCs w:val="22"/>
              </w:rPr>
            </w:pPr>
            <w:r w:rsidRPr="006A2529">
              <w:rPr>
                <w:rFonts w:asciiTheme="minorHAnsi" w:hAnsiTheme="minorHAnsi"/>
                <w:sz w:val="22"/>
                <w:szCs w:val="22"/>
              </w:rPr>
              <w:t xml:space="preserve">The SCQF Credit Rating Body should establish systematic arrangements for credit rating. </w:t>
            </w:r>
          </w:p>
        </w:tc>
      </w:tr>
      <w:tr w:rsidR="00AA6C3F" w:rsidRPr="006A2529" w:rsidTr="00E52DA1">
        <w:trPr>
          <w:gridAfter w:val="1"/>
          <w:wAfter w:w="6" w:type="dxa"/>
          <w:trHeight w:val="243"/>
        </w:trPr>
        <w:tc>
          <w:tcPr>
            <w:tcW w:w="2376" w:type="dxa"/>
          </w:tcPr>
          <w:p w:rsidR="00AA6C3F" w:rsidRPr="006A2529" w:rsidRDefault="00AA6C3F" w:rsidP="00E52DA1">
            <w:pPr>
              <w:pStyle w:val="Default"/>
              <w:spacing w:before="120" w:after="120"/>
              <w:rPr>
                <w:rFonts w:asciiTheme="minorHAnsi" w:hAnsiTheme="minorHAnsi"/>
                <w:sz w:val="22"/>
                <w:szCs w:val="22"/>
              </w:rPr>
            </w:pPr>
            <w:r w:rsidRPr="006A2529">
              <w:rPr>
                <w:rFonts w:asciiTheme="minorHAnsi" w:hAnsiTheme="minorHAnsi"/>
                <w:b/>
                <w:bCs/>
                <w:sz w:val="22"/>
                <w:szCs w:val="22"/>
              </w:rPr>
              <w:t xml:space="preserve">Guideline 15 </w:t>
            </w:r>
          </w:p>
        </w:tc>
        <w:tc>
          <w:tcPr>
            <w:tcW w:w="6492" w:type="dxa"/>
          </w:tcPr>
          <w:p w:rsidR="00AA6C3F" w:rsidRPr="006A2529" w:rsidRDefault="00AA6C3F" w:rsidP="00F64FEA">
            <w:pPr>
              <w:pStyle w:val="Default"/>
              <w:spacing w:before="120" w:after="120"/>
              <w:jc w:val="both"/>
              <w:rPr>
                <w:rFonts w:asciiTheme="minorHAnsi" w:hAnsiTheme="minorHAnsi"/>
                <w:sz w:val="22"/>
                <w:szCs w:val="22"/>
              </w:rPr>
            </w:pPr>
            <w:r w:rsidRPr="006A2529">
              <w:rPr>
                <w:rFonts w:asciiTheme="minorHAnsi" w:hAnsiTheme="minorHAnsi"/>
                <w:sz w:val="22"/>
                <w:szCs w:val="22"/>
              </w:rPr>
              <w:t xml:space="preserve">The SCQF Credit Rating Body should give written guidance on its SCQF credit rating processes and criteria to the submitting body. </w:t>
            </w:r>
          </w:p>
        </w:tc>
      </w:tr>
      <w:tr w:rsidR="00AA6C3F" w:rsidRPr="006A2529" w:rsidTr="00E52DA1">
        <w:trPr>
          <w:gridAfter w:val="1"/>
          <w:wAfter w:w="6" w:type="dxa"/>
          <w:trHeight w:val="243"/>
        </w:trPr>
        <w:tc>
          <w:tcPr>
            <w:tcW w:w="2376" w:type="dxa"/>
          </w:tcPr>
          <w:p w:rsidR="00AA6C3F" w:rsidRPr="006A2529" w:rsidRDefault="00AA6C3F" w:rsidP="00E52DA1">
            <w:pPr>
              <w:pStyle w:val="Default"/>
              <w:spacing w:before="120" w:after="120"/>
              <w:rPr>
                <w:rFonts w:asciiTheme="minorHAnsi" w:hAnsiTheme="minorHAnsi"/>
                <w:sz w:val="22"/>
                <w:szCs w:val="22"/>
              </w:rPr>
            </w:pPr>
            <w:r w:rsidRPr="006A2529">
              <w:rPr>
                <w:rFonts w:asciiTheme="minorHAnsi" w:hAnsiTheme="minorHAnsi"/>
                <w:b/>
                <w:bCs/>
                <w:sz w:val="22"/>
                <w:szCs w:val="22"/>
              </w:rPr>
              <w:t xml:space="preserve">Guideline 16 </w:t>
            </w:r>
          </w:p>
        </w:tc>
        <w:tc>
          <w:tcPr>
            <w:tcW w:w="6492" w:type="dxa"/>
          </w:tcPr>
          <w:p w:rsidR="00AA6C3F" w:rsidRPr="006A2529" w:rsidRDefault="00AA6C3F" w:rsidP="00F64FEA">
            <w:pPr>
              <w:pStyle w:val="Default"/>
              <w:spacing w:before="120" w:after="120"/>
              <w:jc w:val="both"/>
              <w:rPr>
                <w:rFonts w:asciiTheme="minorHAnsi" w:hAnsiTheme="minorHAnsi"/>
                <w:sz w:val="22"/>
                <w:szCs w:val="22"/>
              </w:rPr>
            </w:pPr>
            <w:r w:rsidRPr="006A2529">
              <w:rPr>
                <w:rFonts w:asciiTheme="minorHAnsi" w:hAnsiTheme="minorHAnsi"/>
                <w:sz w:val="22"/>
                <w:szCs w:val="22"/>
              </w:rPr>
              <w:t xml:space="preserve">Opportunities for initial informal discussions about the processes and potential outcomes of the proposed credit rating should be offered. </w:t>
            </w:r>
          </w:p>
        </w:tc>
      </w:tr>
      <w:tr w:rsidR="00AA6C3F" w:rsidRPr="006A2529" w:rsidTr="00E52DA1">
        <w:trPr>
          <w:gridAfter w:val="1"/>
          <w:wAfter w:w="6" w:type="dxa"/>
          <w:trHeight w:val="242"/>
        </w:trPr>
        <w:tc>
          <w:tcPr>
            <w:tcW w:w="2376" w:type="dxa"/>
          </w:tcPr>
          <w:p w:rsidR="00AA6C3F" w:rsidRPr="006A2529" w:rsidRDefault="00AA6C3F" w:rsidP="00E52DA1">
            <w:pPr>
              <w:pStyle w:val="Default"/>
              <w:spacing w:before="120" w:after="120"/>
              <w:rPr>
                <w:rFonts w:asciiTheme="minorHAnsi" w:hAnsiTheme="minorHAnsi"/>
                <w:sz w:val="22"/>
                <w:szCs w:val="22"/>
              </w:rPr>
            </w:pPr>
            <w:r w:rsidRPr="006A2529">
              <w:rPr>
                <w:rFonts w:asciiTheme="minorHAnsi" w:hAnsiTheme="minorHAnsi"/>
                <w:b/>
                <w:bCs/>
                <w:sz w:val="22"/>
                <w:szCs w:val="22"/>
              </w:rPr>
              <w:t xml:space="preserve">Guideline 17 </w:t>
            </w:r>
          </w:p>
        </w:tc>
        <w:tc>
          <w:tcPr>
            <w:tcW w:w="6492" w:type="dxa"/>
          </w:tcPr>
          <w:p w:rsidR="00AA6C3F" w:rsidRPr="006A2529" w:rsidRDefault="00AA6C3F" w:rsidP="00F64FEA">
            <w:pPr>
              <w:pStyle w:val="Default"/>
              <w:spacing w:before="120" w:after="120"/>
              <w:jc w:val="both"/>
              <w:rPr>
                <w:rFonts w:asciiTheme="minorHAnsi" w:hAnsiTheme="minorHAnsi"/>
                <w:sz w:val="22"/>
                <w:szCs w:val="22"/>
              </w:rPr>
            </w:pPr>
            <w:r w:rsidRPr="006A2529">
              <w:rPr>
                <w:rFonts w:asciiTheme="minorHAnsi" w:hAnsiTheme="minorHAnsi"/>
                <w:sz w:val="22"/>
                <w:szCs w:val="22"/>
              </w:rPr>
              <w:t xml:space="preserve">The SCQF Credit Rating Body should assure itself, as far as is practically possible, of the general good standing of the submitting body. </w:t>
            </w:r>
          </w:p>
        </w:tc>
      </w:tr>
      <w:tr w:rsidR="00AA6C3F" w:rsidRPr="006A2529" w:rsidTr="00A642F2">
        <w:trPr>
          <w:gridAfter w:val="1"/>
          <w:wAfter w:w="6" w:type="dxa"/>
          <w:trHeight w:val="250"/>
        </w:trPr>
        <w:tc>
          <w:tcPr>
            <w:tcW w:w="8868" w:type="dxa"/>
            <w:gridSpan w:val="2"/>
          </w:tcPr>
          <w:p w:rsidR="00AA6C3F" w:rsidRPr="006A2529" w:rsidRDefault="00AA6C3F" w:rsidP="00E52DA1">
            <w:pPr>
              <w:pStyle w:val="Default"/>
              <w:spacing w:before="120" w:after="120"/>
              <w:rPr>
                <w:rFonts w:asciiTheme="minorHAnsi" w:hAnsiTheme="minorHAnsi"/>
                <w:sz w:val="22"/>
                <w:szCs w:val="22"/>
              </w:rPr>
            </w:pPr>
            <w:r w:rsidRPr="006A2529">
              <w:rPr>
                <w:rFonts w:asciiTheme="minorHAnsi" w:hAnsiTheme="minorHAnsi"/>
                <w:b/>
                <w:bCs/>
                <w:sz w:val="22"/>
                <w:szCs w:val="22"/>
              </w:rPr>
              <w:t xml:space="preserve">SCQF guidelines for credit rating 18 to 21 — information to be provided by submitting bodies to Credit Rating Bodies </w:t>
            </w:r>
          </w:p>
        </w:tc>
      </w:tr>
      <w:tr w:rsidR="00AA6C3F" w:rsidRPr="006A2529" w:rsidTr="00E52DA1">
        <w:trPr>
          <w:gridAfter w:val="1"/>
          <w:wAfter w:w="6" w:type="dxa"/>
          <w:trHeight w:val="242"/>
        </w:trPr>
        <w:tc>
          <w:tcPr>
            <w:tcW w:w="2376" w:type="dxa"/>
          </w:tcPr>
          <w:p w:rsidR="00AA6C3F" w:rsidRPr="006A2529" w:rsidRDefault="00AA6C3F" w:rsidP="00E52DA1">
            <w:pPr>
              <w:pStyle w:val="Default"/>
              <w:spacing w:before="120" w:after="120"/>
              <w:rPr>
                <w:rFonts w:asciiTheme="minorHAnsi" w:hAnsiTheme="minorHAnsi"/>
                <w:sz w:val="22"/>
                <w:szCs w:val="22"/>
              </w:rPr>
            </w:pPr>
            <w:r w:rsidRPr="006A2529">
              <w:rPr>
                <w:rFonts w:asciiTheme="minorHAnsi" w:hAnsiTheme="minorHAnsi"/>
                <w:b/>
                <w:bCs/>
                <w:sz w:val="22"/>
                <w:szCs w:val="22"/>
              </w:rPr>
              <w:t xml:space="preserve">Guideline 18 </w:t>
            </w:r>
          </w:p>
        </w:tc>
        <w:tc>
          <w:tcPr>
            <w:tcW w:w="6492" w:type="dxa"/>
          </w:tcPr>
          <w:p w:rsidR="00AA6C3F" w:rsidRPr="006A2529" w:rsidRDefault="00AA6C3F" w:rsidP="00F64FEA">
            <w:pPr>
              <w:pStyle w:val="Default"/>
              <w:spacing w:before="120" w:after="120"/>
              <w:jc w:val="both"/>
              <w:rPr>
                <w:rFonts w:asciiTheme="minorHAnsi" w:hAnsiTheme="minorHAnsi"/>
                <w:sz w:val="22"/>
                <w:szCs w:val="22"/>
              </w:rPr>
            </w:pPr>
            <w:r w:rsidRPr="006A2529">
              <w:rPr>
                <w:rFonts w:asciiTheme="minorHAnsi" w:hAnsiTheme="minorHAnsi"/>
                <w:sz w:val="22"/>
                <w:szCs w:val="22"/>
              </w:rPr>
              <w:t xml:space="preserve">Submitting bodies should provide the SCQF Credit Rating Body with a formal written proposal. </w:t>
            </w:r>
          </w:p>
        </w:tc>
      </w:tr>
      <w:tr w:rsidR="00AA6C3F" w:rsidRPr="006A2529" w:rsidTr="00E52DA1">
        <w:trPr>
          <w:gridAfter w:val="1"/>
          <w:wAfter w:w="6" w:type="dxa"/>
          <w:trHeight w:val="243"/>
        </w:trPr>
        <w:tc>
          <w:tcPr>
            <w:tcW w:w="2376" w:type="dxa"/>
          </w:tcPr>
          <w:p w:rsidR="00AA6C3F" w:rsidRPr="006A2529" w:rsidRDefault="00AA6C3F" w:rsidP="00E52DA1">
            <w:pPr>
              <w:pStyle w:val="Default"/>
              <w:spacing w:before="120" w:after="120"/>
              <w:rPr>
                <w:rFonts w:asciiTheme="minorHAnsi" w:hAnsiTheme="minorHAnsi"/>
                <w:sz w:val="22"/>
                <w:szCs w:val="22"/>
              </w:rPr>
            </w:pPr>
            <w:r w:rsidRPr="006A2529">
              <w:rPr>
                <w:rFonts w:asciiTheme="minorHAnsi" w:hAnsiTheme="minorHAnsi"/>
                <w:b/>
                <w:bCs/>
                <w:sz w:val="22"/>
                <w:szCs w:val="22"/>
              </w:rPr>
              <w:t xml:space="preserve">Guideline 19 </w:t>
            </w:r>
          </w:p>
        </w:tc>
        <w:tc>
          <w:tcPr>
            <w:tcW w:w="6492" w:type="dxa"/>
          </w:tcPr>
          <w:p w:rsidR="00AA6C3F" w:rsidRPr="006A2529" w:rsidRDefault="00AA6C3F" w:rsidP="00F64FEA">
            <w:pPr>
              <w:pStyle w:val="Default"/>
              <w:spacing w:before="120" w:after="120"/>
              <w:jc w:val="both"/>
              <w:rPr>
                <w:rFonts w:asciiTheme="minorHAnsi" w:hAnsiTheme="minorHAnsi"/>
                <w:sz w:val="22"/>
                <w:szCs w:val="22"/>
              </w:rPr>
            </w:pPr>
            <w:r w:rsidRPr="006A2529">
              <w:rPr>
                <w:rFonts w:asciiTheme="minorHAnsi" w:hAnsiTheme="minorHAnsi"/>
                <w:sz w:val="22"/>
                <w:szCs w:val="22"/>
              </w:rPr>
              <w:t xml:space="preserve">Documented evidence on assessment processes must be submitted to the SCQF Credit Rating Body at the point of application. </w:t>
            </w:r>
          </w:p>
        </w:tc>
      </w:tr>
      <w:tr w:rsidR="00AA6C3F" w:rsidRPr="006A2529" w:rsidTr="00E52DA1">
        <w:trPr>
          <w:gridAfter w:val="1"/>
          <w:wAfter w:w="6" w:type="dxa"/>
          <w:trHeight w:val="663"/>
        </w:trPr>
        <w:tc>
          <w:tcPr>
            <w:tcW w:w="2376" w:type="dxa"/>
          </w:tcPr>
          <w:p w:rsidR="00AA6C3F" w:rsidRPr="006A2529" w:rsidRDefault="00AA6C3F" w:rsidP="00E52DA1">
            <w:pPr>
              <w:pStyle w:val="Default"/>
              <w:spacing w:before="120" w:after="120"/>
              <w:rPr>
                <w:rFonts w:asciiTheme="minorHAnsi" w:hAnsiTheme="minorHAnsi"/>
                <w:sz w:val="22"/>
                <w:szCs w:val="22"/>
              </w:rPr>
            </w:pPr>
            <w:r w:rsidRPr="006A2529">
              <w:rPr>
                <w:rFonts w:asciiTheme="minorHAnsi" w:hAnsiTheme="minorHAnsi"/>
                <w:b/>
                <w:bCs/>
                <w:sz w:val="22"/>
                <w:szCs w:val="22"/>
              </w:rPr>
              <w:t xml:space="preserve">Guideline 20 </w:t>
            </w:r>
          </w:p>
        </w:tc>
        <w:tc>
          <w:tcPr>
            <w:tcW w:w="6492" w:type="dxa"/>
          </w:tcPr>
          <w:p w:rsidR="00AA6C3F" w:rsidRPr="006A2529" w:rsidRDefault="00AA6C3F" w:rsidP="00F64FEA">
            <w:pPr>
              <w:pStyle w:val="Default"/>
              <w:spacing w:before="120" w:after="120"/>
              <w:jc w:val="both"/>
              <w:rPr>
                <w:rFonts w:asciiTheme="minorHAnsi" w:hAnsiTheme="minorHAnsi"/>
                <w:sz w:val="22"/>
                <w:szCs w:val="22"/>
              </w:rPr>
            </w:pPr>
            <w:r w:rsidRPr="006A2529">
              <w:rPr>
                <w:rFonts w:asciiTheme="minorHAnsi" w:hAnsiTheme="minorHAnsi"/>
                <w:sz w:val="22"/>
                <w:szCs w:val="22"/>
              </w:rPr>
              <w:t xml:space="preserve">The assessment system of a submitting body that results in the award of credit points to a programme of learning should be subject to external assessment from outside the organisation on a regular basis to confirm that the processes and judgements made, linked to Guideline 19, are being adhered to. </w:t>
            </w:r>
          </w:p>
        </w:tc>
      </w:tr>
      <w:tr w:rsidR="00AA6C3F" w:rsidRPr="006A2529" w:rsidTr="00E52DA1">
        <w:trPr>
          <w:gridAfter w:val="1"/>
          <w:wAfter w:w="6" w:type="dxa"/>
          <w:trHeight w:val="242"/>
        </w:trPr>
        <w:tc>
          <w:tcPr>
            <w:tcW w:w="2376" w:type="dxa"/>
          </w:tcPr>
          <w:p w:rsidR="00AA6C3F" w:rsidRPr="006A2529" w:rsidRDefault="00AA6C3F" w:rsidP="00E52DA1">
            <w:pPr>
              <w:pStyle w:val="Default"/>
              <w:spacing w:before="120" w:after="120"/>
              <w:rPr>
                <w:rFonts w:asciiTheme="minorHAnsi" w:hAnsiTheme="minorHAnsi"/>
                <w:sz w:val="22"/>
                <w:szCs w:val="22"/>
              </w:rPr>
            </w:pPr>
            <w:r w:rsidRPr="006A2529">
              <w:rPr>
                <w:rFonts w:asciiTheme="minorHAnsi" w:hAnsiTheme="minorHAnsi"/>
                <w:b/>
                <w:bCs/>
                <w:sz w:val="22"/>
                <w:szCs w:val="22"/>
              </w:rPr>
              <w:t xml:space="preserve">Guideline 21 </w:t>
            </w:r>
          </w:p>
        </w:tc>
        <w:tc>
          <w:tcPr>
            <w:tcW w:w="6492" w:type="dxa"/>
          </w:tcPr>
          <w:p w:rsidR="00AA6C3F" w:rsidRPr="006A2529" w:rsidRDefault="00AA6C3F" w:rsidP="00F64FEA">
            <w:pPr>
              <w:pStyle w:val="Default"/>
              <w:spacing w:before="120" w:after="120"/>
              <w:jc w:val="both"/>
              <w:rPr>
                <w:rFonts w:asciiTheme="minorHAnsi" w:hAnsiTheme="minorHAnsi"/>
                <w:sz w:val="22"/>
                <w:szCs w:val="22"/>
              </w:rPr>
            </w:pPr>
            <w:r w:rsidRPr="006A2529">
              <w:rPr>
                <w:rFonts w:asciiTheme="minorHAnsi" w:hAnsiTheme="minorHAnsi"/>
                <w:sz w:val="22"/>
                <w:szCs w:val="22"/>
              </w:rPr>
              <w:t xml:space="preserve">Certificates issued to learners, indicating the SCQF level and credit points should specify the SCQF Credit Rating Body. </w:t>
            </w:r>
          </w:p>
        </w:tc>
      </w:tr>
      <w:tr w:rsidR="00AA6C3F" w:rsidRPr="006A2529" w:rsidTr="00A642F2">
        <w:trPr>
          <w:gridAfter w:val="1"/>
          <w:wAfter w:w="6" w:type="dxa"/>
          <w:trHeight w:val="250"/>
        </w:trPr>
        <w:tc>
          <w:tcPr>
            <w:tcW w:w="8868" w:type="dxa"/>
            <w:gridSpan w:val="2"/>
          </w:tcPr>
          <w:p w:rsidR="00AA6C3F" w:rsidRPr="006A2529" w:rsidRDefault="00AA6C3F" w:rsidP="00E52DA1">
            <w:pPr>
              <w:pStyle w:val="Default"/>
              <w:spacing w:before="120" w:after="120"/>
              <w:rPr>
                <w:rFonts w:asciiTheme="minorHAnsi" w:hAnsiTheme="minorHAnsi"/>
                <w:sz w:val="22"/>
                <w:szCs w:val="22"/>
              </w:rPr>
            </w:pPr>
            <w:r w:rsidRPr="006A2529">
              <w:rPr>
                <w:rFonts w:asciiTheme="minorHAnsi" w:hAnsiTheme="minorHAnsi"/>
                <w:b/>
                <w:bCs/>
                <w:sz w:val="22"/>
                <w:szCs w:val="22"/>
              </w:rPr>
              <w:t xml:space="preserve">SCQF guidelines for credit rating 22 to 24 — outcomes of credit rating decisions and monitoring </w:t>
            </w:r>
          </w:p>
        </w:tc>
      </w:tr>
      <w:tr w:rsidR="00AA6C3F" w:rsidRPr="006A2529" w:rsidTr="00E52DA1">
        <w:trPr>
          <w:gridAfter w:val="1"/>
          <w:wAfter w:w="6" w:type="dxa"/>
          <w:trHeight w:val="242"/>
        </w:trPr>
        <w:tc>
          <w:tcPr>
            <w:tcW w:w="2376" w:type="dxa"/>
          </w:tcPr>
          <w:p w:rsidR="00AA6C3F" w:rsidRPr="006A2529" w:rsidRDefault="00AA6C3F" w:rsidP="00E52DA1">
            <w:pPr>
              <w:pStyle w:val="Default"/>
              <w:spacing w:before="120" w:after="120"/>
              <w:rPr>
                <w:rFonts w:asciiTheme="minorHAnsi" w:hAnsiTheme="minorHAnsi"/>
                <w:sz w:val="22"/>
                <w:szCs w:val="22"/>
              </w:rPr>
            </w:pPr>
            <w:r w:rsidRPr="006A2529">
              <w:rPr>
                <w:rFonts w:asciiTheme="minorHAnsi" w:hAnsiTheme="minorHAnsi"/>
                <w:b/>
                <w:bCs/>
                <w:sz w:val="22"/>
                <w:szCs w:val="22"/>
              </w:rPr>
              <w:t xml:space="preserve">Guideline 22 </w:t>
            </w:r>
          </w:p>
        </w:tc>
        <w:tc>
          <w:tcPr>
            <w:tcW w:w="6492" w:type="dxa"/>
          </w:tcPr>
          <w:p w:rsidR="00AA6C3F" w:rsidRPr="006A2529" w:rsidRDefault="00AA6C3F" w:rsidP="00F64FEA">
            <w:pPr>
              <w:pStyle w:val="Default"/>
              <w:spacing w:before="120" w:after="120"/>
              <w:jc w:val="both"/>
              <w:rPr>
                <w:rFonts w:asciiTheme="minorHAnsi" w:hAnsiTheme="minorHAnsi"/>
                <w:sz w:val="22"/>
                <w:szCs w:val="22"/>
              </w:rPr>
            </w:pPr>
            <w:r w:rsidRPr="006A2529">
              <w:rPr>
                <w:rFonts w:asciiTheme="minorHAnsi" w:hAnsiTheme="minorHAnsi"/>
                <w:sz w:val="22"/>
                <w:szCs w:val="22"/>
              </w:rPr>
              <w:t xml:space="preserve">The SCQF Credit Rating Body should specify the maximum duration of the credit rating before review. </w:t>
            </w:r>
          </w:p>
        </w:tc>
      </w:tr>
      <w:tr w:rsidR="00AA6C3F" w:rsidRPr="006A2529" w:rsidTr="00E52DA1">
        <w:trPr>
          <w:gridAfter w:val="1"/>
          <w:wAfter w:w="6" w:type="dxa"/>
          <w:trHeight w:val="383"/>
        </w:trPr>
        <w:tc>
          <w:tcPr>
            <w:tcW w:w="2376" w:type="dxa"/>
          </w:tcPr>
          <w:p w:rsidR="00AA6C3F" w:rsidRPr="006A2529" w:rsidRDefault="00AA6C3F" w:rsidP="00E52DA1">
            <w:pPr>
              <w:pStyle w:val="Default"/>
              <w:spacing w:before="120" w:after="120"/>
              <w:rPr>
                <w:rFonts w:asciiTheme="minorHAnsi" w:hAnsiTheme="minorHAnsi"/>
                <w:sz w:val="22"/>
                <w:szCs w:val="22"/>
              </w:rPr>
            </w:pPr>
            <w:r w:rsidRPr="006A2529">
              <w:rPr>
                <w:rFonts w:asciiTheme="minorHAnsi" w:hAnsiTheme="minorHAnsi"/>
                <w:b/>
                <w:bCs/>
                <w:sz w:val="22"/>
                <w:szCs w:val="22"/>
              </w:rPr>
              <w:t xml:space="preserve">Guideline 23 </w:t>
            </w:r>
          </w:p>
        </w:tc>
        <w:tc>
          <w:tcPr>
            <w:tcW w:w="6492" w:type="dxa"/>
          </w:tcPr>
          <w:p w:rsidR="00AA6C3F" w:rsidRPr="006A2529" w:rsidRDefault="00AA6C3F" w:rsidP="00F64FEA">
            <w:pPr>
              <w:pStyle w:val="Default"/>
              <w:spacing w:before="120" w:after="120"/>
              <w:jc w:val="both"/>
              <w:rPr>
                <w:rFonts w:asciiTheme="minorHAnsi" w:hAnsiTheme="minorHAnsi"/>
                <w:sz w:val="22"/>
                <w:szCs w:val="22"/>
              </w:rPr>
            </w:pPr>
            <w:r w:rsidRPr="006A2529">
              <w:rPr>
                <w:rFonts w:asciiTheme="minorHAnsi" w:hAnsiTheme="minorHAnsi"/>
                <w:sz w:val="22"/>
                <w:szCs w:val="22"/>
              </w:rPr>
              <w:t xml:space="preserve">The SCQF Credit Rating Body should clarify the distinction between general and specific credit and explicitly identify the nature of the credit being considered. </w:t>
            </w:r>
          </w:p>
        </w:tc>
      </w:tr>
      <w:tr w:rsidR="00AA6C3F" w:rsidRPr="006A2529" w:rsidTr="00E52DA1">
        <w:trPr>
          <w:gridAfter w:val="1"/>
          <w:wAfter w:w="6" w:type="dxa"/>
          <w:trHeight w:val="197"/>
        </w:trPr>
        <w:tc>
          <w:tcPr>
            <w:tcW w:w="2376" w:type="dxa"/>
          </w:tcPr>
          <w:p w:rsidR="00AA6C3F" w:rsidRPr="006A2529" w:rsidRDefault="00AA6C3F" w:rsidP="00E52DA1">
            <w:pPr>
              <w:pStyle w:val="Default"/>
              <w:spacing w:before="120" w:after="120"/>
              <w:rPr>
                <w:rFonts w:asciiTheme="minorHAnsi" w:hAnsiTheme="minorHAnsi"/>
                <w:sz w:val="22"/>
                <w:szCs w:val="22"/>
              </w:rPr>
            </w:pPr>
            <w:r w:rsidRPr="006A2529">
              <w:rPr>
                <w:rFonts w:asciiTheme="minorHAnsi" w:hAnsiTheme="minorHAnsi"/>
                <w:b/>
                <w:bCs/>
                <w:sz w:val="22"/>
                <w:szCs w:val="22"/>
              </w:rPr>
              <w:t xml:space="preserve">Guideline 24 </w:t>
            </w:r>
          </w:p>
        </w:tc>
        <w:tc>
          <w:tcPr>
            <w:tcW w:w="6492" w:type="dxa"/>
          </w:tcPr>
          <w:p w:rsidR="00AA6C3F" w:rsidRPr="006A2529" w:rsidRDefault="00AA6C3F" w:rsidP="00F64FEA">
            <w:pPr>
              <w:pStyle w:val="Default"/>
              <w:spacing w:before="120" w:after="120"/>
              <w:jc w:val="both"/>
              <w:rPr>
                <w:rFonts w:asciiTheme="minorHAnsi" w:hAnsiTheme="minorHAnsi"/>
                <w:sz w:val="22"/>
                <w:szCs w:val="22"/>
              </w:rPr>
            </w:pPr>
            <w:r w:rsidRPr="006A2529">
              <w:rPr>
                <w:rFonts w:asciiTheme="minorHAnsi" w:hAnsiTheme="minorHAnsi"/>
                <w:sz w:val="22"/>
                <w:szCs w:val="22"/>
              </w:rPr>
              <w:t xml:space="preserve">Any conditions should be defined by the SCQF Credit Rating Body. </w:t>
            </w:r>
          </w:p>
        </w:tc>
      </w:tr>
    </w:tbl>
    <w:p w:rsidR="00AA6C3F" w:rsidRPr="006A2529" w:rsidRDefault="00AA6C3F" w:rsidP="00AA6C3F">
      <w:pPr>
        <w:rPr>
          <w:rFonts w:asciiTheme="minorHAnsi" w:hAnsiTheme="minorHAnsi" w:cs="Arial"/>
          <w:szCs w:val="22"/>
        </w:rPr>
      </w:pPr>
      <w:r w:rsidRPr="006A2529">
        <w:rPr>
          <w:rFonts w:asciiTheme="minorHAnsi" w:hAnsiTheme="minorHAnsi" w:cs="Arial"/>
          <w:szCs w:val="22"/>
        </w:rPr>
        <w:br w:type="page"/>
      </w:r>
    </w:p>
    <w:tbl>
      <w:tblPr>
        <w:tblW w:w="0" w:type="auto"/>
        <w:tblBorders>
          <w:top w:val="nil"/>
          <w:left w:val="nil"/>
          <w:bottom w:val="nil"/>
          <w:right w:val="nil"/>
        </w:tblBorders>
        <w:tblLayout w:type="fixed"/>
        <w:tblLook w:val="0000" w:firstRow="0" w:lastRow="0" w:firstColumn="0" w:lastColumn="0" w:noHBand="0" w:noVBand="0"/>
      </w:tblPr>
      <w:tblGrid>
        <w:gridCol w:w="2376"/>
        <w:gridCol w:w="1905"/>
        <w:gridCol w:w="4560"/>
      </w:tblGrid>
      <w:tr w:rsidR="00AA6C3F" w:rsidRPr="006A2529" w:rsidTr="00707F63">
        <w:trPr>
          <w:trHeight w:val="230"/>
        </w:trPr>
        <w:tc>
          <w:tcPr>
            <w:tcW w:w="8841" w:type="dxa"/>
            <w:gridSpan w:val="3"/>
            <w:tcBorders>
              <w:top w:val="single" w:sz="4" w:space="0" w:color="auto"/>
              <w:left w:val="single" w:sz="4" w:space="0" w:color="auto"/>
              <w:bottom w:val="nil"/>
              <w:right w:val="single" w:sz="4" w:space="0" w:color="auto"/>
            </w:tcBorders>
          </w:tcPr>
          <w:p w:rsidR="00AA6C3F" w:rsidRPr="006A2529" w:rsidRDefault="00AA6C3F" w:rsidP="00E52DA1">
            <w:pPr>
              <w:pStyle w:val="Default"/>
              <w:spacing w:before="120" w:after="120"/>
              <w:rPr>
                <w:rFonts w:asciiTheme="minorHAnsi" w:hAnsiTheme="minorHAnsi"/>
                <w:sz w:val="22"/>
                <w:szCs w:val="22"/>
              </w:rPr>
            </w:pPr>
            <w:r w:rsidRPr="006A2529">
              <w:rPr>
                <w:rFonts w:asciiTheme="minorHAnsi" w:hAnsiTheme="minorHAnsi"/>
                <w:b/>
                <w:bCs/>
                <w:sz w:val="22"/>
                <w:szCs w:val="22"/>
              </w:rPr>
              <w:lastRenderedPageBreak/>
              <w:t xml:space="preserve">SCQF guidelines for credit rating 25 to 27 — actions required of the Credit Rating Body and submitting bodies </w:t>
            </w:r>
          </w:p>
        </w:tc>
      </w:tr>
      <w:tr w:rsidR="00AA6C3F" w:rsidRPr="006A2529" w:rsidTr="00E52DA1">
        <w:trPr>
          <w:trHeight w:val="352"/>
        </w:trPr>
        <w:tc>
          <w:tcPr>
            <w:tcW w:w="2376" w:type="dxa"/>
            <w:tcBorders>
              <w:top w:val="nil"/>
              <w:left w:val="single" w:sz="4" w:space="0" w:color="auto"/>
              <w:bottom w:val="nil"/>
            </w:tcBorders>
          </w:tcPr>
          <w:p w:rsidR="00AA6C3F" w:rsidRPr="006A2529" w:rsidRDefault="00AA6C3F" w:rsidP="00E52DA1">
            <w:pPr>
              <w:pStyle w:val="Default"/>
              <w:spacing w:before="120" w:after="120"/>
              <w:rPr>
                <w:rFonts w:asciiTheme="minorHAnsi" w:hAnsiTheme="minorHAnsi"/>
                <w:sz w:val="22"/>
                <w:szCs w:val="22"/>
              </w:rPr>
            </w:pPr>
            <w:r w:rsidRPr="006A2529">
              <w:rPr>
                <w:rFonts w:asciiTheme="minorHAnsi" w:hAnsiTheme="minorHAnsi"/>
                <w:b/>
                <w:bCs/>
                <w:sz w:val="22"/>
                <w:szCs w:val="22"/>
              </w:rPr>
              <w:t xml:space="preserve">Guideline 25 </w:t>
            </w:r>
          </w:p>
        </w:tc>
        <w:tc>
          <w:tcPr>
            <w:tcW w:w="6465" w:type="dxa"/>
            <w:gridSpan w:val="2"/>
            <w:tcBorders>
              <w:top w:val="nil"/>
              <w:bottom w:val="nil"/>
              <w:right w:val="single" w:sz="4" w:space="0" w:color="auto"/>
            </w:tcBorders>
          </w:tcPr>
          <w:p w:rsidR="00AA6C3F" w:rsidRPr="006A2529" w:rsidRDefault="00AA6C3F" w:rsidP="00F64FEA">
            <w:pPr>
              <w:pStyle w:val="Default"/>
              <w:spacing w:before="120" w:after="120"/>
              <w:jc w:val="both"/>
              <w:rPr>
                <w:rFonts w:asciiTheme="minorHAnsi" w:hAnsiTheme="minorHAnsi"/>
                <w:sz w:val="22"/>
                <w:szCs w:val="22"/>
              </w:rPr>
            </w:pPr>
            <w:r w:rsidRPr="006A2529">
              <w:rPr>
                <w:rFonts w:asciiTheme="minorHAnsi" w:hAnsiTheme="minorHAnsi"/>
                <w:sz w:val="22"/>
                <w:szCs w:val="22"/>
              </w:rPr>
              <w:t xml:space="preserve">The credit rating process and its results should be reported to the SCQF Credit Rating Body’s system of governance and copied to the submitting body. </w:t>
            </w:r>
          </w:p>
        </w:tc>
      </w:tr>
      <w:tr w:rsidR="00AA6C3F" w:rsidRPr="006A2529" w:rsidTr="00E52DA1">
        <w:trPr>
          <w:trHeight w:val="181"/>
        </w:trPr>
        <w:tc>
          <w:tcPr>
            <w:tcW w:w="2376" w:type="dxa"/>
            <w:tcBorders>
              <w:top w:val="nil"/>
              <w:left w:val="single" w:sz="4" w:space="0" w:color="auto"/>
              <w:bottom w:val="nil"/>
            </w:tcBorders>
          </w:tcPr>
          <w:p w:rsidR="00AA6C3F" w:rsidRPr="006A2529" w:rsidRDefault="00AA6C3F" w:rsidP="00E52DA1">
            <w:pPr>
              <w:pStyle w:val="Default"/>
              <w:spacing w:before="120" w:after="120"/>
              <w:rPr>
                <w:rFonts w:asciiTheme="minorHAnsi" w:hAnsiTheme="minorHAnsi"/>
                <w:sz w:val="22"/>
                <w:szCs w:val="22"/>
              </w:rPr>
            </w:pPr>
            <w:r w:rsidRPr="006A2529">
              <w:rPr>
                <w:rFonts w:asciiTheme="minorHAnsi" w:hAnsiTheme="minorHAnsi"/>
                <w:b/>
                <w:bCs/>
                <w:sz w:val="22"/>
                <w:szCs w:val="22"/>
              </w:rPr>
              <w:t xml:space="preserve">Guideline 26 </w:t>
            </w:r>
          </w:p>
        </w:tc>
        <w:tc>
          <w:tcPr>
            <w:tcW w:w="6465" w:type="dxa"/>
            <w:gridSpan w:val="2"/>
            <w:tcBorders>
              <w:top w:val="nil"/>
              <w:bottom w:val="nil"/>
              <w:right w:val="single" w:sz="4" w:space="0" w:color="auto"/>
            </w:tcBorders>
          </w:tcPr>
          <w:p w:rsidR="00AA6C3F" w:rsidRPr="006A2529" w:rsidRDefault="00AA6C3F" w:rsidP="00F64FEA">
            <w:pPr>
              <w:pStyle w:val="Default"/>
              <w:spacing w:before="120" w:after="120"/>
              <w:jc w:val="both"/>
              <w:rPr>
                <w:rFonts w:asciiTheme="minorHAnsi" w:hAnsiTheme="minorHAnsi"/>
                <w:sz w:val="22"/>
                <w:szCs w:val="22"/>
              </w:rPr>
            </w:pPr>
            <w:r w:rsidRPr="006A2529">
              <w:rPr>
                <w:rFonts w:asciiTheme="minorHAnsi" w:hAnsiTheme="minorHAnsi"/>
                <w:sz w:val="22"/>
                <w:szCs w:val="22"/>
              </w:rPr>
              <w:t xml:space="preserve">Regular reports should be submitted to the SCQF Credit Rating Body. </w:t>
            </w:r>
          </w:p>
        </w:tc>
      </w:tr>
      <w:tr w:rsidR="00AA6C3F" w:rsidRPr="006A2529" w:rsidTr="00E52DA1">
        <w:trPr>
          <w:trHeight w:val="181"/>
        </w:trPr>
        <w:tc>
          <w:tcPr>
            <w:tcW w:w="2376" w:type="dxa"/>
            <w:tcBorders>
              <w:top w:val="nil"/>
              <w:left w:val="single" w:sz="4" w:space="0" w:color="auto"/>
              <w:bottom w:val="single" w:sz="4" w:space="0" w:color="auto"/>
            </w:tcBorders>
          </w:tcPr>
          <w:p w:rsidR="00AA6C3F" w:rsidRPr="006A2529" w:rsidRDefault="00AA6C3F" w:rsidP="00E52DA1">
            <w:pPr>
              <w:pStyle w:val="Default"/>
              <w:spacing w:before="120" w:after="120"/>
              <w:rPr>
                <w:rFonts w:asciiTheme="minorHAnsi" w:hAnsiTheme="minorHAnsi"/>
                <w:sz w:val="22"/>
                <w:szCs w:val="22"/>
              </w:rPr>
            </w:pPr>
            <w:r w:rsidRPr="006A2529">
              <w:rPr>
                <w:rFonts w:asciiTheme="minorHAnsi" w:hAnsiTheme="minorHAnsi"/>
                <w:b/>
                <w:bCs/>
                <w:sz w:val="22"/>
                <w:szCs w:val="22"/>
              </w:rPr>
              <w:t xml:space="preserve">Guideline 27 </w:t>
            </w:r>
          </w:p>
        </w:tc>
        <w:tc>
          <w:tcPr>
            <w:tcW w:w="6465" w:type="dxa"/>
            <w:gridSpan w:val="2"/>
            <w:tcBorders>
              <w:top w:val="nil"/>
              <w:bottom w:val="single" w:sz="4" w:space="0" w:color="auto"/>
              <w:right w:val="single" w:sz="4" w:space="0" w:color="auto"/>
            </w:tcBorders>
          </w:tcPr>
          <w:p w:rsidR="00AA6C3F" w:rsidRPr="006A2529" w:rsidRDefault="00AA6C3F" w:rsidP="00F64FEA">
            <w:pPr>
              <w:pStyle w:val="Default"/>
              <w:spacing w:before="120" w:after="120"/>
              <w:jc w:val="both"/>
              <w:rPr>
                <w:rFonts w:asciiTheme="minorHAnsi" w:hAnsiTheme="minorHAnsi"/>
                <w:sz w:val="22"/>
                <w:szCs w:val="22"/>
              </w:rPr>
            </w:pPr>
            <w:r w:rsidRPr="006A2529">
              <w:rPr>
                <w:rFonts w:asciiTheme="minorHAnsi" w:hAnsiTheme="minorHAnsi"/>
                <w:sz w:val="22"/>
                <w:szCs w:val="22"/>
              </w:rPr>
              <w:t xml:space="preserve">Submitting bodies should explain their credit ratings to their learners </w:t>
            </w:r>
          </w:p>
        </w:tc>
      </w:tr>
      <w:tr w:rsidR="00AA6C3F" w:rsidRPr="006A2529" w:rsidTr="00707F63">
        <w:trPr>
          <w:trHeight w:val="59"/>
        </w:trPr>
        <w:tc>
          <w:tcPr>
            <w:tcW w:w="4281" w:type="dxa"/>
            <w:gridSpan w:val="2"/>
            <w:tcBorders>
              <w:top w:val="single" w:sz="4" w:space="0" w:color="auto"/>
            </w:tcBorders>
          </w:tcPr>
          <w:p w:rsidR="00AA6C3F" w:rsidRPr="006A2529" w:rsidRDefault="00AA6C3F" w:rsidP="00AA6C3F">
            <w:pPr>
              <w:pStyle w:val="Default"/>
              <w:rPr>
                <w:rFonts w:asciiTheme="minorHAnsi" w:hAnsiTheme="minorHAnsi"/>
                <w:b/>
                <w:bCs/>
                <w:sz w:val="22"/>
                <w:szCs w:val="22"/>
              </w:rPr>
            </w:pPr>
          </w:p>
        </w:tc>
        <w:tc>
          <w:tcPr>
            <w:tcW w:w="4560" w:type="dxa"/>
            <w:tcBorders>
              <w:top w:val="single" w:sz="4" w:space="0" w:color="auto"/>
            </w:tcBorders>
          </w:tcPr>
          <w:p w:rsidR="00AA6C3F" w:rsidRPr="006A2529" w:rsidRDefault="00AA6C3F" w:rsidP="00AA6C3F">
            <w:pPr>
              <w:pStyle w:val="Default"/>
              <w:rPr>
                <w:rFonts w:asciiTheme="minorHAnsi" w:hAnsiTheme="minorHAnsi"/>
                <w:sz w:val="22"/>
                <w:szCs w:val="22"/>
              </w:rPr>
            </w:pPr>
          </w:p>
        </w:tc>
      </w:tr>
    </w:tbl>
    <w:p w:rsidR="00AA6C3F" w:rsidRPr="006A2529" w:rsidRDefault="00AA6C3F" w:rsidP="00AA6C3F">
      <w:pPr>
        <w:rPr>
          <w:rFonts w:asciiTheme="minorHAnsi" w:hAnsiTheme="minorHAnsi" w:cs="Arial"/>
        </w:rPr>
      </w:pPr>
    </w:p>
    <w:p w:rsidR="00AA6C3F" w:rsidRPr="006A2529" w:rsidRDefault="00AA6C3F" w:rsidP="00F64FEA">
      <w:pPr>
        <w:tabs>
          <w:tab w:val="left" w:pos="6804"/>
        </w:tabs>
        <w:rPr>
          <w:rFonts w:asciiTheme="minorHAnsi" w:hAnsiTheme="minorHAnsi" w:cs="Calibri"/>
          <w:i/>
          <w:szCs w:val="22"/>
          <w:vertAlign w:val="subscript"/>
        </w:rPr>
      </w:pPr>
      <w:r w:rsidRPr="006A2529">
        <w:rPr>
          <w:rFonts w:asciiTheme="minorHAnsi" w:hAnsiTheme="minorHAnsi" w:cs="Arial"/>
        </w:rPr>
        <w:br w:type="page"/>
      </w:r>
    </w:p>
    <w:p w:rsidR="00AA6C3F" w:rsidRPr="00E52DA1" w:rsidRDefault="00AA6C3F" w:rsidP="006F3534">
      <w:pPr>
        <w:rPr>
          <w:rFonts w:asciiTheme="minorHAnsi" w:hAnsiTheme="minorHAnsi" w:cs="Arial"/>
          <w:sz w:val="40"/>
          <w:szCs w:val="40"/>
        </w:rPr>
      </w:pPr>
      <w:r w:rsidRPr="00E52DA1">
        <w:rPr>
          <w:rFonts w:asciiTheme="minorHAnsi" w:hAnsiTheme="minorHAnsi"/>
          <w:b/>
          <w:sz w:val="40"/>
          <w:szCs w:val="40"/>
        </w:rPr>
        <w:lastRenderedPageBreak/>
        <w:t xml:space="preserve">Appendix </w:t>
      </w:r>
      <w:r w:rsidR="00F64FEA">
        <w:rPr>
          <w:rFonts w:asciiTheme="minorHAnsi" w:hAnsiTheme="minorHAnsi"/>
          <w:b/>
          <w:sz w:val="40"/>
          <w:szCs w:val="40"/>
        </w:rPr>
        <w:t>2</w:t>
      </w:r>
    </w:p>
    <w:p w:rsidR="00AA6C3F" w:rsidRPr="00E52DA1" w:rsidRDefault="00AA6C3F" w:rsidP="006F3534">
      <w:pPr>
        <w:rPr>
          <w:rFonts w:asciiTheme="minorHAnsi" w:hAnsiTheme="minorHAnsi"/>
        </w:rPr>
      </w:pPr>
    </w:p>
    <w:p w:rsidR="004740CF" w:rsidRDefault="005F0A70" w:rsidP="004740CF">
      <w:pPr>
        <w:rPr>
          <w:rFonts w:asciiTheme="minorHAnsi" w:hAnsiTheme="minorHAnsi"/>
        </w:rPr>
      </w:pPr>
      <w:r w:rsidRPr="00E52DA1">
        <w:rPr>
          <w:rFonts w:asciiTheme="minorHAnsi" w:hAnsiTheme="minorHAnsi"/>
        </w:rPr>
        <w:t xml:space="preserve">The following is the </w:t>
      </w:r>
      <w:r w:rsidR="0050511D" w:rsidRPr="00E52DA1">
        <w:rPr>
          <w:rFonts w:asciiTheme="minorHAnsi" w:hAnsiTheme="minorHAnsi"/>
        </w:rPr>
        <w:t xml:space="preserve">initial </w:t>
      </w:r>
      <w:r w:rsidRPr="00E52DA1">
        <w:rPr>
          <w:rFonts w:asciiTheme="minorHAnsi" w:hAnsiTheme="minorHAnsi"/>
        </w:rPr>
        <w:t xml:space="preserve">information required </w:t>
      </w:r>
      <w:r w:rsidR="00AA6C3F" w:rsidRPr="00E52DA1">
        <w:rPr>
          <w:rFonts w:asciiTheme="minorHAnsi" w:hAnsiTheme="minorHAnsi"/>
        </w:rPr>
        <w:t xml:space="preserve">from an external organisation </w:t>
      </w:r>
      <w:r w:rsidR="0050511D" w:rsidRPr="00E52DA1">
        <w:rPr>
          <w:rFonts w:asciiTheme="minorHAnsi" w:hAnsiTheme="minorHAnsi"/>
        </w:rPr>
        <w:t xml:space="preserve">by GCU </w:t>
      </w:r>
      <w:r w:rsidR="00AA6C3F" w:rsidRPr="00E52DA1">
        <w:rPr>
          <w:rFonts w:asciiTheme="minorHAnsi" w:hAnsiTheme="minorHAnsi"/>
        </w:rPr>
        <w:t xml:space="preserve">for </w:t>
      </w:r>
      <w:r w:rsidR="00914A6D" w:rsidRPr="00E52DA1">
        <w:rPr>
          <w:rFonts w:asciiTheme="minorHAnsi" w:hAnsiTheme="minorHAnsi"/>
        </w:rPr>
        <w:t>Credit R</w:t>
      </w:r>
      <w:r w:rsidR="005D219E" w:rsidRPr="00E52DA1">
        <w:rPr>
          <w:rFonts w:asciiTheme="minorHAnsi" w:hAnsiTheme="minorHAnsi"/>
        </w:rPr>
        <w:t xml:space="preserve">ating </w:t>
      </w:r>
      <w:r w:rsidR="0050511D" w:rsidRPr="00E52DA1">
        <w:rPr>
          <w:rFonts w:asciiTheme="minorHAnsi" w:hAnsiTheme="minorHAnsi"/>
        </w:rPr>
        <w:t>purposes.</w:t>
      </w:r>
      <w:r w:rsidR="004A1110" w:rsidRPr="00E52DA1">
        <w:rPr>
          <w:rFonts w:asciiTheme="minorHAnsi" w:hAnsiTheme="minorHAnsi"/>
        </w:rPr>
        <w:t xml:space="preserve"> </w:t>
      </w:r>
      <w:r w:rsidR="00E52DA1">
        <w:rPr>
          <w:rFonts w:asciiTheme="minorHAnsi" w:hAnsiTheme="minorHAnsi"/>
        </w:rPr>
        <w:t xml:space="preserve"> </w:t>
      </w:r>
      <w:r w:rsidR="004A1110" w:rsidRPr="00E52DA1">
        <w:rPr>
          <w:rFonts w:asciiTheme="minorHAnsi" w:hAnsiTheme="minorHAnsi"/>
        </w:rPr>
        <w:t xml:space="preserve">There is a standard application form available in the Guidance </w:t>
      </w:r>
      <w:r w:rsidR="00F64FEA">
        <w:rPr>
          <w:rFonts w:asciiTheme="minorHAnsi" w:hAnsiTheme="minorHAnsi"/>
        </w:rPr>
        <w:t xml:space="preserve">for </w:t>
      </w:r>
      <w:r w:rsidR="004A1110" w:rsidRPr="00E52DA1">
        <w:rPr>
          <w:rFonts w:asciiTheme="minorHAnsi" w:hAnsiTheme="minorHAnsi"/>
        </w:rPr>
        <w:t xml:space="preserve">External Organisations </w:t>
      </w:r>
      <w:r w:rsidR="00F64FEA">
        <w:rPr>
          <w:rFonts w:asciiTheme="minorHAnsi" w:hAnsiTheme="minorHAnsi"/>
        </w:rPr>
        <w:t xml:space="preserve">on Credit Rating at GCU </w:t>
      </w:r>
      <w:r w:rsidR="004A1110" w:rsidRPr="00E52DA1">
        <w:rPr>
          <w:rFonts w:asciiTheme="minorHAnsi" w:hAnsiTheme="minorHAnsi"/>
        </w:rPr>
        <w:t xml:space="preserve">which covers this. </w:t>
      </w:r>
    </w:p>
    <w:p w:rsidR="00E52DA1" w:rsidRPr="00E52DA1" w:rsidRDefault="00E52DA1" w:rsidP="004740CF">
      <w:pPr>
        <w:rPr>
          <w:rFonts w:asciiTheme="minorHAnsi" w:hAnsiTheme="minorHAnsi"/>
          <w:szCs w:val="22"/>
        </w:rPr>
      </w:pPr>
    </w:p>
    <w:p w:rsidR="00E52DA1" w:rsidRPr="006A2529" w:rsidRDefault="00E52DA1" w:rsidP="00F64FEA">
      <w:pPr>
        <w:tabs>
          <w:tab w:val="left" w:pos="426"/>
        </w:tabs>
        <w:ind w:left="426" w:hanging="426"/>
        <w:jc w:val="both"/>
        <w:rPr>
          <w:rFonts w:asciiTheme="minorHAnsi" w:hAnsiTheme="minorHAnsi"/>
        </w:rPr>
      </w:pPr>
      <w:r w:rsidRPr="006A2529">
        <w:rPr>
          <w:rFonts w:asciiTheme="minorHAnsi" w:hAnsiTheme="minorHAnsi"/>
        </w:rPr>
        <w:t>1</w:t>
      </w:r>
      <w:r>
        <w:rPr>
          <w:rFonts w:asciiTheme="minorHAnsi" w:hAnsiTheme="minorHAnsi"/>
        </w:rPr>
        <w:t>.</w:t>
      </w:r>
      <w:r>
        <w:rPr>
          <w:rFonts w:asciiTheme="minorHAnsi" w:hAnsiTheme="minorHAnsi"/>
        </w:rPr>
        <w:tab/>
      </w:r>
      <w:r w:rsidRPr="006A2529">
        <w:rPr>
          <w:rFonts w:asciiTheme="minorHAnsi" w:hAnsiTheme="minorHAnsi"/>
        </w:rPr>
        <w:t>Name of the Organisation</w:t>
      </w:r>
    </w:p>
    <w:p w:rsidR="00E52DA1" w:rsidRPr="006A2529" w:rsidRDefault="00E52DA1" w:rsidP="00F64FEA">
      <w:pPr>
        <w:tabs>
          <w:tab w:val="left" w:pos="426"/>
        </w:tabs>
        <w:ind w:left="426" w:hanging="426"/>
        <w:jc w:val="both"/>
        <w:rPr>
          <w:rFonts w:asciiTheme="minorHAnsi" w:hAnsiTheme="minorHAnsi"/>
          <w:lang w:val="en-US"/>
        </w:rPr>
      </w:pPr>
    </w:p>
    <w:p w:rsidR="00E52DA1" w:rsidRPr="006A2529" w:rsidRDefault="00E52DA1" w:rsidP="00F64FEA">
      <w:pPr>
        <w:tabs>
          <w:tab w:val="left" w:pos="426"/>
        </w:tabs>
        <w:ind w:left="426" w:hanging="426"/>
        <w:jc w:val="both"/>
        <w:rPr>
          <w:rFonts w:asciiTheme="minorHAnsi" w:hAnsiTheme="minorHAnsi"/>
          <w:i/>
        </w:rPr>
      </w:pPr>
      <w:r w:rsidRPr="006A2529">
        <w:rPr>
          <w:rFonts w:asciiTheme="minorHAnsi" w:hAnsiTheme="minorHAnsi"/>
          <w:lang w:val="en-US"/>
        </w:rPr>
        <w:t>2</w:t>
      </w:r>
      <w:r>
        <w:rPr>
          <w:rFonts w:asciiTheme="minorHAnsi" w:hAnsiTheme="minorHAnsi"/>
          <w:lang w:val="en-US"/>
        </w:rPr>
        <w:t>.</w:t>
      </w:r>
      <w:r w:rsidRPr="006A2529">
        <w:rPr>
          <w:rFonts w:asciiTheme="minorHAnsi" w:hAnsiTheme="minorHAnsi"/>
          <w:lang w:val="en-US"/>
        </w:rPr>
        <w:tab/>
      </w:r>
      <w:r w:rsidRPr="006A2529">
        <w:rPr>
          <w:rFonts w:asciiTheme="minorHAnsi" w:hAnsiTheme="minorHAnsi"/>
        </w:rPr>
        <w:t>Address of organisation and details of contact person in relation to the Credit Rating Exercise</w:t>
      </w:r>
    </w:p>
    <w:p w:rsidR="00E52DA1" w:rsidRPr="006A2529" w:rsidRDefault="00E52DA1" w:rsidP="00F64FEA">
      <w:pPr>
        <w:tabs>
          <w:tab w:val="left" w:pos="426"/>
        </w:tabs>
        <w:ind w:left="426" w:hanging="426"/>
        <w:jc w:val="both"/>
        <w:rPr>
          <w:rFonts w:asciiTheme="minorHAnsi" w:hAnsiTheme="minorHAnsi"/>
        </w:rPr>
      </w:pPr>
    </w:p>
    <w:p w:rsidR="00E52DA1" w:rsidRPr="006A2529" w:rsidRDefault="00E52DA1" w:rsidP="00F64FEA">
      <w:pPr>
        <w:tabs>
          <w:tab w:val="left" w:pos="426"/>
        </w:tabs>
        <w:ind w:left="426" w:hanging="426"/>
        <w:jc w:val="both"/>
        <w:rPr>
          <w:rFonts w:asciiTheme="minorHAnsi" w:hAnsiTheme="minorHAnsi"/>
        </w:rPr>
      </w:pPr>
      <w:r w:rsidRPr="006A2529">
        <w:rPr>
          <w:rFonts w:asciiTheme="minorHAnsi" w:hAnsiTheme="minorHAnsi"/>
        </w:rPr>
        <w:t>3</w:t>
      </w:r>
      <w:r>
        <w:rPr>
          <w:rFonts w:asciiTheme="minorHAnsi" w:hAnsiTheme="minorHAnsi"/>
        </w:rPr>
        <w:t xml:space="preserve">. </w:t>
      </w:r>
      <w:r>
        <w:rPr>
          <w:rFonts w:asciiTheme="minorHAnsi" w:hAnsiTheme="minorHAnsi"/>
        </w:rPr>
        <w:tab/>
      </w:r>
      <w:r w:rsidRPr="006A2529">
        <w:rPr>
          <w:rFonts w:asciiTheme="minorHAnsi" w:hAnsiTheme="minorHAnsi"/>
        </w:rPr>
        <w:t xml:space="preserve">Brief description of the organisation including nature and purpose, for example whether it is a public, private or not for </w:t>
      </w:r>
      <w:proofErr w:type="gramStart"/>
      <w:r w:rsidRPr="006A2529">
        <w:rPr>
          <w:rFonts w:asciiTheme="minorHAnsi" w:hAnsiTheme="minorHAnsi"/>
        </w:rPr>
        <w:t>profit company</w:t>
      </w:r>
      <w:proofErr w:type="gramEnd"/>
      <w:r w:rsidRPr="006A2529">
        <w:rPr>
          <w:rFonts w:asciiTheme="minorHAnsi" w:hAnsiTheme="minorHAnsi"/>
        </w:rPr>
        <w:t xml:space="preserve"> and its mission. (Documents may be appended to explain these) </w:t>
      </w:r>
    </w:p>
    <w:p w:rsidR="00E52DA1" w:rsidRPr="006A2529" w:rsidRDefault="00E52DA1" w:rsidP="00F64FEA">
      <w:pPr>
        <w:tabs>
          <w:tab w:val="left" w:pos="426"/>
        </w:tabs>
        <w:ind w:left="426" w:hanging="426"/>
        <w:jc w:val="both"/>
        <w:rPr>
          <w:rFonts w:asciiTheme="minorHAnsi" w:hAnsiTheme="minorHAnsi"/>
        </w:rPr>
      </w:pPr>
    </w:p>
    <w:p w:rsidR="00E52DA1" w:rsidRPr="006A2529" w:rsidRDefault="00E52DA1" w:rsidP="00F64FEA">
      <w:pPr>
        <w:tabs>
          <w:tab w:val="left" w:pos="426"/>
        </w:tabs>
        <w:ind w:left="426" w:hanging="426"/>
        <w:jc w:val="both"/>
        <w:rPr>
          <w:rFonts w:asciiTheme="minorHAnsi" w:hAnsiTheme="minorHAnsi"/>
        </w:rPr>
      </w:pPr>
      <w:r w:rsidRPr="006A2529">
        <w:rPr>
          <w:rFonts w:asciiTheme="minorHAnsi" w:hAnsiTheme="minorHAnsi"/>
        </w:rPr>
        <w:t>4</w:t>
      </w:r>
      <w:r w:rsidR="00334B38">
        <w:rPr>
          <w:rFonts w:asciiTheme="minorHAnsi" w:hAnsiTheme="minorHAnsi"/>
        </w:rPr>
        <w:t>.</w:t>
      </w:r>
      <w:r w:rsidR="00334B38">
        <w:rPr>
          <w:rFonts w:asciiTheme="minorHAnsi" w:hAnsiTheme="minorHAnsi"/>
        </w:rPr>
        <w:tab/>
      </w:r>
      <w:r w:rsidRPr="006A2529">
        <w:rPr>
          <w:rFonts w:asciiTheme="minorHAnsi" w:hAnsiTheme="minorHAnsi"/>
        </w:rPr>
        <w:t xml:space="preserve">Brief outline of the Learning or Training Policy, if the organisation has one. (If it is formal it may be attached to the relevant documentation). If it is not formally stated it needs to be described. </w:t>
      </w:r>
    </w:p>
    <w:p w:rsidR="00E52DA1" w:rsidRPr="006A2529" w:rsidRDefault="00E52DA1" w:rsidP="00F64FEA">
      <w:pPr>
        <w:tabs>
          <w:tab w:val="left" w:pos="426"/>
        </w:tabs>
        <w:ind w:left="426" w:hanging="426"/>
        <w:jc w:val="both"/>
        <w:rPr>
          <w:rFonts w:asciiTheme="minorHAnsi" w:hAnsiTheme="minorHAnsi"/>
        </w:rPr>
      </w:pPr>
    </w:p>
    <w:p w:rsidR="00E52DA1" w:rsidRPr="006A2529" w:rsidRDefault="00E52DA1" w:rsidP="00F64FEA">
      <w:pPr>
        <w:tabs>
          <w:tab w:val="left" w:pos="426"/>
        </w:tabs>
        <w:ind w:left="426" w:hanging="426"/>
        <w:jc w:val="both"/>
        <w:rPr>
          <w:rFonts w:asciiTheme="minorHAnsi" w:hAnsiTheme="minorHAnsi"/>
        </w:rPr>
      </w:pPr>
      <w:r w:rsidRPr="006A2529">
        <w:rPr>
          <w:rFonts w:asciiTheme="minorHAnsi" w:hAnsiTheme="minorHAnsi"/>
        </w:rPr>
        <w:t>5</w:t>
      </w:r>
      <w:r w:rsidR="00334B38">
        <w:rPr>
          <w:rFonts w:asciiTheme="minorHAnsi" w:hAnsiTheme="minorHAnsi"/>
        </w:rPr>
        <w:t>.</w:t>
      </w:r>
      <w:r w:rsidR="00334B38">
        <w:rPr>
          <w:rFonts w:asciiTheme="minorHAnsi" w:hAnsiTheme="minorHAnsi"/>
        </w:rPr>
        <w:tab/>
      </w:r>
      <w:r w:rsidRPr="006A2529">
        <w:rPr>
          <w:rFonts w:asciiTheme="minorHAnsi" w:hAnsiTheme="minorHAnsi"/>
        </w:rPr>
        <w:t xml:space="preserve">What learning programmes or learning units does the organisation provide? </w:t>
      </w:r>
    </w:p>
    <w:p w:rsidR="00E52DA1" w:rsidRPr="006A2529" w:rsidRDefault="00E52DA1" w:rsidP="00F64FEA">
      <w:pPr>
        <w:tabs>
          <w:tab w:val="left" w:pos="426"/>
        </w:tabs>
        <w:ind w:left="426" w:hanging="426"/>
        <w:jc w:val="both"/>
        <w:rPr>
          <w:rFonts w:asciiTheme="minorHAnsi" w:hAnsiTheme="minorHAnsi"/>
        </w:rPr>
      </w:pPr>
    </w:p>
    <w:p w:rsidR="00E52DA1" w:rsidRPr="006A2529" w:rsidRDefault="00334B38" w:rsidP="00F64FEA">
      <w:pPr>
        <w:tabs>
          <w:tab w:val="left" w:pos="426"/>
        </w:tabs>
        <w:ind w:left="426" w:hanging="426"/>
        <w:jc w:val="both"/>
        <w:rPr>
          <w:rFonts w:asciiTheme="minorHAnsi" w:hAnsiTheme="minorHAnsi"/>
        </w:rPr>
      </w:pPr>
      <w:r>
        <w:rPr>
          <w:rFonts w:asciiTheme="minorHAnsi" w:hAnsiTheme="minorHAnsi"/>
        </w:rPr>
        <w:tab/>
      </w:r>
      <w:r w:rsidR="00E52DA1" w:rsidRPr="006A2529">
        <w:rPr>
          <w:rFonts w:asciiTheme="minorHAnsi" w:hAnsiTheme="minorHAnsi"/>
        </w:rPr>
        <w:t>If these are not constituted as modules with learning outcomes, see 6. If they are more formally constituted see 7.</w:t>
      </w:r>
    </w:p>
    <w:p w:rsidR="00E52DA1" w:rsidRPr="006A2529" w:rsidRDefault="00E52DA1" w:rsidP="00F64FEA">
      <w:pPr>
        <w:tabs>
          <w:tab w:val="left" w:pos="426"/>
        </w:tabs>
        <w:ind w:left="426" w:hanging="426"/>
        <w:jc w:val="both"/>
        <w:rPr>
          <w:rFonts w:asciiTheme="minorHAnsi" w:hAnsiTheme="minorHAnsi"/>
        </w:rPr>
      </w:pPr>
    </w:p>
    <w:p w:rsidR="00E52DA1" w:rsidRPr="006A2529" w:rsidRDefault="00E52DA1" w:rsidP="00F64FEA">
      <w:pPr>
        <w:tabs>
          <w:tab w:val="left" w:pos="426"/>
        </w:tabs>
        <w:ind w:left="426" w:hanging="426"/>
        <w:jc w:val="both"/>
        <w:rPr>
          <w:rFonts w:asciiTheme="minorHAnsi" w:hAnsiTheme="minorHAnsi"/>
        </w:rPr>
      </w:pPr>
      <w:r w:rsidRPr="006A2529">
        <w:rPr>
          <w:rFonts w:asciiTheme="minorHAnsi" w:hAnsiTheme="minorHAnsi"/>
        </w:rPr>
        <w:t>6</w:t>
      </w:r>
      <w:r w:rsidR="00334B38">
        <w:rPr>
          <w:rFonts w:asciiTheme="minorHAnsi" w:hAnsiTheme="minorHAnsi"/>
        </w:rPr>
        <w:t>.</w:t>
      </w:r>
      <w:r w:rsidR="00334B38">
        <w:rPr>
          <w:rFonts w:asciiTheme="minorHAnsi" w:hAnsiTheme="minorHAnsi"/>
        </w:rPr>
        <w:tab/>
      </w:r>
      <w:r w:rsidRPr="006A2529">
        <w:rPr>
          <w:rFonts w:asciiTheme="minorHAnsi" w:hAnsiTheme="minorHAnsi"/>
        </w:rPr>
        <w:t xml:space="preserve">If the organisation has a more formal approach the following information is required: </w:t>
      </w:r>
    </w:p>
    <w:p w:rsidR="00E52DA1" w:rsidRPr="006A2529" w:rsidRDefault="00E52DA1" w:rsidP="00F64FEA">
      <w:pPr>
        <w:tabs>
          <w:tab w:val="left" w:pos="426"/>
        </w:tabs>
        <w:ind w:left="426" w:hanging="426"/>
        <w:jc w:val="both"/>
        <w:rPr>
          <w:rFonts w:asciiTheme="minorHAnsi" w:hAnsiTheme="minorHAnsi"/>
        </w:rPr>
      </w:pPr>
    </w:p>
    <w:p w:rsidR="00E52DA1" w:rsidRPr="006A2529" w:rsidRDefault="00E52DA1" w:rsidP="00F64FEA">
      <w:pPr>
        <w:numPr>
          <w:ilvl w:val="0"/>
          <w:numId w:val="41"/>
        </w:numPr>
        <w:tabs>
          <w:tab w:val="left" w:pos="851"/>
        </w:tabs>
        <w:jc w:val="both"/>
        <w:rPr>
          <w:rFonts w:asciiTheme="minorHAnsi" w:hAnsiTheme="minorHAnsi"/>
        </w:rPr>
      </w:pPr>
      <w:r w:rsidRPr="006A2529">
        <w:rPr>
          <w:rFonts w:asciiTheme="minorHAnsi" w:hAnsiTheme="minorHAnsi"/>
        </w:rPr>
        <w:t>Overall programme aims and objectives of the programme</w:t>
      </w:r>
    </w:p>
    <w:p w:rsidR="00E52DA1" w:rsidRPr="006A2529" w:rsidRDefault="00E52DA1" w:rsidP="00F64FEA">
      <w:pPr>
        <w:numPr>
          <w:ilvl w:val="0"/>
          <w:numId w:val="41"/>
        </w:numPr>
        <w:tabs>
          <w:tab w:val="left" w:pos="851"/>
        </w:tabs>
        <w:jc w:val="both"/>
        <w:rPr>
          <w:rFonts w:asciiTheme="minorHAnsi" w:hAnsiTheme="minorHAnsi"/>
        </w:rPr>
      </w:pPr>
      <w:r w:rsidRPr="006A2529">
        <w:rPr>
          <w:rFonts w:asciiTheme="minorHAnsi" w:hAnsiTheme="minorHAnsi"/>
        </w:rPr>
        <w:t>Programme or Module (or equivalent) names</w:t>
      </w:r>
    </w:p>
    <w:p w:rsidR="00E52DA1" w:rsidRPr="006A2529" w:rsidRDefault="00E52DA1" w:rsidP="00F64FEA">
      <w:pPr>
        <w:numPr>
          <w:ilvl w:val="0"/>
          <w:numId w:val="41"/>
        </w:numPr>
        <w:tabs>
          <w:tab w:val="left" w:pos="851"/>
        </w:tabs>
        <w:jc w:val="both"/>
        <w:rPr>
          <w:rFonts w:asciiTheme="minorHAnsi" w:hAnsiTheme="minorHAnsi"/>
        </w:rPr>
      </w:pPr>
      <w:r w:rsidRPr="006A2529">
        <w:rPr>
          <w:rFonts w:asciiTheme="minorHAnsi" w:hAnsiTheme="minorHAnsi"/>
        </w:rPr>
        <w:t>Learning outcomes</w:t>
      </w:r>
    </w:p>
    <w:p w:rsidR="00E52DA1" w:rsidRPr="006A2529" w:rsidRDefault="00E52DA1" w:rsidP="00F64FEA">
      <w:pPr>
        <w:numPr>
          <w:ilvl w:val="0"/>
          <w:numId w:val="41"/>
        </w:numPr>
        <w:tabs>
          <w:tab w:val="left" w:pos="851"/>
        </w:tabs>
        <w:jc w:val="both"/>
        <w:rPr>
          <w:rFonts w:asciiTheme="minorHAnsi" w:hAnsiTheme="minorHAnsi"/>
        </w:rPr>
      </w:pPr>
      <w:r w:rsidRPr="006A2529">
        <w:rPr>
          <w:rFonts w:asciiTheme="minorHAnsi" w:hAnsiTheme="minorHAnsi"/>
        </w:rPr>
        <w:t xml:space="preserve">How the programme is delivered (e.g. face to face, on-line)  </w:t>
      </w:r>
    </w:p>
    <w:p w:rsidR="00E52DA1" w:rsidRPr="006A2529" w:rsidRDefault="00E52DA1" w:rsidP="00F64FEA">
      <w:pPr>
        <w:numPr>
          <w:ilvl w:val="0"/>
          <w:numId w:val="41"/>
        </w:numPr>
        <w:tabs>
          <w:tab w:val="left" w:pos="851"/>
        </w:tabs>
        <w:jc w:val="both"/>
        <w:rPr>
          <w:rFonts w:asciiTheme="minorHAnsi" w:hAnsiTheme="minorHAnsi"/>
        </w:rPr>
      </w:pPr>
      <w:r w:rsidRPr="006A2529">
        <w:rPr>
          <w:rFonts w:asciiTheme="minorHAnsi" w:hAnsiTheme="minorHAnsi"/>
        </w:rPr>
        <w:t>Learning and teaching strategy</w:t>
      </w:r>
    </w:p>
    <w:p w:rsidR="00E52DA1" w:rsidRPr="006A2529" w:rsidRDefault="00E52DA1" w:rsidP="00F64FEA">
      <w:pPr>
        <w:numPr>
          <w:ilvl w:val="0"/>
          <w:numId w:val="41"/>
        </w:numPr>
        <w:tabs>
          <w:tab w:val="left" w:pos="851"/>
        </w:tabs>
        <w:jc w:val="both"/>
        <w:rPr>
          <w:rFonts w:asciiTheme="minorHAnsi" w:hAnsiTheme="minorHAnsi"/>
        </w:rPr>
      </w:pPr>
      <w:r w:rsidRPr="006A2529">
        <w:rPr>
          <w:rFonts w:asciiTheme="minorHAnsi" w:hAnsiTheme="minorHAnsi"/>
        </w:rPr>
        <w:t>Assessment strategies</w:t>
      </w:r>
    </w:p>
    <w:p w:rsidR="00E52DA1" w:rsidRPr="006A2529" w:rsidRDefault="00E52DA1" w:rsidP="00F64FEA">
      <w:pPr>
        <w:numPr>
          <w:ilvl w:val="0"/>
          <w:numId w:val="41"/>
        </w:numPr>
        <w:tabs>
          <w:tab w:val="left" w:pos="851"/>
        </w:tabs>
        <w:jc w:val="both"/>
        <w:rPr>
          <w:rFonts w:asciiTheme="minorHAnsi" w:hAnsiTheme="minorHAnsi"/>
        </w:rPr>
      </w:pPr>
      <w:r w:rsidRPr="006A2529">
        <w:rPr>
          <w:rFonts w:asciiTheme="minorHAnsi" w:hAnsiTheme="minorHAnsi"/>
        </w:rPr>
        <w:t>Length and structure of programme</w:t>
      </w:r>
    </w:p>
    <w:p w:rsidR="00E52DA1" w:rsidRPr="006A2529" w:rsidRDefault="00E52DA1" w:rsidP="00F64FEA">
      <w:pPr>
        <w:numPr>
          <w:ilvl w:val="0"/>
          <w:numId w:val="41"/>
        </w:numPr>
        <w:tabs>
          <w:tab w:val="left" w:pos="851"/>
        </w:tabs>
        <w:jc w:val="both"/>
        <w:rPr>
          <w:rFonts w:asciiTheme="minorHAnsi" w:hAnsiTheme="minorHAnsi"/>
        </w:rPr>
      </w:pPr>
      <w:r w:rsidRPr="006A2529">
        <w:rPr>
          <w:rFonts w:asciiTheme="minorHAnsi" w:hAnsiTheme="minorHAnsi"/>
        </w:rPr>
        <w:t>Any entry requirements to the programme</w:t>
      </w:r>
    </w:p>
    <w:p w:rsidR="00E52DA1" w:rsidRPr="006A2529" w:rsidRDefault="00E52DA1" w:rsidP="00F64FEA">
      <w:pPr>
        <w:numPr>
          <w:ilvl w:val="0"/>
          <w:numId w:val="41"/>
        </w:numPr>
        <w:tabs>
          <w:tab w:val="left" w:pos="851"/>
        </w:tabs>
        <w:jc w:val="both"/>
        <w:rPr>
          <w:rFonts w:asciiTheme="minorHAnsi" w:hAnsiTheme="minorHAnsi"/>
        </w:rPr>
      </w:pPr>
      <w:r w:rsidRPr="006A2529">
        <w:rPr>
          <w:rFonts w:asciiTheme="minorHAnsi" w:hAnsiTheme="minorHAnsi"/>
        </w:rPr>
        <w:t>Typical student numbers</w:t>
      </w:r>
    </w:p>
    <w:p w:rsidR="00E52DA1" w:rsidRPr="006A2529" w:rsidRDefault="00E52DA1" w:rsidP="00F64FEA">
      <w:pPr>
        <w:numPr>
          <w:ilvl w:val="0"/>
          <w:numId w:val="41"/>
        </w:numPr>
        <w:tabs>
          <w:tab w:val="left" w:pos="851"/>
        </w:tabs>
        <w:jc w:val="both"/>
        <w:rPr>
          <w:rFonts w:asciiTheme="minorHAnsi" w:hAnsiTheme="minorHAnsi"/>
        </w:rPr>
      </w:pPr>
      <w:r w:rsidRPr="006A2529">
        <w:rPr>
          <w:rFonts w:asciiTheme="minorHAnsi" w:hAnsiTheme="minorHAnsi"/>
        </w:rPr>
        <w:t>Completion and achievement statistics</w:t>
      </w:r>
    </w:p>
    <w:p w:rsidR="00E52DA1" w:rsidRPr="006A2529" w:rsidRDefault="00E52DA1" w:rsidP="00F64FEA">
      <w:pPr>
        <w:numPr>
          <w:ilvl w:val="0"/>
          <w:numId w:val="41"/>
        </w:numPr>
        <w:tabs>
          <w:tab w:val="left" w:pos="851"/>
        </w:tabs>
        <w:jc w:val="both"/>
        <w:rPr>
          <w:rFonts w:asciiTheme="minorHAnsi" w:hAnsiTheme="minorHAnsi"/>
        </w:rPr>
      </w:pPr>
      <w:r w:rsidRPr="006A2529">
        <w:rPr>
          <w:rFonts w:asciiTheme="minorHAnsi" w:hAnsiTheme="minorHAnsi"/>
        </w:rPr>
        <w:t>Quality assurance arrangements (e.g. internal and external verification)</w:t>
      </w:r>
    </w:p>
    <w:p w:rsidR="00E52DA1" w:rsidRPr="006A2529" w:rsidRDefault="00E52DA1" w:rsidP="00F64FEA">
      <w:pPr>
        <w:numPr>
          <w:ilvl w:val="0"/>
          <w:numId w:val="41"/>
        </w:numPr>
        <w:tabs>
          <w:tab w:val="left" w:pos="851"/>
        </w:tabs>
        <w:jc w:val="both"/>
        <w:rPr>
          <w:rFonts w:asciiTheme="minorHAnsi" w:hAnsiTheme="minorHAnsi"/>
        </w:rPr>
      </w:pPr>
      <w:r w:rsidRPr="006A2529">
        <w:rPr>
          <w:rFonts w:asciiTheme="minorHAnsi" w:hAnsiTheme="minorHAnsi"/>
        </w:rPr>
        <w:t xml:space="preserve">An assessment, by the organisation  of volume and level of credit (if feasible) </w:t>
      </w:r>
    </w:p>
    <w:p w:rsidR="00E52DA1" w:rsidRPr="006A2529" w:rsidRDefault="00E52DA1" w:rsidP="00F64FEA">
      <w:pPr>
        <w:tabs>
          <w:tab w:val="left" w:pos="426"/>
        </w:tabs>
        <w:ind w:left="426" w:hanging="426"/>
        <w:jc w:val="both"/>
        <w:rPr>
          <w:rFonts w:asciiTheme="minorHAnsi" w:hAnsiTheme="minorHAnsi"/>
        </w:rPr>
      </w:pPr>
    </w:p>
    <w:p w:rsidR="00E52DA1" w:rsidRPr="006A2529" w:rsidRDefault="00E52DA1" w:rsidP="00F64FEA">
      <w:pPr>
        <w:tabs>
          <w:tab w:val="left" w:pos="426"/>
        </w:tabs>
        <w:ind w:left="426" w:hanging="426"/>
        <w:jc w:val="both"/>
        <w:rPr>
          <w:rFonts w:asciiTheme="minorHAnsi" w:hAnsiTheme="minorHAnsi"/>
        </w:rPr>
      </w:pPr>
      <w:r w:rsidRPr="006A2529">
        <w:rPr>
          <w:rFonts w:asciiTheme="minorHAnsi" w:hAnsiTheme="minorHAnsi"/>
        </w:rPr>
        <w:t>7</w:t>
      </w:r>
      <w:r w:rsidR="00334B38">
        <w:rPr>
          <w:rFonts w:asciiTheme="minorHAnsi" w:hAnsiTheme="minorHAnsi"/>
        </w:rPr>
        <w:t xml:space="preserve">. </w:t>
      </w:r>
      <w:r w:rsidR="00334B38">
        <w:rPr>
          <w:rFonts w:asciiTheme="minorHAnsi" w:hAnsiTheme="minorHAnsi"/>
        </w:rPr>
        <w:tab/>
      </w:r>
      <w:r w:rsidRPr="006A2529">
        <w:rPr>
          <w:rFonts w:asciiTheme="minorHAnsi" w:hAnsiTheme="minorHAnsi"/>
        </w:rPr>
        <w:t xml:space="preserve">Has the programme(s) or learning been credit rated by any other </w:t>
      </w:r>
      <w:proofErr w:type="gramStart"/>
      <w:r w:rsidRPr="006A2529">
        <w:rPr>
          <w:rFonts w:asciiTheme="minorHAnsi" w:hAnsiTheme="minorHAnsi"/>
        </w:rPr>
        <w:t>agency</w:t>
      </w:r>
      <w:r w:rsidR="00334B38">
        <w:rPr>
          <w:rFonts w:asciiTheme="minorHAnsi" w:hAnsiTheme="minorHAnsi"/>
        </w:rPr>
        <w:t>.</w:t>
      </w:r>
      <w:proofErr w:type="gramEnd"/>
    </w:p>
    <w:p w:rsidR="00E52DA1" w:rsidRPr="006A2529" w:rsidRDefault="00E52DA1" w:rsidP="00F64FEA">
      <w:pPr>
        <w:tabs>
          <w:tab w:val="left" w:pos="426"/>
        </w:tabs>
        <w:ind w:left="426" w:hanging="426"/>
        <w:jc w:val="both"/>
        <w:rPr>
          <w:rFonts w:asciiTheme="minorHAnsi" w:hAnsiTheme="minorHAnsi"/>
        </w:rPr>
      </w:pPr>
    </w:p>
    <w:p w:rsidR="00E52DA1" w:rsidRPr="006A2529" w:rsidRDefault="00E52DA1" w:rsidP="00E52DA1">
      <w:pPr>
        <w:tabs>
          <w:tab w:val="left" w:pos="339"/>
          <w:tab w:val="left" w:pos="426"/>
        </w:tabs>
        <w:ind w:left="426" w:hanging="426"/>
        <w:rPr>
          <w:rFonts w:asciiTheme="minorHAnsi" w:hAnsiTheme="minorHAnsi"/>
        </w:rPr>
      </w:pPr>
    </w:p>
    <w:p w:rsidR="003A6814" w:rsidRPr="006A2529" w:rsidRDefault="003A6814" w:rsidP="00E52DA1">
      <w:pPr>
        <w:tabs>
          <w:tab w:val="left" w:pos="426"/>
          <w:tab w:val="left" w:pos="6804"/>
        </w:tabs>
        <w:ind w:left="426" w:hanging="426"/>
        <w:rPr>
          <w:rFonts w:asciiTheme="minorHAnsi" w:hAnsiTheme="minorHAnsi"/>
          <w:b/>
        </w:rPr>
      </w:pPr>
    </w:p>
    <w:p w:rsidR="00F815EB" w:rsidRPr="00334B38" w:rsidRDefault="003A6814" w:rsidP="0050511D">
      <w:pPr>
        <w:tabs>
          <w:tab w:val="left" w:pos="6804"/>
        </w:tabs>
        <w:rPr>
          <w:rFonts w:asciiTheme="minorHAnsi" w:hAnsiTheme="minorHAnsi"/>
          <w:b/>
          <w:sz w:val="40"/>
          <w:szCs w:val="40"/>
        </w:rPr>
      </w:pPr>
      <w:r w:rsidRPr="006A2529">
        <w:rPr>
          <w:rFonts w:asciiTheme="minorHAnsi" w:hAnsiTheme="minorHAnsi"/>
          <w:b/>
        </w:rPr>
        <w:br w:type="page"/>
      </w:r>
      <w:r w:rsidR="00F815EB" w:rsidRPr="00334B38">
        <w:rPr>
          <w:rFonts w:asciiTheme="minorHAnsi" w:hAnsiTheme="minorHAnsi"/>
          <w:b/>
          <w:sz w:val="40"/>
          <w:szCs w:val="40"/>
        </w:rPr>
        <w:lastRenderedPageBreak/>
        <w:t xml:space="preserve">Appendix </w:t>
      </w:r>
      <w:r w:rsidR="00F64FEA">
        <w:rPr>
          <w:rFonts w:asciiTheme="minorHAnsi" w:hAnsiTheme="minorHAnsi"/>
          <w:b/>
          <w:sz w:val="40"/>
          <w:szCs w:val="40"/>
        </w:rPr>
        <w:t>3</w:t>
      </w:r>
    </w:p>
    <w:p w:rsidR="00F815EB" w:rsidRPr="006A2529" w:rsidRDefault="00F815EB" w:rsidP="00F815EB">
      <w:pPr>
        <w:rPr>
          <w:rFonts w:asciiTheme="minorHAnsi" w:hAnsiTheme="minorHAnsi" w:cs="Calibri"/>
          <w:sz w:val="18"/>
          <w:szCs w:val="18"/>
        </w:rPr>
      </w:pPr>
    </w:p>
    <w:p w:rsidR="00F815EB" w:rsidRPr="006A2529" w:rsidRDefault="00334B38" w:rsidP="00F64FEA">
      <w:pPr>
        <w:jc w:val="both"/>
        <w:rPr>
          <w:rFonts w:asciiTheme="minorHAnsi" w:hAnsiTheme="minorHAnsi"/>
          <w:szCs w:val="22"/>
        </w:rPr>
      </w:pPr>
      <w:r>
        <w:rPr>
          <w:rFonts w:asciiTheme="minorHAnsi" w:hAnsiTheme="minorHAnsi"/>
          <w:szCs w:val="22"/>
        </w:rPr>
        <w:t xml:space="preserve">The purpose of this </w:t>
      </w:r>
      <w:r w:rsidR="00F815EB" w:rsidRPr="006A2529">
        <w:rPr>
          <w:rFonts w:asciiTheme="minorHAnsi" w:hAnsiTheme="minorHAnsi"/>
          <w:szCs w:val="22"/>
        </w:rPr>
        <w:t>document is to help get an overview of where provision is in relation to SCQF levels</w:t>
      </w:r>
      <w:r w:rsidR="0085510A" w:rsidRPr="006A2529">
        <w:rPr>
          <w:rFonts w:asciiTheme="minorHAnsi" w:hAnsiTheme="minorHAnsi"/>
          <w:szCs w:val="22"/>
        </w:rPr>
        <w:t xml:space="preserve"> at module or learning unit</w:t>
      </w:r>
      <w:r w:rsidR="003F6ED1" w:rsidRPr="006A2529">
        <w:rPr>
          <w:rFonts w:asciiTheme="minorHAnsi" w:hAnsiTheme="minorHAnsi"/>
          <w:szCs w:val="22"/>
        </w:rPr>
        <w:t xml:space="preserve"> level</w:t>
      </w:r>
      <w:r w:rsidR="00F815EB" w:rsidRPr="006A2529">
        <w:rPr>
          <w:rFonts w:asciiTheme="minorHAnsi" w:hAnsiTheme="minorHAnsi"/>
          <w:szCs w:val="22"/>
        </w:rPr>
        <w:t xml:space="preserve">. </w:t>
      </w:r>
      <w:r>
        <w:rPr>
          <w:rFonts w:asciiTheme="minorHAnsi" w:hAnsiTheme="minorHAnsi"/>
          <w:szCs w:val="22"/>
        </w:rPr>
        <w:t xml:space="preserve"> </w:t>
      </w:r>
      <w:r w:rsidR="00F815EB" w:rsidRPr="006A2529">
        <w:rPr>
          <w:rFonts w:asciiTheme="minorHAnsi" w:hAnsiTheme="minorHAnsi"/>
          <w:szCs w:val="22"/>
        </w:rPr>
        <w:t xml:space="preserve">It </w:t>
      </w:r>
      <w:r w:rsidR="002B5020" w:rsidRPr="006A2529">
        <w:rPr>
          <w:rFonts w:asciiTheme="minorHAnsi" w:hAnsiTheme="minorHAnsi"/>
          <w:szCs w:val="22"/>
        </w:rPr>
        <w:t>requires the Credit R</w:t>
      </w:r>
      <w:r w:rsidR="00F815EB" w:rsidRPr="006A2529">
        <w:rPr>
          <w:rFonts w:asciiTheme="minorHAnsi" w:hAnsiTheme="minorHAnsi"/>
          <w:szCs w:val="22"/>
        </w:rPr>
        <w:t xml:space="preserve">ating Team to assess what </w:t>
      </w:r>
      <w:r w:rsidR="0050511D" w:rsidRPr="006A2529">
        <w:rPr>
          <w:rFonts w:asciiTheme="minorHAnsi" w:hAnsiTheme="minorHAnsi"/>
          <w:szCs w:val="22"/>
        </w:rPr>
        <w:t>form of evidence</w:t>
      </w:r>
      <w:r w:rsidR="00F815EB" w:rsidRPr="006A2529">
        <w:rPr>
          <w:rFonts w:asciiTheme="minorHAnsi" w:hAnsiTheme="minorHAnsi"/>
          <w:szCs w:val="22"/>
        </w:rPr>
        <w:t xml:space="preserve"> they think is best </w:t>
      </w:r>
      <w:r w:rsidR="0050511D" w:rsidRPr="006A2529">
        <w:rPr>
          <w:rFonts w:asciiTheme="minorHAnsi" w:hAnsiTheme="minorHAnsi"/>
          <w:szCs w:val="22"/>
        </w:rPr>
        <w:t xml:space="preserve">suited </w:t>
      </w:r>
      <w:r w:rsidR="00F815EB" w:rsidRPr="006A2529">
        <w:rPr>
          <w:rFonts w:asciiTheme="minorHAnsi" w:hAnsiTheme="minorHAnsi"/>
          <w:szCs w:val="22"/>
        </w:rPr>
        <w:t xml:space="preserve">to make the necessary judgement in relation to credit rating.  </w:t>
      </w:r>
      <w:r w:rsidR="00E82777" w:rsidRPr="006A2529">
        <w:rPr>
          <w:rFonts w:asciiTheme="minorHAnsi" w:hAnsiTheme="minorHAnsi"/>
          <w:szCs w:val="22"/>
        </w:rPr>
        <w:t>The subsequent forms help establish level and quantity of credit</w:t>
      </w:r>
    </w:p>
    <w:p w:rsidR="00F815EB" w:rsidRPr="006A2529" w:rsidRDefault="00F815EB" w:rsidP="00F64FEA">
      <w:pPr>
        <w:jc w:val="both"/>
        <w:rPr>
          <w:rFonts w:asciiTheme="minorHAnsi" w:hAnsiTheme="minorHAnsi"/>
          <w:szCs w:val="22"/>
        </w:rPr>
      </w:pPr>
    </w:p>
    <w:p w:rsidR="00F815EB" w:rsidRDefault="00F815EB" w:rsidP="00F64FEA">
      <w:pPr>
        <w:jc w:val="both"/>
        <w:rPr>
          <w:rFonts w:asciiTheme="minorHAnsi" w:hAnsiTheme="minorHAnsi"/>
          <w:szCs w:val="22"/>
        </w:rPr>
      </w:pPr>
      <w:r w:rsidRPr="006A2529">
        <w:rPr>
          <w:rFonts w:asciiTheme="minorHAnsi" w:hAnsiTheme="minorHAnsi"/>
          <w:szCs w:val="22"/>
        </w:rPr>
        <w:t xml:space="preserve">This should be used in conjunction </w:t>
      </w:r>
      <w:r w:rsidR="002B5020" w:rsidRPr="006A2529">
        <w:rPr>
          <w:rFonts w:asciiTheme="minorHAnsi" w:hAnsiTheme="minorHAnsi"/>
          <w:szCs w:val="22"/>
        </w:rPr>
        <w:t xml:space="preserve">with audit tool in </w:t>
      </w:r>
      <w:r w:rsidR="00F64FEA">
        <w:rPr>
          <w:rFonts w:asciiTheme="minorHAnsi" w:hAnsiTheme="minorHAnsi"/>
          <w:szCs w:val="22"/>
        </w:rPr>
        <w:t>A</w:t>
      </w:r>
      <w:r w:rsidR="002B5020" w:rsidRPr="006A2529">
        <w:rPr>
          <w:rFonts w:asciiTheme="minorHAnsi" w:hAnsiTheme="minorHAnsi"/>
          <w:szCs w:val="22"/>
        </w:rPr>
        <w:t xml:space="preserve">ppendix </w:t>
      </w:r>
      <w:r w:rsidR="00F64FEA">
        <w:rPr>
          <w:rFonts w:asciiTheme="minorHAnsi" w:hAnsiTheme="minorHAnsi"/>
          <w:szCs w:val="22"/>
        </w:rPr>
        <w:t>4</w:t>
      </w:r>
      <w:r w:rsidR="002B5020" w:rsidRPr="006A2529">
        <w:rPr>
          <w:rFonts w:asciiTheme="minorHAnsi" w:hAnsiTheme="minorHAnsi"/>
          <w:szCs w:val="22"/>
        </w:rPr>
        <w:t xml:space="preserve"> which follows.</w:t>
      </w:r>
    </w:p>
    <w:p w:rsidR="00334B38" w:rsidRPr="006A2529" w:rsidRDefault="00334B38" w:rsidP="00F815EB">
      <w:pPr>
        <w:rPr>
          <w:rFonts w:asciiTheme="minorHAnsi" w:hAnsiTheme="minorHAnsi"/>
          <w:szCs w:val="22"/>
          <w:lang w:val="en"/>
        </w:rPr>
      </w:pPr>
    </w:p>
    <w:p w:rsidR="00F815EB" w:rsidRDefault="00334B38" w:rsidP="00334B38">
      <w:pPr>
        <w:tabs>
          <w:tab w:val="right" w:leader="dot" w:pos="8931"/>
        </w:tabs>
        <w:rPr>
          <w:rFonts w:asciiTheme="minorHAnsi" w:hAnsiTheme="minorHAnsi"/>
          <w:szCs w:val="22"/>
          <w:lang w:val="en"/>
        </w:rPr>
      </w:pPr>
      <w:r w:rsidRPr="006A2529">
        <w:rPr>
          <w:rFonts w:asciiTheme="minorHAnsi" w:hAnsiTheme="minorHAnsi"/>
          <w:szCs w:val="22"/>
          <w:lang w:val="en"/>
        </w:rPr>
        <w:t>Name of module or learning units</w:t>
      </w:r>
      <w:r>
        <w:rPr>
          <w:rFonts w:asciiTheme="minorHAnsi" w:hAnsiTheme="minorHAnsi"/>
          <w:szCs w:val="22"/>
          <w:lang w:val="en"/>
        </w:rPr>
        <w:t xml:space="preserve">: </w:t>
      </w:r>
      <w:r>
        <w:rPr>
          <w:rFonts w:asciiTheme="minorHAnsi" w:hAnsiTheme="minorHAnsi"/>
          <w:szCs w:val="22"/>
          <w:lang w:val="en"/>
        </w:rPr>
        <w:tab/>
      </w:r>
    </w:p>
    <w:p w:rsidR="00334B38" w:rsidRDefault="00334B38" w:rsidP="00334B38">
      <w:pPr>
        <w:tabs>
          <w:tab w:val="right" w:leader="dot" w:pos="8931"/>
        </w:tabs>
        <w:rPr>
          <w:rFonts w:asciiTheme="minorHAnsi" w:hAnsiTheme="minorHAnsi"/>
          <w:szCs w:val="22"/>
          <w:lang w:val="en"/>
        </w:rPr>
      </w:pPr>
      <w:r>
        <w:rPr>
          <w:rFonts w:asciiTheme="minorHAnsi" w:hAnsiTheme="minorHAnsi"/>
          <w:szCs w:val="22"/>
          <w:lang w:val="en"/>
        </w:rPr>
        <w:tab/>
      </w:r>
    </w:p>
    <w:p w:rsidR="00334B38" w:rsidRPr="006A2529" w:rsidRDefault="00334B38" w:rsidP="00334B38">
      <w:pPr>
        <w:tabs>
          <w:tab w:val="right" w:leader="dot" w:pos="8931"/>
        </w:tabs>
        <w:rPr>
          <w:rFonts w:asciiTheme="minorHAnsi" w:hAnsiTheme="minorHAnsi"/>
          <w:szCs w:val="22"/>
          <w:lang w:val="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3416"/>
        <w:gridCol w:w="3577"/>
      </w:tblGrid>
      <w:tr w:rsidR="004A1110" w:rsidRPr="006A2529" w:rsidTr="00334B38">
        <w:trPr>
          <w:trHeight w:val="562"/>
        </w:trPr>
        <w:tc>
          <w:tcPr>
            <w:tcW w:w="2264" w:type="dxa"/>
          </w:tcPr>
          <w:p w:rsidR="004A1110" w:rsidRPr="006A2529" w:rsidRDefault="004A1110" w:rsidP="0085510A">
            <w:pPr>
              <w:rPr>
                <w:rFonts w:asciiTheme="minorHAnsi" w:hAnsiTheme="minorHAnsi"/>
                <w:szCs w:val="22"/>
                <w:lang w:val="en"/>
              </w:rPr>
            </w:pPr>
          </w:p>
        </w:tc>
        <w:tc>
          <w:tcPr>
            <w:tcW w:w="3514" w:type="dxa"/>
            <w:vAlign w:val="center"/>
          </w:tcPr>
          <w:p w:rsidR="004A1110" w:rsidRPr="006A2529" w:rsidRDefault="004A1110" w:rsidP="00334B38">
            <w:pPr>
              <w:spacing w:before="120" w:after="120"/>
              <w:jc w:val="center"/>
              <w:rPr>
                <w:rFonts w:asciiTheme="minorHAnsi" w:hAnsiTheme="minorHAnsi"/>
                <w:szCs w:val="22"/>
                <w:lang w:val="en"/>
              </w:rPr>
            </w:pPr>
            <w:r w:rsidRPr="00334B38">
              <w:rPr>
                <w:rFonts w:asciiTheme="minorHAnsi" w:hAnsiTheme="minorHAnsi"/>
                <w:b/>
                <w:szCs w:val="22"/>
                <w:lang w:val="en"/>
              </w:rPr>
              <w:t>Documents</w:t>
            </w:r>
            <w:r w:rsidR="00334B38">
              <w:rPr>
                <w:rFonts w:asciiTheme="minorHAnsi" w:hAnsiTheme="minorHAnsi"/>
                <w:b/>
                <w:szCs w:val="22"/>
                <w:lang w:val="en"/>
              </w:rPr>
              <w:br/>
            </w:r>
            <w:r w:rsidRPr="006A2529">
              <w:rPr>
                <w:rFonts w:asciiTheme="minorHAnsi" w:hAnsiTheme="minorHAnsi"/>
                <w:szCs w:val="22"/>
                <w:lang w:val="en"/>
              </w:rPr>
              <w:t>What do we need to see?</w:t>
            </w:r>
          </w:p>
        </w:tc>
        <w:tc>
          <w:tcPr>
            <w:tcW w:w="3686" w:type="dxa"/>
            <w:vAlign w:val="center"/>
          </w:tcPr>
          <w:p w:rsidR="004A1110" w:rsidRPr="006A2529" w:rsidRDefault="004A1110" w:rsidP="00334B38">
            <w:pPr>
              <w:spacing w:before="120" w:after="120"/>
              <w:jc w:val="center"/>
              <w:rPr>
                <w:rFonts w:asciiTheme="minorHAnsi" w:hAnsiTheme="minorHAnsi"/>
                <w:szCs w:val="22"/>
                <w:lang w:val="en"/>
              </w:rPr>
            </w:pPr>
            <w:r w:rsidRPr="00334B38">
              <w:rPr>
                <w:rFonts w:asciiTheme="minorHAnsi" w:hAnsiTheme="minorHAnsi"/>
                <w:b/>
                <w:szCs w:val="22"/>
                <w:lang w:val="en"/>
              </w:rPr>
              <w:t>Interviews</w:t>
            </w:r>
            <w:r w:rsidR="00334B38">
              <w:rPr>
                <w:rFonts w:asciiTheme="minorHAnsi" w:hAnsiTheme="minorHAnsi"/>
                <w:b/>
                <w:szCs w:val="22"/>
                <w:lang w:val="en"/>
              </w:rPr>
              <w:br/>
            </w:r>
            <w:r w:rsidRPr="006A2529">
              <w:rPr>
                <w:rFonts w:asciiTheme="minorHAnsi" w:hAnsiTheme="minorHAnsi"/>
                <w:szCs w:val="22"/>
                <w:lang w:val="en"/>
              </w:rPr>
              <w:t>Who do we need to talk to?</w:t>
            </w:r>
          </w:p>
        </w:tc>
      </w:tr>
      <w:tr w:rsidR="004A1110" w:rsidRPr="006A2529" w:rsidTr="00334B38">
        <w:trPr>
          <w:trHeight w:val="1542"/>
        </w:trPr>
        <w:tc>
          <w:tcPr>
            <w:tcW w:w="2264" w:type="dxa"/>
            <w:vAlign w:val="center"/>
          </w:tcPr>
          <w:p w:rsidR="004A1110" w:rsidRPr="006A2529" w:rsidRDefault="004A1110" w:rsidP="00334B38">
            <w:pPr>
              <w:rPr>
                <w:rFonts w:asciiTheme="minorHAnsi" w:hAnsiTheme="minorHAnsi"/>
                <w:szCs w:val="22"/>
                <w:lang w:val="en"/>
              </w:rPr>
            </w:pPr>
            <w:r w:rsidRPr="006A2529">
              <w:rPr>
                <w:rFonts w:asciiTheme="minorHAnsi" w:hAnsiTheme="minorHAnsi"/>
                <w:szCs w:val="22"/>
                <w:lang w:val="en"/>
              </w:rPr>
              <w:t>Teaching/training</w:t>
            </w:r>
            <w:r w:rsidR="00334B38">
              <w:rPr>
                <w:rFonts w:asciiTheme="minorHAnsi" w:hAnsiTheme="minorHAnsi"/>
                <w:szCs w:val="22"/>
                <w:lang w:val="en"/>
              </w:rPr>
              <w:t xml:space="preserve"> </w:t>
            </w:r>
            <w:r w:rsidRPr="006A2529">
              <w:rPr>
                <w:rFonts w:asciiTheme="minorHAnsi" w:hAnsiTheme="minorHAnsi"/>
                <w:szCs w:val="22"/>
                <w:lang w:val="en"/>
              </w:rPr>
              <w:t>material</w:t>
            </w:r>
          </w:p>
        </w:tc>
        <w:tc>
          <w:tcPr>
            <w:tcW w:w="3514" w:type="dxa"/>
            <w:vAlign w:val="center"/>
          </w:tcPr>
          <w:p w:rsidR="004A1110" w:rsidRPr="006A2529" w:rsidRDefault="004A1110" w:rsidP="00334B38">
            <w:pPr>
              <w:spacing w:before="120" w:after="120"/>
              <w:rPr>
                <w:rFonts w:asciiTheme="minorHAnsi" w:hAnsiTheme="minorHAnsi"/>
                <w:szCs w:val="22"/>
                <w:lang w:val="en"/>
              </w:rPr>
            </w:pPr>
          </w:p>
        </w:tc>
        <w:tc>
          <w:tcPr>
            <w:tcW w:w="3686" w:type="dxa"/>
            <w:vAlign w:val="center"/>
          </w:tcPr>
          <w:p w:rsidR="004A1110" w:rsidRPr="006A2529" w:rsidRDefault="004A1110" w:rsidP="00334B38">
            <w:pPr>
              <w:spacing w:before="120" w:after="120"/>
              <w:rPr>
                <w:rFonts w:asciiTheme="minorHAnsi" w:hAnsiTheme="minorHAnsi"/>
                <w:szCs w:val="22"/>
                <w:lang w:val="en"/>
              </w:rPr>
            </w:pPr>
          </w:p>
        </w:tc>
      </w:tr>
      <w:tr w:rsidR="004A1110" w:rsidRPr="006A2529" w:rsidTr="00334B38">
        <w:trPr>
          <w:trHeight w:val="1542"/>
        </w:trPr>
        <w:tc>
          <w:tcPr>
            <w:tcW w:w="2264" w:type="dxa"/>
            <w:vAlign w:val="center"/>
          </w:tcPr>
          <w:p w:rsidR="004A1110" w:rsidRPr="006A2529" w:rsidRDefault="004A1110" w:rsidP="00334B38">
            <w:pPr>
              <w:rPr>
                <w:rFonts w:asciiTheme="minorHAnsi" w:hAnsiTheme="minorHAnsi"/>
                <w:szCs w:val="22"/>
                <w:lang w:val="en"/>
              </w:rPr>
            </w:pPr>
            <w:r w:rsidRPr="006A2529">
              <w:rPr>
                <w:rFonts w:asciiTheme="minorHAnsi" w:hAnsiTheme="minorHAnsi"/>
                <w:szCs w:val="22"/>
                <w:lang w:val="en"/>
              </w:rPr>
              <w:t>Delivery</w:t>
            </w:r>
            <w:r w:rsidR="00334B38">
              <w:rPr>
                <w:rFonts w:asciiTheme="minorHAnsi" w:hAnsiTheme="minorHAnsi"/>
                <w:szCs w:val="22"/>
                <w:lang w:val="en"/>
              </w:rPr>
              <w:t xml:space="preserve"> </w:t>
            </w:r>
            <w:r w:rsidRPr="006A2529">
              <w:rPr>
                <w:rFonts w:asciiTheme="minorHAnsi" w:hAnsiTheme="minorHAnsi"/>
                <w:szCs w:val="22"/>
                <w:lang w:val="en"/>
              </w:rPr>
              <w:t>(Direct)</w:t>
            </w:r>
          </w:p>
        </w:tc>
        <w:tc>
          <w:tcPr>
            <w:tcW w:w="3514" w:type="dxa"/>
            <w:vAlign w:val="center"/>
          </w:tcPr>
          <w:p w:rsidR="004A1110" w:rsidRPr="006A2529" w:rsidRDefault="004A1110" w:rsidP="00334B38">
            <w:pPr>
              <w:spacing w:before="120" w:after="120"/>
              <w:rPr>
                <w:rFonts w:asciiTheme="minorHAnsi" w:hAnsiTheme="minorHAnsi"/>
                <w:szCs w:val="22"/>
                <w:lang w:val="en"/>
              </w:rPr>
            </w:pPr>
          </w:p>
        </w:tc>
        <w:tc>
          <w:tcPr>
            <w:tcW w:w="3686" w:type="dxa"/>
            <w:vAlign w:val="center"/>
          </w:tcPr>
          <w:p w:rsidR="004A1110" w:rsidRPr="006A2529" w:rsidRDefault="004A1110" w:rsidP="00334B38">
            <w:pPr>
              <w:spacing w:before="120" w:after="120"/>
              <w:rPr>
                <w:rFonts w:asciiTheme="minorHAnsi" w:hAnsiTheme="minorHAnsi"/>
                <w:szCs w:val="22"/>
                <w:lang w:val="en"/>
              </w:rPr>
            </w:pPr>
          </w:p>
        </w:tc>
      </w:tr>
      <w:tr w:rsidR="004A1110" w:rsidRPr="006A2529" w:rsidTr="00334B38">
        <w:trPr>
          <w:trHeight w:val="1542"/>
        </w:trPr>
        <w:tc>
          <w:tcPr>
            <w:tcW w:w="2264" w:type="dxa"/>
            <w:vAlign w:val="center"/>
          </w:tcPr>
          <w:p w:rsidR="004A1110" w:rsidRPr="006A2529" w:rsidRDefault="004A1110" w:rsidP="00334B38">
            <w:pPr>
              <w:rPr>
                <w:rFonts w:asciiTheme="minorHAnsi" w:hAnsiTheme="minorHAnsi"/>
                <w:szCs w:val="22"/>
                <w:lang w:val="en"/>
              </w:rPr>
            </w:pPr>
            <w:r w:rsidRPr="006A2529">
              <w:rPr>
                <w:rFonts w:asciiTheme="minorHAnsi" w:hAnsiTheme="minorHAnsi"/>
                <w:szCs w:val="22"/>
                <w:lang w:val="en"/>
              </w:rPr>
              <w:t>Delivery</w:t>
            </w:r>
            <w:r w:rsidR="00334B38">
              <w:rPr>
                <w:rFonts w:asciiTheme="minorHAnsi" w:hAnsiTheme="minorHAnsi"/>
                <w:szCs w:val="22"/>
                <w:lang w:val="en"/>
              </w:rPr>
              <w:t xml:space="preserve"> </w:t>
            </w:r>
            <w:r w:rsidRPr="006A2529">
              <w:rPr>
                <w:rFonts w:asciiTheme="minorHAnsi" w:hAnsiTheme="minorHAnsi"/>
                <w:szCs w:val="22"/>
                <w:lang w:val="en"/>
              </w:rPr>
              <w:t>(Online)</w:t>
            </w:r>
          </w:p>
        </w:tc>
        <w:tc>
          <w:tcPr>
            <w:tcW w:w="3514" w:type="dxa"/>
            <w:vAlign w:val="center"/>
          </w:tcPr>
          <w:p w:rsidR="004A1110" w:rsidRPr="006A2529" w:rsidRDefault="004A1110" w:rsidP="00334B38">
            <w:pPr>
              <w:spacing w:before="120" w:after="120"/>
              <w:rPr>
                <w:rFonts w:asciiTheme="minorHAnsi" w:hAnsiTheme="minorHAnsi"/>
                <w:szCs w:val="22"/>
                <w:lang w:val="en"/>
              </w:rPr>
            </w:pPr>
          </w:p>
        </w:tc>
        <w:tc>
          <w:tcPr>
            <w:tcW w:w="3686" w:type="dxa"/>
            <w:vAlign w:val="center"/>
          </w:tcPr>
          <w:p w:rsidR="004A1110" w:rsidRPr="006A2529" w:rsidRDefault="004A1110" w:rsidP="00334B38">
            <w:pPr>
              <w:spacing w:before="120" w:after="120"/>
              <w:rPr>
                <w:rFonts w:asciiTheme="minorHAnsi" w:hAnsiTheme="minorHAnsi"/>
                <w:szCs w:val="22"/>
                <w:lang w:val="en"/>
              </w:rPr>
            </w:pPr>
          </w:p>
        </w:tc>
      </w:tr>
      <w:tr w:rsidR="004A1110" w:rsidRPr="006A2529" w:rsidTr="00334B38">
        <w:trPr>
          <w:trHeight w:val="1542"/>
        </w:trPr>
        <w:tc>
          <w:tcPr>
            <w:tcW w:w="2264" w:type="dxa"/>
            <w:vAlign w:val="center"/>
          </w:tcPr>
          <w:p w:rsidR="004A1110" w:rsidRPr="006A2529" w:rsidRDefault="004A1110" w:rsidP="00334B38">
            <w:pPr>
              <w:rPr>
                <w:rFonts w:asciiTheme="minorHAnsi" w:hAnsiTheme="minorHAnsi"/>
                <w:szCs w:val="22"/>
                <w:lang w:val="en"/>
              </w:rPr>
            </w:pPr>
            <w:r w:rsidRPr="006A2529">
              <w:rPr>
                <w:rFonts w:asciiTheme="minorHAnsi" w:hAnsiTheme="minorHAnsi"/>
                <w:szCs w:val="22"/>
                <w:lang w:val="en"/>
              </w:rPr>
              <w:t>Learning Outcomes</w:t>
            </w:r>
          </w:p>
        </w:tc>
        <w:tc>
          <w:tcPr>
            <w:tcW w:w="3514" w:type="dxa"/>
            <w:vAlign w:val="center"/>
          </w:tcPr>
          <w:p w:rsidR="004A1110" w:rsidRPr="006A2529" w:rsidRDefault="004A1110" w:rsidP="00334B38">
            <w:pPr>
              <w:spacing w:before="120" w:after="120"/>
              <w:rPr>
                <w:rFonts w:asciiTheme="minorHAnsi" w:hAnsiTheme="minorHAnsi"/>
                <w:szCs w:val="22"/>
                <w:lang w:val="en"/>
              </w:rPr>
            </w:pPr>
          </w:p>
        </w:tc>
        <w:tc>
          <w:tcPr>
            <w:tcW w:w="3686" w:type="dxa"/>
            <w:vAlign w:val="center"/>
          </w:tcPr>
          <w:p w:rsidR="004A1110" w:rsidRPr="006A2529" w:rsidRDefault="004A1110" w:rsidP="00334B38">
            <w:pPr>
              <w:spacing w:before="120" w:after="120"/>
              <w:rPr>
                <w:rFonts w:asciiTheme="minorHAnsi" w:hAnsiTheme="minorHAnsi"/>
                <w:szCs w:val="22"/>
                <w:lang w:val="en"/>
              </w:rPr>
            </w:pPr>
          </w:p>
        </w:tc>
      </w:tr>
      <w:tr w:rsidR="004A1110" w:rsidRPr="006A2529" w:rsidTr="00334B38">
        <w:trPr>
          <w:trHeight w:val="1542"/>
        </w:trPr>
        <w:tc>
          <w:tcPr>
            <w:tcW w:w="2264" w:type="dxa"/>
            <w:vAlign w:val="center"/>
          </w:tcPr>
          <w:p w:rsidR="004A1110" w:rsidRPr="006A2529" w:rsidRDefault="004A1110" w:rsidP="00334B38">
            <w:pPr>
              <w:rPr>
                <w:rFonts w:asciiTheme="minorHAnsi" w:hAnsiTheme="minorHAnsi"/>
                <w:szCs w:val="22"/>
                <w:lang w:val="en"/>
              </w:rPr>
            </w:pPr>
            <w:r w:rsidRPr="006A2529">
              <w:rPr>
                <w:rFonts w:asciiTheme="minorHAnsi" w:hAnsiTheme="minorHAnsi"/>
                <w:szCs w:val="22"/>
                <w:lang w:val="en"/>
              </w:rPr>
              <w:t>Assessment</w:t>
            </w:r>
          </w:p>
        </w:tc>
        <w:tc>
          <w:tcPr>
            <w:tcW w:w="3514" w:type="dxa"/>
            <w:vAlign w:val="center"/>
          </w:tcPr>
          <w:p w:rsidR="004A1110" w:rsidRPr="006A2529" w:rsidRDefault="004A1110" w:rsidP="00334B38">
            <w:pPr>
              <w:spacing w:before="120" w:after="120"/>
              <w:rPr>
                <w:rFonts w:asciiTheme="minorHAnsi" w:hAnsiTheme="minorHAnsi"/>
                <w:szCs w:val="22"/>
                <w:lang w:val="en"/>
              </w:rPr>
            </w:pPr>
          </w:p>
        </w:tc>
        <w:tc>
          <w:tcPr>
            <w:tcW w:w="3686" w:type="dxa"/>
            <w:vAlign w:val="center"/>
          </w:tcPr>
          <w:p w:rsidR="004A1110" w:rsidRPr="006A2529" w:rsidRDefault="004A1110" w:rsidP="00334B38">
            <w:pPr>
              <w:spacing w:before="120" w:after="120"/>
              <w:rPr>
                <w:rFonts w:asciiTheme="minorHAnsi" w:hAnsiTheme="minorHAnsi"/>
                <w:szCs w:val="22"/>
                <w:lang w:val="en"/>
              </w:rPr>
            </w:pPr>
          </w:p>
        </w:tc>
      </w:tr>
      <w:tr w:rsidR="004A1110" w:rsidRPr="006A2529" w:rsidTr="00334B38">
        <w:trPr>
          <w:trHeight w:val="1542"/>
        </w:trPr>
        <w:tc>
          <w:tcPr>
            <w:tcW w:w="2264" w:type="dxa"/>
            <w:vAlign w:val="center"/>
          </w:tcPr>
          <w:p w:rsidR="004A1110" w:rsidRPr="006A2529" w:rsidRDefault="004A1110" w:rsidP="00334B38">
            <w:pPr>
              <w:rPr>
                <w:rFonts w:asciiTheme="minorHAnsi" w:hAnsiTheme="minorHAnsi"/>
                <w:szCs w:val="22"/>
                <w:lang w:val="en"/>
              </w:rPr>
            </w:pPr>
            <w:r w:rsidRPr="006A2529">
              <w:rPr>
                <w:rFonts w:asciiTheme="minorHAnsi" w:hAnsiTheme="minorHAnsi"/>
                <w:szCs w:val="22"/>
                <w:lang w:val="en"/>
              </w:rPr>
              <w:t>Verification systems</w:t>
            </w:r>
          </w:p>
        </w:tc>
        <w:tc>
          <w:tcPr>
            <w:tcW w:w="3514" w:type="dxa"/>
            <w:vAlign w:val="center"/>
          </w:tcPr>
          <w:p w:rsidR="004A1110" w:rsidRPr="006A2529" w:rsidRDefault="004A1110" w:rsidP="00334B38">
            <w:pPr>
              <w:spacing w:before="120" w:after="120"/>
              <w:rPr>
                <w:rFonts w:asciiTheme="minorHAnsi" w:hAnsiTheme="minorHAnsi"/>
                <w:szCs w:val="22"/>
                <w:lang w:val="en"/>
              </w:rPr>
            </w:pPr>
          </w:p>
        </w:tc>
        <w:tc>
          <w:tcPr>
            <w:tcW w:w="3686" w:type="dxa"/>
            <w:vAlign w:val="center"/>
          </w:tcPr>
          <w:p w:rsidR="004A1110" w:rsidRPr="006A2529" w:rsidRDefault="004A1110" w:rsidP="00334B38">
            <w:pPr>
              <w:spacing w:before="120" w:after="120"/>
              <w:rPr>
                <w:rFonts w:asciiTheme="minorHAnsi" w:hAnsiTheme="minorHAnsi"/>
                <w:szCs w:val="22"/>
                <w:lang w:val="en"/>
              </w:rPr>
            </w:pPr>
          </w:p>
        </w:tc>
      </w:tr>
    </w:tbl>
    <w:p w:rsidR="00334B38" w:rsidRDefault="00334B38" w:rsidP="003A6814">
      <w:pPr>
        <w:spacing w:before="5" w:line="120" w:lineRule="exact"/>
        <w:rPr>
          <w:rFonts w:asciiTheme="minorHAnsi" w:hAnsiTheme="minorHAnsi" w:cs="Arial"/>
          <w:b/>
          <w:szCs w:val="22"/>
        </w:rPr>
        <w:sectPr w:rsidR="00334B38" w:rsidSect="006A2529">
          <w:pgSz w:w="11900" w:h="16840"/>
          <w:pgMar w:top="1440" w:right="1440" w:bottom="1276" w:left="1440" w:header="0" w:footer="749" w:gutter="0"/>
          <w:cols w:space="720"/>
          <w:docGrid w:linePitch="299"/>
        </w:sectPr>
      </w:pPr>
    </w:p>
    <w:p w:rsidR="003A6814" w:rsidRPr="006A2529" w:rsidRDefault="003A6814" w:rsidP="003A6814">
      <w:pPr>
        <w:spacing w:before="5" w:line="120" w:lineRule="exact"/>
        <w:rPr>
          <w:rFonts w:asciiTheme="minorHAnsi" w:hAnsiTheme="minorHAnsi"/>
          <w:sz w:val="12"/>
          <w:szCs w:val="12"/>
        </w:rPr>
      </w:pPr>
    </w:p>
    <w:tbl>
      <w:tblPr>
        <w:tblW w:w="104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40"/>
        <w:gridCol w:w="2856"/>
        <w:gridCol w:w="4344"/>
      </w:tblGrid>
      <w:tr w:rsidR="003A6814" w:rsidRPr="006A2529" w:rsidTr="00334B38">
        <w:trPr>
          <w:trHeight w:hRule="exact" w:val="586"/>
        </w:trPr>
        <w:tc>
          <w:tcPr>
            <w:tcW w:w="10440" w:type="dxa"/>
            <w:gridSpan w:val="3"/>
            <w:shd w:val="clear" w:color="auto" w:fill="auto"/>
          </w:tcPr>
          <w:p w:rsidR="003A6814" w:rsidRPr="00B34189" w:rsidRDefault="003A6814" w:rsidP="00C5298F">
            <w:pPr>
              <w:pStyle w:val="TableParagraph"/>
              <w:spacing w:before="126"/>
              <w:ind w:left="93"/>
              <w:jc w:val="center"/>
              <w:rPr>
                <w:rFonts w:asciiTheme="minorHAnsi" w:hAnsiTheme="minorHAnsi" w:cs="Arial"/>
                <w:b/>
                <w:sz w:val="28"/>
                <w:szCs w:val="28"/>
              </w:rPr>
            </w:pPr>
            <w:r w:rsidRPr="00B34189">
              <w:rPr>
                <w:rFonts w:asciiTheme="minorHAnsi" w:hAnsiTheme="minorHAnsi" w:cs="Arial"/>
                <w:b/>
                <w:sz w:val="28"/>
                <w:szCs w:val="28"/>
              </w:rPr>
              <w:t>Level of Credit to be awarded</w:t>
            </w:r>
          </w:p>
        </w:tc>
      </w:tr>
      <w:tr w:rsidR="003A6814" w:rsidRPr="00B34189" w:rsidTr="00334B38">
        <w:trPr>
          <w:trHeight w:hRule="exact" w:val="932"/>
        </w:trPr>
        <w:tc>
          <w:tcPr>
            <w:tcW w:w="10440" w:type="dxa"/>
            <w:gridSpan w:val="3"/>
            <w:shd w:val="clear" w:color="auto" w:fill="auto"/>
          </w:tcPr>
          <w:p w:rsidR="003A6814" w:rsidRPr="00B34189" w:rsidRDefault="003A6814" w:rsidP="00C5298F">
            <w:pPr>
              <w:pStyle w:val="TableParagraph"/>
              <w:spacing w:before="126"/>
              <w:ind w:left="93"/>
              <w:rPr>
                <w:rFonts w:asciiTheme="minorHAnsi" w:hAnsiTheme="minorHAnsi" w:cs="Arial"/>
              </w:rPr>
            </w:pPr>
            <w:r w:rsidRPr="00B34189">
              <w:rPr>
                <w:rFonts w:asciiTheme="minorHAnsi" w:hAnsiTheme="minorHAnsi" w:cs="Arial"/>
              </w:rPr>
              <w:t>In the box below, describe what is being considered using the range of forms of evidence described in Appendix 4. Please use a separate sheet for each item being considered.</w:t>
            </w:r>
          </w:p>
          <w:p w:rsidR="003A6814" w:rsidRPr="00B34189" w:rsidRDefault="003A6814" w:rsidP="00C5298F">
            <w:pPr>
              <w:pStyle w:val="TableParagraph"/>
              <w:spacing w:before="126"/>
              <w:ind w:left="93"/>
              <w:rPr>
                <w:rFonts w:asciiTheme="minorHAnsi" w:hAnsiTheme="minorHAnsi" w:cs="Arial"/>
              </w:rPr>
            </w:pPr>
          </w:p>
          <w:p w:rsidR="003A6814" w:rsidRPr="00B34189" w:rsidRDefault="003A6814" w:rsidP="00C5298F">
            <w:pPr>
              <w:pStyle w:val="TableParagraph"/>
              <w:spacing w:before="126"/>
              <w:ind w:left="93"/>
              <w:rPr>
                <w:rFonts w:asciiTheme="minorHAnsi" w:hAnsiTheme="minorHAnsi" w:cs="Arial"/>
              </w:rPr>
            </w:pPr>
          </w:p>
        </w:tc>
      </w:tr>
      <w:tr w:rsidR="003A6814" w:rsidRPr="00B34189" w:rsidTr="00334B38">
        <w:trPr>
          <w:trHeight w:hRule="exact" w:val="1045"/>
        </w:trPr>
        <w:tc>
          <w:tcPr>
            <w:tcW w:w="3240" w:type="dxa"/>
          </w:tcPr>
          <w:p w:rsidR="003A6814" w:rsidRPr="00B34189" w:rsidRDefault="003A6814" w:rsidP="00B34189">
            <w:pPr>
              <w:pStyle w:val="TableParagraph"/>
              <w:spacing w:before="120" w:after="120" w:line="272" w:lineRule="exact"/>
              <w:ind w:left="165" w:right="102"/>
              <w:rPr>
                <w:rFonts w:asciiTheme="minorHAnsi" w:hAnsiTheme="minorHAnsi" w:cs="Arial"/>
                <w:b/>
              </w:rPr>
            </w:pPr>
            <w:r w:rsidRPr="00B34189">
              <w:rPr>
                <w:rFonts w:asciiTheme="minorHAnsi" w:hAnsiTheme="minorHAnsi"/>
                <w:b/>
              </w:rPr>
              <w:t>SCQF</w:t>
            </w:r>
            <w:r w:rsidRPr="00B34189">
              <w:rPr>
                <w:rFonts w:asciiTheme="minorHAnsi" w:hAnsiTheme="minorHAnsi"/>
                <w:b/>
                <w:spacing w:val="-14"/>
              </w:rPr>
              <w:t xml:space="preserve"> </w:t>
            </w:r>
            <w:r w:rsidRPr="00B34189">
              <w:rPr>
                <w:rFonts w:asciiTheme="minorHAnsi" w:hAnsiTheme="minorHAnsi"/>
                <w:b/>
                <w:spacing w:val="-1"/>
              </w:rPr>
              <w:t>Criteria</w:t>
            </w:r>
          </w:p>
        </w:tc>
        <w:tc>
          <w:tcPr>
            <w:tcW w:w="2856" w:type="dxa"/>
          </w:tcPr>
          <w:p w:rsidR="003A6814" w:rsidRPr="00B34189" w:rsidRDefault="003A6814" w:rsidP="00B34189">
            <w:pPr>
              <w:pStyle w:val="TableParagraph"/>
              <w:spacing w:before="120" w:after="120" w:line="272" w:lineRule="exact"/>
              <w:ind w:left="174"/>
              <w:rPr>
                <w:rFonts w:asciiTheme="minorHAnsi" w:hAnsiTheme="minorHAnsi" w:cs="Arial"/>
                <w:b/>
                <w:bCs/>
              </w:rPr>
            </w:pPr>
            <w:r w:rsidRPr="00B34189">
              <w:rPr>
                <w:rFonts w:asciiTheme="minorHAnsi" w:hAnsiTheme="minorHAnsi" w:cs="Arial"/>
                <w:b/>
                <w:bCs/>
              </w:rPr>
              <w:t xml:space="preserve">What Level is the provision at? </w:t>
            </w:r>
            <w:r w:rsidRPr="00B34189">
              <w:rPr>
                <w:rFonts w:asciiTheme="minorHAnsi" w:hAnsiTheme="minorHAnsi" w:cs="Arial"/>
                <w:b/>
                <w:bCs/>
                <w:sz w:val="16"/>
                <w:szCs w:val="16"/>
              </w:rPr>
              <w:t>(Please refer to the SCQF level descriptors)</w:t>
            </w:r>
          </w:p>
        </w:tc>
        <w:tc>
          <w:tcPr>
            <w:tcW w:w="4344" w:type="dxa"/>
          </w:tcPr>
          <w:p w:rsidR="003A6814" w:rsidRPr="00B34189" w:rsidRDefault="003A6814" w:rsidP="00B34189">
            <w:pPr>
              <w:pStyle w:val="TableParagraph"/>
              <w:spacing w:before="120" w:after="120" w:line="273" w:lineRule="exact"/>
              <w:ind w:left="102"/>
              <w:jc w:val="both"/>
              <w:rPr>
                <w:rFonts w:asciiTheme="minorHAnsi" w:hAnsiTheme="minorHAnsi" w:cs="Arial"/>
              </w:rPr>
            </w:pPr>
            <w:r w:rsidRPr="00B34189">
              <w:rPr>
                <w:rFonts w:asciiTheme="minorHAnsi" w:hAnsiTheme="minorHAnsi"/>
                <w:b/>
                <w:spacing w:val="-1"/>
              </w:rPr>
              <w:t>Rationale</w:t>
            </w:r>
          </w:p>
          <w:p w:rsidR="003A6814" w:rsidRPr="00B34189" w:rsidRDefault="003A6814" w:rsidP="00B34189">
            <w:pPr>
              <w:pStyle w:val="TableParagraph"/>
              <w:spacing w:before="120" w:after="120"/>
              <w:ind w:left="102" w:right="100"/>
              <w:jc w:val="both"/>
              <w:rPr>
                <w:rFonts w:asciiTheme="minorHAnsi" w:hAnsiTheme="minorHAnsi" w:cs="Arial"/>
              </w:rPr>
            </w:pPr>
          </w:p>
        </w:tc>
      </w:tr>
      <w:tr w:rsidR="003A6814" w:rsidRPr="00B34189" w:rsidTr="00B34189">
        <w:trPr>
          <w:trHeight w:val="1237"/>
        </w:trPr>
        <w:tc>
          <w:tcPr>
            <w:tcW w:w="3240" w:type="dxa"/>
            <w:vAlign w:val="center"/>
          </w:tcPr>
          <w:p w:rsidR="003A6814" w:rsidRPr="00B34189" w:rsidRDefault="003A6814" w:rsidP="00B34189">
            <w:pPr>
              <w:pStyle w:val="TableParagraph"/>
              <w:ind w:left="93"/>
              <w:rPr>
                <w:rFonts w:asciiTheme="minorHAnsi" w:hAnsiTheme="minorHAnsi" w:cs="Arial"/>
              </w:rPr>
            </w:pPr>
            <w:r w:rsidRPr="00B34189">
              <w:rPr>
                <w:rFonts w:asciiTheme="minorHAnsi" w:hAnsiTheme="minorHAnsi"/>
              </w:rPr>
              <w:t>Knowledge</w:t>
            </w:r>
            <w:r w:rsidRPr="00B34189">
              <w:rPr>
                <w:rFonts w:asciiTheme="minorHAnsi" w:hAnsiTheme="minorHAnsi"/>
                <w:spacing w:val="-16"/>
              </w:rPr>
              <w:t xml:space="preserve"> </w:t>
            </w:r>
            <w:r w:rsidRPr="00B34189">
              <w:rPr>
                <w:rFonts w:asciiTheme="minorHAnsi" w:hAnsiTheme="minorHAnsi"/>
              </w:rPr>
              <w:t>and</w:t>
            </w:r>
            <w:r w:rsidRPr="00B34189">
              <w:rPr>
                <w:rFonts w:asciiTheme="minorHAnsi" w:hAnsiTheme="minorHAnsi"/>
                <w:w w:val="99"/>
              </w:rPr>
              <w:t xml:space="preserve"> </w:t>
            </w:r>
            <w:r w:rsidRPr="00B34189">
              <w:rPr>
                <w:rFonts w:asciiTheme="minorHAnsi" w:hAnsiTheme="minorHAnsi"/>
                <w:spacing w:val="-1"/>
              </w:rPr>
              <w:t>Understanding</w:t>
            </w:r>
          </w:p>
        </w:tc>
        <w:tc>
          <w:tcPr>
            <w:tcW w:w="2856" w:type="dxa"/>
          </w:tcPr>
          <w:p w:rsidR="003A6814" w:rsidRPr="00B34189" w:rsidRDefault="003A6814" w:rsidP="000C74CE">
            <w:pPr>
              <w:ind w:left="82"/>
              <w:rPr>
                <w:rFonts w:asciiTheme="minorHAnsi" w:hAnsiTheme="minorHAnsi"/>
                <w:szCs w:val="22"/>
              </w:rPr>
            </w:pPr>
          </w:p>
        </w:tc>
        <w:tc>
          <w:tcPr>
            <w:tcW w:w="4344" w:type="dxa"/>
          </w:tcPr>
          <w:p w:rsidR="003A6814" w:rsidRPr="00B34189" w:rsidRDefault="003A6814" w:rsidP="000C74CE">
            <w:pPr>
              <w:ind w:left="203"/>
              <w:rPr>
                <w:rFonts w:asciiTheme="minorHAnsi" w:hAnsiTheme="minorHAnsi"/>
                <w:szCs w:val="22"/>
              </w:rPr>
            </w:pPr>
          </w:p>
        </w:tc>
      </w:tr>
      <w:tr w:rsidR="003A6814" w:rsidRPr="00B34189" w:rsidTr="00B34189">
        <w:trPr>
          <w:trHeight w:val="1237"/>
        </w:trPr>
        <w:tc>
          <w:tcPr>
            <w:tcW w:w="3240" w:type="dxa"/>
            <w:vAlign w:val="center"/>
          </w:tcPr>
          <w:p w:rsidR="003A6814" w:rsidRPr="00B34189" w:rsidRDefault="003A6814" w:rsidP="00B34189">
            <w:pPr>
              <w:pStyle w:val="TableParagraph"/>
              <w:spacing w:line="272" w:lineRule="exact"/>
              <w:ind w:left="93" w:right="102"/>
              <w:rPr>
                <w:rFonts w:asciiTheme="minorHAnsi" w:hAnsiTheme="minorHAnsi" w:cs="Arial"/>
              </w:rPr>
            </w:pPr>
            <w:r w:rsidRPr="00B34189">
              <w:rPr>
                <w:rFonts w:asciiTheme="minorHAnsi" w:hAnsiTheme="minorHAnsi"/>
              </w:rPr>
              <w:t>Practice/Applied</w:t>
            </w:r>
            <w:r w:rsidRPr="00B34189">
              <w:rPr>
                <w:rFonts w:asciiTheme="minorHAnsi" w:hAnsiTheme="minorHAnsi"/>
                <w:spacing w:val="-30"/>
              </w:rPr>
              <w:t xml:space="preserve"> </w:t>
            </w:r>
            <w:r w:rsidRPr="00B34189">
              <w:rPr>
                <w:rFonts w:asciiTheme="minorHAnsi" w:hAnsiTheme="minorHAnsi"/>
              </w:rPr>
              <w:t>Knowledge</w:t>
            </w:r>
          </w:p>
        </w:tc>
        <w:tc>
          <w:tcPr>
            <w:tcW w:w="2856" w:type="dxa"/>
          </w:tcPr>
          <w:p w:rsidR="003A6814" w:rsidRPr="00B34189" w:rsidRDefault="003A6814" w:rsidP="000C74CE">
            <w:pPr>
              <w:ind w:left="82"/>
              <w:rPr>
                <w:rFonts w:asciiTheme="minorHAnsi" w:hAnsiTheme="minorHAnsi"/>
                <w:szCs w:val="22"/>
              </w:rPr>
            </w:pPr>
          </w:p>
        </w:tc>
        <w:tc>
          <w:tcPr>
            <w:tcW w:w="4344" w:type="dxa"/>
          </w:tcPr>
          <w:p w:rsidR="003A6814" w:rsidRPr="00B34189" w:rsidRDefault="003A6814" w:rsidP="000C74CE">
            <w:pPr>
              <w:ind w:left="203"/>
              <w:rPr>
                <w:rFonts w:asciiTheme="minorHAnsi" w:hAnsiTheme="minorHAnsi"/>
                <w:szCs w:val="22"/>
              </w:rPr>
            </w:pPr>
          </w:p>
        </w:tc>
      </w:tr>
      <w:tr w:rsidR="003A6814" w:rsidRPr="00B34189" w:rsidTr="00B34189">
        <w:trPr>
          <w:trHeight w:val="1237"/>
        </w:trPr>
        <w:tc>
          <w:tcPr>
            <w:tcW w:w="3240" w:type="dxa"/>
            <w:vAlign w:val="center"/>
          </w:tcPr>
          <w:p w:rsidR="003A6814" w:rsidRPr="00B34189" w:rsidRDefault="003A6814" w:rsidP="00B34189">
            <w:pPr>
              <w:pStyle w:val="TableParagraph"/>
              <w:spacing w:line="272" w:lineRule="exact"/>
              <w:ind w:left="93" w:right="102"/>
              <w:rPr>
                <w:rFonts w:asciiTheme="minorHAnsi" w:hAnsiTheme="minorHAnsi" w:cs="Arial"/>
              </w:rPr>
            </w:pPr>
            <w:r w:rsidRPr="00B34189">
              <w:rPr>
                <w:rFonts w:asciiTheme="minorHAnsi" w:hAnsiTheme="minorHAnsi"/>
              </w:rPr>
              <w:t>Generic</w:t>
            </w:r>
            <w:r w:rsidRPr="00B34189">
              <w:rPr>
                <w:rFonts w:asciiTheme="minorHAnsi" w:hAnsiTheme="minorHAnsi"/>
                <w:spacing w:val="-13"/>
              </w:rPr>
              <w:t xml:space="preserve"> </w:t>
            </w:r>
            <w:r w:rsidRPr="00B34189">
              <w:rPr>
                <w:rFonts w:asciiTheme="minorHAnsi" w:hAnsiTheme="minorHAnsi"/>
                <w:spacing w:val="-1"/>
              </w:rPr>
              <w:t>Cognitive</w:t>
            </w:r>
            <w:r w:rsidRPr="00B34189">
              <w:rPr>
                <w:rFonts w:asciiTheme="minorHAnsi" w:hAnsiTheme="minorHAnsi"/>
                <w:spacing w:val="-12"/>
              </w:rPr>
              <w:t xml:space="preserve"> </w:t>
            </w:r>
            <w:r w:rsidRPr="00B34189">
              <w:rPr>
                <w:rFonts w:asciiTheme="minorHAnsi" w:hAnsiTheme="minorHAnsi"/>
              </w:rPr>
              <w:t>Skills</w:t>
            </w:r>
          </w:p>
        </w:tc>
        <w:tc>
          <w:tcPr>
            <w:tcW w:w="2856" w:type="dxa"/>
          </w:tcPr>
          <w:p w:rsidR="003A6814" w:rsidRPr="00B34189" w:rsidRDefault="003A6814" w:rsidP="000C74CE">
            <w:pPr>
              <w:ind w:left="82"/>
              <w:rPr>
                <w:rFonts w:asciiTheme="minorHAnsi" w:hAnsiTheme="minorHAnsi"/>
                <w:szCs w:val="22"/>
              </w:rPr>
            </w:pPr>
          </w:p>
        </w:tc>
        <w:tc>
          <w:tcPr>
            <w:tcW w:w="4344" w:type="dxa"/>
          </w:tcPr>
          <w:p w:rsidR="003A6814" w:rsidRPr="00B34189" w:rsidRDefault="003A6814" w:rsidP="000C74CE">
            <w:pPr>
              <w:ind w:left="203"/>
              <w:rPr>
                <w:rFonts w:asciiTheme="minorHAnsi" w:hAnsiTheme="minorHAnsi"/>
                <w:szCs w:val="22"/>
              </w:rPr>
            </w:pPr>
          </w:p>
        </w:tc>
      </w:tr>
      <w:tr w:rsidR="003A6814" w:rsidRPr="00B34189" w:rsidTr="00B34189">
        <w:trPr>
          <w:trHeight w:val="1237"/>
        </w:trPr>
        <w:tc>
          <w:tcPr>
            <w:tcW w:w="3240" w:type="dxa"/>
            <w:vAlign w:val="center"/>
          </w:tcPr>
          <w:p w:rsidR="003A6814" w:rsidRPr="00B34189" w:rsidRDefault="003A6814" w:rsidP="00B34189">
            <w:pPr>
              <w:pStyle w:val="TableParagraph"/>
              <w:ind w:left="93"/>
              <w:rPr>
                <w:rFonts w:asciiTheme="minorHAnsi" w:hAnsiTheme="minorHAnsi" w:cs="Arial"/>
              </w:rPr>
            </w:pPr>
            <w:r w:rsidRPr="00B34189">
              <w:rPr>
                <w:rFonts w:asciiTheme="minorHAnsi" w:hAnsiTheme="minorHAnsi"/>
                <w:spacing w:val="-1"/>
              </w:rPr>
              <w:t>Communication/</w:t>
            </w:r>
            <w:r w:rsidRPr="00B34189">
              <w:rPr>
                <w:rFonts w:asciiTheme="minorHAnsi" w:hAnsiTheme="minorHAnsi"/>
                <w:spacing w:val="28"/>
                <w:w w:val="99"/>
              </w:rPr>
              <w:t xml:space="preserve"> </w:t>
            </w:r>
            <w:r w:rsidRPr="00B34189">
              <w:rPr>
                <w:rFonts w:asciiTheme="minorHAnsi" w:hAnsiTheme="minorHAnsi"/>
              </w:rPr>
              <w:t>ICT/Numeracy</w:t>
            </w:r>
          </w:p>
        </w:tc>
        <w:tc>
          <w:tcPr>
            <w:tcW w:w="2856" w:type="dxa"/>
          </w:tcPr>
          <w:p w:rsidR="003A6814" w:rsidRPr="00B34189" w:rsidRDefault="003A6814" w:rsidP="000C74CE">
            <w:pPr>
              <w:ind w:left="82"/>
              <w:rPr>
                <w:rFonts w:asciiTheme="minorHAnsi" w:hAnsiTheme="minorHAnsi"/>
                <w:szCs w:val="22"/>
              </w:rPr>
            </w:pPr>
          </w:p>
        </w:tc>
        <w:tc>
          <w:tcPr>
            <w:tcW w:w="4344" w:type="dxa"/>
          </w:tcPr>
          <w:p w:rsidR="003A6814" w:rsidRPr="00B34189" w:rsidRDefault="003A6814" w:rsidP="000C74CE">
            <w:pPr>
              <w:ind w:left="203"/>
              <w:rPr>
                <w:rFonts w:asciiTheme="minorHAnsi" w:hAnsiTheme="minorHAnsi"/>
                <w:szCs w:val="22"/>
              </w:rPr>
            </w:pPr>
          </w:p>
        </w:tc>
      </w:tr>
      <w:tr w:rsidR="003A6814" w:rsidRPr="00B34189" w:rsidTr="00B34189">
        <w:trPr>
          <w:trHeight w:val="1237"/>
        </w:trPr>
        <w:tc>
          <w:tcPr>
            <w:tcW w:w="3240" w:type="dxa"/>
            <w:tcBorders>
              <w:bottom w:val="single" w:sz="4" w:space="0" w:color="auto"/>
            </w:tcBorders>
            <w:vAlign w:val="center"/>
          </w:tcPr>
          <w:p w:rsidR="003A6814" w:rsidRPr="00B34189" w:rsidRDefault="003A6814" w:rsidP="00B34189">
            <w:pPr>
              <w:pStyle w:val="TableParagraph"/>
              <w:tabs>
                <w:tab w:val="left" w:pos="2636"/>
              </w:tabs>
              <w:ind w:left="93" w:right="102"/>
              <w:rPr>
                <w:rFonts w:asciiTheme="minorHAnsi" w:hAnsiTheme="minorHAnsi" w:cs="Arial"/>
              </w:rPr>
            </w:pPr>
            <w:r w:rsidRPr="00B34189">
              <w:rPr>
                <w:rFonts w:asciiTheme="minorHAnsi" w:hAnsiTheme="minorHAnsi"/>
              </w:rPr>
              <w:t xml:space="preserve">Autonomy/Working </w:t>
            </w:r>
            <w:r w:rsidRPr="00B34189">
              <w:rPr>
                <w:rFonts w:asciiTheme="minorHAnsi" w:hAnsiTheme="minorHAnsi"/>
                <w:w w:val="95"/>
              </w:rPr>
              <w:t>With</w:t>
            </w:r>
            <w:r w:rsidRPr="00B34189">
              <w:rPr>
                <w:rFonts w:asciiTheme="minorHAnsi" w:hAnsiTheme="minorHAnsi"/>
                <w:w w:val="99"/>
              </w:rPr>
              <w:t xml:space="preserve"> </w:t>
            </w:r>
            <w:r w:rsidRPr="00B34189">
              <w:rPr>
                <w:rFonts w:asciiTheme="minorHAnsi" w:hAnsiTheme="minorHAnsi"/>
              </w:rPr>
              <w:t>Others</w:t>
            </w:r>
          </w:p>
        </w:tc>
        <w:tc>
          <w:tcPr>
            <w:tcW w:w="2856" w:type="dxa"/>
            <w:tcBorders>
              <w:bottom w:val="single" w:sz="4" w:space="0" w:color="auto"/>
            </w:tcBorders>
          </w:tcPr>
          <w:p w:rsidR="003A6814" w:rsidRPr="00B34189" w:rsidRDefault="003A6814" w:rsidP="000C74CE">
            <w:pPr>
              <w:ind w:left="82"/>
              <w:rPr>
                <w:rFonts w:asciiTheme="minorHAnsi" w:hAnsiTheme="minorHAnsi"/>
                <w:szCs w:val="22"/>
              </w:rPr>
            </w:pPr>
          </w:p>
        </w:tc>
        <w:tc>
          <w:tcPr>
            <w:tcW w:w="4344" w:type="dxa"/>
            <w:tcBorders>
              <w:bottom w:val="single" w:sz="4" w:space="0" w:color="auto"/>
            </w:tcBorders>
          </w:tcPr>
          <w:p w:rsidR="003A6814" w:rsidRPr="00B34189" w:rsidRDefault="003A6814" w:rsidP="000C74CE">
            <w:pPr>
              <w:ind w:left="203"/>
              <w:rPr>
                <w:rFonts w:asciiTheme="minorHAnsi" w:hAnsiTheme="minorHAnsi"/>
                <w:szCs w:val="22"/>
              </w:rPr>
            </w:pPr>
          </w:p>
        </w:tc>
      </w:tr>
      <w:tr w:rsidR="00B34189" w:rsidRPr="006A2529" w:rsidTr="00B34189">
        <w:trPr>
          <w:trHeight w:hRule="exact" w:val="1045"/>
        </w:trPr>
        <w:tc>
          <w:tcPr>
            <w:tcW w:w="10440" w:type="dxa"/>
            <w:gridSpan w:val="3"/>
            <w:shd w:val="clear" w:color="auto" w:fill="auto"/>
          </w:tcPr>
          <w:p w:rsidR="00B34189" w:rsidRPr="006A2529" w:rsidRDefault="00B34189" w:rsidP="00B34189">
            <w:pPr>
              <w:pStyle w:val="TableParagraph"/>
              <w:spacing w:before="120" w:after="120" w:line="273" w:lineRule="exact"/>
              <w:ind w:left="91"/>
              <w:jc w:val="center"/>
              <w:rPr>
                <w:rFonts w:asciiTheme="minorHAnsi" w:hAnsiTheme="minorHAnsi" w:cs="Arial"/>
              </w:rPr>
            </w:pPr>
            <w:r w:rsidRPr="006A2529">
              <w:rPr>
                <w:rFonts w:asciiTheme="minorHAnsi" w:hAnsiTheme="minorHAnsi"/>
                <w:b/>
                <w:sz w:val="24"/>
              </w:rPr>
              <w:t>Overarching assessment</w:t>
            </w:r>
            <w:r>
              <w:rPr>
                <w:rFonts w:asciiTheme="minorHAnsi" w:hAnsiTheme="minorHAnsi"/>
                <w:b/>
                <w:sz w:val="24"/>
              </w:rPr>
              <w:br/>
            </w:r>
            <w:r w:rsidRPr="00B34189">
              <w:rPr>
                <w:rFonts w:asciiTheme="minorHAnsi" w:hAnsiTheme="minorHAnsi"/>
              </w:rPr>
              <w:t xml:space="preserve">Please provide a summary of your rationale including, where necessary quotes to support </w:t>
            </w:r>
            <w:proofErr w:type="gramStart"/>
            <w:r w:rsidRPr="00B34189">
              <w:rPr>
                <w:rFonts w:asciiTheme="minorHAnsi" w:hAnsiTheme="minorHAnsi"/>
              </w:rPr>
              <w:t>your</w:t>
            </w:r>
            <w:proofErr w:type="gramEnd"/>
            <w:r w:rsidRPr="00B34189">
              <w:rPr>
                <w:rFonts w:asciiTheme="minorHAnsi" w:hAnsiTheme="minorHAnsi"/>
              </w:rPr>
              <w:t xml:space="preserve"> over arching judgement of the evidence considered.</w:t>
            </w:r>
          </w:p>
        </w:tc>
      </w:tr>
      <w:tr w:rsidR="003A6814" w:rsidRPr="006A2529" w:rsidTr="00B34189">
        <w:trPr>
          <w:trHeight w:hRule="exact" w:val="5050"/>
        </w:trPr>
        <w:tc>
          <w:tcPr>
            <w:tcW w:w="10440" w:type="dxa"/>
            <w:gridSpan w:val="3"/>
          </w:tcPr>
          <w:p w:rsidR="003A6814" w:rsidRPr="006A2529" w:rsidRDefault="003A6814" w:rsidP="00F64FEA">
            <w:pPr>
              <w:ind w:left="204" w:right="172"/>
              <w:rPr>
                <w:rFonts w:asciiTheme="minorHAnsi" w:hAnsiTheme="minorHAnsi"/>
              </w:rPr>
            </w:pPr>
          </w:p>
        </w:tc>
      </w:tr>
    </w:tbl>
    <w:p w:rsidR="003A6814" w:rsidRPr="006A2529" w:rsidRDefault="003A6814" w:rsidP="003A6814">
      <w:pPr>
        <w:rPr>
          <w:rFonts w:asciiTheme="minorHAnsi" w:hAnsiTheme="minorHAnsi"/>
        </w:rPr>
        <w:sectPr w:rsidR="003A6814" w:rsidRPr="006A2529" w:rsidSect="00334B38">
          <w:pgSz w:w="11900" w:h="16840"/>
          <w:pgMar w:top="720" w:right="720" w:bottom="720" w:left="720" w:header="0" w:footer="749" w:gutter="0"/>
          <w:cols w:space="720"/>
          <w:docGrid w:linePitch="299"/>
        </w:sectPr>
      </w:pPr>
    </w:p>
    <w:p w:rsidR="003A6814" w:rsidRPr="006A2529" w:rsidRDefault="003A6814" w:rsidP="003A6814">
      <w:pPr>
        <w:spacing w:before="5" w:line="120" w:lineRule="exact"/>
        <w:rPr>
          <w:rFonts w:asciiTheme="minorHAnsi" w:hAnsiTheme="minorHAnsi"/>
          <w:sz w:val="12"/>
          <w:szCs w:val="12"/>
        </w:rPr>
      </w:pPr>
    </w:p>
    <w:tbl>
      <w:tblPr>
        <w:tblW w:w="0" w:type="auto"/>
        <w:tblInd w:w="85" w:type="dxa"/>
        <w:tblLayout w:type="fixed"/>
        <w:tblCellMar>
          <w:left w:w="0" w:type="dxa"/>
          <w:right w:w="0" w:type="dxa"/>
        </w:tblCellMar>
        <w:tblLook w:val="01E0" w:firstRow="1" w:lastRow="1" w:firstColumn="1" w:lastColumn="1" w:noHBand="0" w:noVBand="0"/>
      </w:tblPr>
      <w:tblGrid>
        <w:gridCol w:w="3780"/>
        <w:gridCol w:w="1665"/>
        <w:gridCol w:w="1573"/>
        <w:gridCol w:w="102"/>
        <w:gridCol w:w="1731"/>
        <w:gridCol w:w="1599"/>
      </w:tblGrid>
      <w:tr w:rsidR="003A6814" w:rsidRPr="006A2529" w:rsidTr="00F64FEA">
        <w:trPr>
          <w:trHeight w:hRule="exact" w:val="536"/>
        </w:trPr>
        <w:tc>
          <w:tcPr>
            <w:tcW w:w="10450" w:type="dxa"/>
            <w:gridSpan w:val="6"/>
            <w:tcBorders>
              <w:top w:val="single" w:sz="4" w:space="0" w:color="auto"/>
              <w:left w:val="single" w:sz="4" w:space="0" w:color="auto"/>
              <w:bottom w:val="single" w:sz="4" w:space="0" w:color="auto"/>
              <w:right w:val="single" w:sz="4" w:space="0" w:color="auto"/>
            </w:tcBorders>
            <w:shd w:val="clear" w:color="auto" w:fill="auto"/>
          </w:tcPr>
          <w:p w:rsidR="003A6814" w:rsidRPr="006A2529" w:rsidRDefault="003A6814" w:rsidP="00C5298F">
            <w:pPr>
              <w:pStyle w:val="TableParagraph"/>
              <w:spacing w:before="126"/>
              <w:ind w:left="93"/>
              <w:jc w:val="center"/>
              <w:rPr>
                <w:rFonts w:asciiTheme="minorHAnsi" w:hAnsiTheme="minorHAnsi" w:cs="Arial"/>
                <w:b/>
                <w:sz w:val="24"/>
                <w:szCs w:val="24"/>
              </w:rPr>
            </w:pPr>
            <w:r w:rsidRPr="006A2529">
              <w:rPr>
                <w:rFonts w:asciiTheme="minorHAnsi" w:hAnsiTheme="minorHAnsi" w:cs="Arial"/>
                <w:b/>
                <w:bCs/>
                <w:spacing w:val="-1"/>
                <w:sz w:val="24"/>
                <w:szCs w:val="24"/>
              </w:rPr>
              <w:t>Quantity of Credit to be allocated</w:t>
            </w:r>
          </w:p>
        </w:tc>
      </w:tr>
      <w:tr w:rsidR="003A6814" w:rsidRPr="006A2529" w:rsidTr="000C74CE">
        <w:trPr>
          <w:trHeight w:hRule="exact" w:val="2175"/>
        </w:trPr>
        <w:tc>
          <w:tcPr>
            <w:tcW w:w="3780" w:type="dxa"/>
            <w:tcBorders>
              <w:top w:val="single" w:sz="4" w:space="0" w:color="auto"/>
              <w:left w:val="single" w:sz="4" w:space="0" w:color="auto"/>
              <w:bottom w:val="single" w:sz="4" w:space="0" w:color="auto"/>
              <w:right w:val="single" w:sz="4" w:space="0" w:color="auto"/>
            </w:tcBorders>
            <w:shd w:val="clear" w:color="auto" w:fill="auto"/>
          </w:tcPr>
          <w:p w:rsidR="003A6814" w:rsidRPr="00B34189" w:rsidRDefault="003A6814" w:rsidP="00C5298F">
            <w:pPr>
              <w:pStyle w:val="TableParagraph"/>
              <w:tabs>
                <w:tab w:val="left" w:pos="1793"/>
                <w:tab w:val="left" w:pos="3430"/>
              </w:tabs>
              <w:ind w:left="93" w:right="100"/>
              <w:rPr>
                <w:rFonts w:asciiTheme="minorHAnsi" w:hAnsiTheme="minorHAnsi" w:cs="Arial"/>
              </w:rPr>
            </w:pPr>
            <w:r w:rsidRPr="00B34189">
              <w:rPr>
                <w:rFonts w:asciiTheme="minorHAnsi" w:hAnsiTheme="minorHAnsi"/>
                <w:b/>
                <w:spacing w:val="-1"/>
              </w:rPr>
              <w:t>Unit being considered, for example module, one day of formal training, on-line unit.</w:t>
            </w:r>
          </w:p>
          <w:p w:rsidR="003A6814" w:rsidRPr="00B34189" w:rsidRDefault="003A6814" w:rsidP="00C5298F">
            <w:pPr>
              <w:pStyle w:val="TableParagraph"/>
              <w:spacing w:before="10"/>
              <w:ind w:left="93" w:right="100"/>
              <w:rPr>
                <w:rFonts w:asciiTheme="minorHAnsi" w:hAnsiTheme="minorHAnsi" w:cs="Arial"/>
              </w:rPr>
            </w:pP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3A6814" w:rsidRPr="00B34189" w:rsidRDefault="003A6814" w:rsidP="00C5298F">
            <w:pPr>
              <w:pStyle w:val="TableParagraph"/>
              <w:ind w:left="164" w:right="165"/>
              <w:jc w:val="center"/>
              <w:rPr>
                <w:rFonts w:asciiTheme="minorHAnsi" w:hAnsiTheme="minorHAnsi" w:cs="Arial"/>
              </w:rPr>
            </w:pPr>
            <w:r w:rsidRPr="00B34189">
              <w:rPr>
                <w:rFonts w:asciiTheme="minorHAnsi" w:hAnsiTheme="minorHAnsi"/>
                <w:b/>
              </w:rPr>
              <w:t>Formal</w:t>
            </w:r>
            <w:r w:rsidRPr="00B34189">
              <w:rPr>
                <w:rFonts w:asciiTheme="minorHAnsi" w:hAnsiTheme="minorHAnsi"/>
                <w:b/>
                <w:spacing w:val="-14"/>
              </w:rPr>
              <w:t xml:space="preserve"> </w:t>
            </w:r>
            <w:r w:rsidRPr="00B34189">
              <w:rPr>
                <w:rFonts w:asciiTheme="minorHAnsi" w:hAnsiTheme="minorHAnsi"/>
                <w:b/>
                <w:spacing w:val="-1"/>
              </w:rPr>
              <w:t>input</w:t>
            </w:r>
            <w:r w:rsidRPr="00B34189">
              <w:rPr>
                <w:rFonts w:asciiTheme="minorHAnsi" w:hAnsiTheme="minorHAnsi"/>
                <w:b/>
                <w:spacing w:val="22"/>
                <w:w w:val="99"/>
              </w:rPr>
              <w:t xml:space="preserve"> </w:t>
            </w:r>
            <w:r w:rsidRPr="00B34189">
              <w:rPr>
                <w:rFonts w:asciiTheme="minorHAnsi" w:hAnsiTheme="minorHAnsi"/>
                <w:b/>
                <w:spacing w:val="-1"/>
              </w:rPr>
              <w:t>Hours</w:t>
            </w:r>
          </w:p>
          <w:p w:rsidR="003A6814" w:rsidRPr="00B34189" w:rsidRDefault="00F0336E" w:rsidP="00C5298F">
            <w:pPr>
              <w:pStyle w:val="TableParagraph"/>
              <w:spacing w:line="250" w:lineRule="auto"/>
              <w:ind w:left="117" w:right="118"/>
              <w:jc w:val="center"/>
              <w:rPr>
                <w:rFonts w:asciiTheme="minorHAnsi" w:hAnsiTheme="minorHAnsi" w:cs="Arial"/>
                <w:sz w:val="20"/>
                <w:szCs w:val="20"/>
              </w:rPr>
            </w:pPr>
            <w:r w:rsidRPr="00B34189">
              <w:rPr>
                <w:rFonts w:asciiTheme="minorHAnsi" w:hAnsiTheme="minorHAnsi"/>
                <w:spacing w:val="-1"/>
                <w:sz w:val="20"/>
                <w:szCs w:val="20"/>
              </w:rPr>
              <w:t xml:space="preserve">For example, </w:t>
            </w:r>
            <w:r w:rsidR="003A6814" w:rsidRPr="00B34189">
              <w:rPr>
                <w:rFonts w:asciiTheme="minorHAnsi" w:hAnsiTheme="minorHAnsi"/>
                <w:spacing w:val="-1"/>
                <w:sz w:val="20"/>
                <w:szCs w:val="20"/>
              </w:rPr>
              <w:t>Classroom based delivery, online learning unit, seminars webinars</w:t>
            </w:r>
          </w:p>
        </w:tc>
        <w:tc>
          <w:tcPr>
            <w:tcW w:w="1675" w:type="dxa"/>
            <w:gridSpan w:val="2"/>
            <w:tcBorders>
              <w:top w:val="single" w:sz="4" w:space="0" w:color="auto"/>
              <w:left w:val="single" w:sz="4" w:space="0" w:color="auto"/>
              <w:bottom w:val="single" w:sz="4" w:space="0" w:color="auto"/>
              <w:right w:val="single" w:sz="4" w:space="0" w:color="auto"/>
            </w:tcBorders>
            <w:shd w:val="clear" w:color="auto" w:fill="auto"/>
          </w:tcPr>
          <w:p w:rsidR="003A6814" w:rsidRPr="00B34189" w:rsidRDefault="003A6814" w:rsidP="00C5298F">
            <w:pPr>
              <w:pStyle w:val="TableParagraph"/>
              <w:ind w:left="358" w:right="360"/>
              <w:jc w:val="center"/>
              <w:rPr>
                <w:rFonts w:asciiTheme="minorHAnsi" w:hAnsiTheme="minorHAnsi" w:cs="Arial"/>
              </w:rPr>
            </w:pPr>
            <w:r w:rsidRPr="00B34189">
              <w:rPr>
                <w:rFonts w:asciiTheme="minorHAnsi" w:hAnsiTheme="minorHAnsi"/>
                <w:b/>
                <w:w w:val="95"/>
              </w:rPr>
              <w:t>Additional</w:t>
            </w:r>
            <w:r w:rsidRPr="00B34189">
              <w:rPr>
                <w:rFonts w:asciiTheme="minorHAnsi" w:hAnsiTheme="minorHAnsi"/>
                <w:b/>
                <w:w w:val="99"/>
              </w:rPr>
              <w:t xml:space="preserve"> </w:t>
            </w:r>
            <w:r w:rsidRPr="00B34189">
              <w:rPr>
                <w:rFonts w:asciiTheme="minorHAnsi" w:hAnsiTheme="minorHAnsi"/>
                <w:b/>
              </w:rPr>
              <w:t>Activities</w:t>
            </w:r>
            <w:r w:rsidRPr="00B34189">
              <w:rPr>
                <w:rFonts w:asciiTheme="minorHAnsi" w:hAnsiTheme="minorHAnsi"/>
                <w:b/>
                <w:w w:val="99"/>
              </w:rPr>
              <w:t xml:space="preserve"> </w:t>
            </w:r>
            <w:r w:rsidRPr="00B34189">
              <w:rPr>
                <w:rFonts w:asciiTheme="minorHAnsi" w:hAnsiTheme="minorHAnsi"/>
                <w:b/>
                <w:spacing w:val="-1"/>
              </w:rPr>
              <w:t>Hours</w:t>
            </w:r>
          </w:p>
          <w:p w:rsidR="003A6814" w:rsidRPr="00B34189" w:rsidRDefault="00F0336E" w:rsidP="00C5298F">
            <w:pPr>
              <w:pStyle w:val="TableParagraph"/>
              <w:spacing w:before="10" w:line="250" w:lineRule="auto"/>
              <w:ind w:left="107" w:right="108"/>
              <w:jc w:val="center"/>
              <w:rPr>
                <w:rFonts w:asciiTheme="minorHAnsi" w:hAnsiTheme="minorHAnsi" w:cs="Arial"/>
                <w:sz w:val="20"/>
                <w:szCs w:val="20"/>
              </w:rPr>
            </w:pPr>
            <w:r w:rsidRPr="00B34189">
              <w:rPr>
                <w:rFonts w:asciiTheme="minorHAnsi" w:hAnsiTheme="minorHAnsi"/>
                <w:sz w:val="20"/>
                <w:szCs w:val="20"/>
              </w:rPr>
              <w:t xml:space="preserve">For example, </w:t>
            </w:r>
            <w:r w:rsidR="003A6814" w:rsidRPr="00B34189">
              <w:rPr>
                <w:rFonts w:asciiTheme="minorHAnsi" w:hAnsiTheme="minorHAnsi"/>
                <w:sz w:val="20"/>
                <w:szCs w:val="20"/>
              </w:rPr>
              <w:t xml:space="preserve">Reflective practice, work based practice, </w:t>
            </w:r>
          </w:p>
        </w:tc>
        <w:tc>
          <w:tcPr>
            <w:tcW w:w="1731" w:type="dxa"/>
            <w:tcBorders>
              <w:top w:val="single" w:sz="4" w:space="0" w:color="auto"/>
              <w:left w:val="single" w:sz="4" w:space="0" w:color="auto"/>
              <w:bottom w:val="single" w:sz="4" w:space="0" w:color="auto"/>
              <w:right w:val="single" w:sz="4" w:space="0" w:color="auto"/>
            </w:tcBorders>
            <w:shd w:val="clear" w:color="auto" w:fill="auto"/>
          </w:tcPr>
          <w:p w:rsidR="003A6814" w:rsidRPr="00B34189" w:rsidRDefault="003A6814" w:rsidP="00C5298F">
            <w:pPr>
              <w:pStyle w:val="TableParagraph"/>
              <w:ind w:left="144" w:right="145"/>
              <w:jc w:val="center"/>
              <w:rPr>
                <w:rFonts w:asciiTheme="minorHAnsi" w:hAnsiTheme="minorHAnsi" w:cs="Arial"/>
              </w:rPr>
            </w:pPr>
            <w:r w:rsidRPr="00B34189">
              <w:rPr>
                <w:rFonts w:asciiTheme="minorHAnsi" w:hAnsiTheme="minorHAnsi"/>
                <w:b/>
                <w:w w:val="95"/>
              </w:rPr>
              <w:t>Assessment</w:t>
            </w:r>
            <w:r w:rsidRPr="00B34189">
              <w:rPr>
                <w:rFonts w:asciiTheme="minorHAnsi" w:hAnsiTheme="minorHAnsi"/>
                <w:b/>
                <w:w w:val="99"/>
              </w:rPr>
              <w:t xml:space="preserve"> </w:t>
            </w:r>
            <w:r w:rsidRPr="00B34189">
              <w:rPr>
                <w:rFonts w:asciiTheme="minorHAnsi" w:hAnsiTheme="minorHAnsi"/>
                <w:b/>
                <w:spacing w:val="-1"/>
              </w:rPr>
              <w:t>Hours</w:t>
            </w:r>
          </w:p>
          <w:p w:rsidR="003A6814" w:rsidRPr="00B34189" w:rsidRDefault="00F0336E" w:rsidP="00C5298F">
            <w:pPr>
              <w:pStyle w:val="TableParagraph"/>
              <w:spacing w:before="10" w:line="250" w:lineRule="auto"/>
              <w:ind w:left="143" w:right="145"/>
              <w:jc w:val="center"/>
              <w:rPr>
                <w:rFonts w:asciiTheme="minorHAnsi" w:hAnsiTheme="minorHAnsi" w:cs="Arial"/>
              </w:rPr>
            </w:pPr>
            <w:r w:rsidRPr="00B34189">
              <w:rPr>
                <w:rFonts w:asciiTheme="minorHAnsi" w:hAnsiTheme="minorHAnsi"/>
                <w:sz w:val="20"/>
                <w:szCs w:val="20"/>
              </w:rPr>
              <w:t xml:space="preserve">For example, </w:t>
            </w:r>
            <w:r w:rsidR="003A6814" w:rsidRPr="00B34189">
              <w:rPr>
                <w:rFonts w:asciiTheme="minorHAnsi" w:hAnsiTheme="minorHAnsi"/>
                <w:sz w:val="20"/>
                <w:szCs w:val="20"/>
              </w:rPr>
              <w:t>preparation and completion of assessment theoretical and practical</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3A6814" w:rsidRPr="00B34189" w:rsidRDefault="003A6814" w:rsidP="00C5298F">
            <w:pPr>
              <w:pStyle w:val="TableParagraph"/>
              <w:ind w:left="374" w:right="336" w:hanging="40"/>
              <w:rPr>
                <w:rFonts w:asciiTheme="minorHAnsi" w:hAnsiTheme="minorHAnsi" w:cs="Arial"/>
              </w:rPr>
            </w:pPr>
            <w:r w:rsidRPr="00B34189">
              <w:rPr>
                <w:rFonts w:asciiTheme="minorHAnsi" w:hAnsiTheme="minorHAnsi"/>
                <w:b/>
                <w:w w:val="95"/>
              </w:rPr>
              <w:t>Total</w:t>
            </w:r>
            <w:r w:rsidRPr="00B34189">
              <w:rPr>
                <w:rFonts w:asciiTheme="minorHAnsi" w:hAnsiTheme="minorHAnsi"/>
                <w:b/>
                <w:w w:val="99"/>
              </w:rPr>
              <w:t xml:space="preserve"> </w:t>
            </w:r>
            <w:r w:rsidRPr="00B34189">
              <w:rPr>
                <w:rFonts w:asciiTheme="minorHAnsi" w:hAnsiTheme="minorHAnsi"/>
                <w:b/>
              </w:rPr>
              <w:t>time</w:t>
            </w:r>
          </w:p>
        </w:tc>
      </w:tr>
      <w:tr w:rsidR="003A6814" w:rsidRPr="006A2529" w:rsidTr="00F64FEA">
        <w:trPr>
          <w:trHeight w:hRule="exact" w:val="566"/>
        </w:trPr>
        <w:tc>
          <w:tcPr>
            <w:tcW w:w="3780" w:type="dxa"/>
            <w:tcBorders>
              <w:top w:val="single" w:sz="4" w:space="0" w:color="auto"/>
              <w:left w:val="single" w:sz="4" w:space="0" w:color="auto"/>
              <w:bottom w:val="single" w:sz="4" w:space="0" w:color="auto"/>
              <w:right w:val="single" w:sz="4" w:space="0" w:color="auto"/>
            </w:tcBorders>
            <w:shd w:val="clear" w:color="auto" w:fill="auto"/>
          </w:tcPr>
          <w:p w:rsidR="003A6814" w:rsidRPr="006A2529" w:rsidRDefault="003A6814" w:rsidP="000C74CE">
            <w:pPr>
              <w:ind w:left="204"/>
              <w:rPr>
                <w:rFonts w:asciiTheme="minorHAnsi" w:hAnsiTheme="minorHAnsi"/>
              </w:rPr>
            </w:pP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3A6814" w:rsidRPr="006A2529" w:rsidRDefault="003A6814" w:rsidP="000C74CE">
            <w:pPr>
              <w:jc w:val="center"/>
              <w:rPr>
                <w:rFonts w:asciiTheme="minorHAnsi" w:hAnsiTheme="minorHAnsi"/>
              </w:rPr>
            </w:pPr>
          </w:p>
        </w:tc>
        <w:tc>
          <w:tcPr>
            <w:tcW w:w="1675" w:type="dxa"/>
            <w:gridSpan w:val="2"/>
            <w:tcBorders>
              <w:top w:val="single" w:sz="4" w:space="0" w:color="auto"/>
              <w:left w:val="single" w:sz="4" w:space="0" w:color="auto"/>
              <w:bottom w:val="single" w:sz="4" w:space="0" w:color="auto"/>
              <w:right w:val="single" w:sz="4" w:space="0" w:color="auto"/>
            </w:tcBorders>
            <w:shd w:val="clear" w:color="auto" w:fill="auto"/>
          </w:tcPr>
          <w:p w:rsidR="003A6814" w:rsidRPr="006A2529" w:rsidRDefault="003A6814" w:rsidP="000C74CE">
            <w:pPr>
              <w:jc w:val="center"/>
              <w:rPr>
                <w:rFonts w:asciiTheme="minorHAnsi" w:hAnsiTheme="minorHAnsi"/>
              </w:rPr>
            </w:pPr>
          </w:p>
        </w:tc>
        <w:tc>
          <w:tcPr>
            <w:tcW w:w="1731" w:type="dxa"/>
            <w:tcBorders>
              <w:top w:val="single" w:sz="4" w:space="0" w:color="auto"/>
              <w:left w:val="single" w:sz="4" w:space="0" w:color="auto"/>
              <w:bottom w:val="single" w:sz="4" w:space="0" w:color="auto"/>
              <w:right w:val="single" w:sz="4" w:space="0" w:color="auto"/>
            </w:tcBorders>
            <w:shd w:val="clear" w:color="auto" w:fill="auto"/>
          </w:tcPr>
          <w:p w:rsidR="003A6814" w:rsidRPr="006A2529" w:rsidRDefault="003A6814" w:rsidP="000C74CE">
            <w:pPr>
              <w:jc w:val="center"/>
              <w:rPr>
                <w:rFonts w:asciiTheme="minorHAnsi" w:hAnsiTheme="minorHAnsi"/>
              </w:rPr>
            </w:pP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3A6814" w:rsidRPr="006A2529" w:rsidRDefault="003A6814" w:rsidP="000C74CE">
            <w:pPr>
              <w:jc w:val="center"/>
              <w:rPr>
                <w:rFonts w:asciiTheme="minorHAnsi" w:hAnsiTheme="minorHAnsi"/>
              </w:rPr>
            </w:pPr>
          </w:p>
        </w:tc>
      </w:tr>
      <w:tr w:rsidR="003A6814" w:rsidRPr="006A2529" w:rsidTr="00F64FEA">
        <w:trPr>
          <w:trHeight w:hRule="exact" w:val="566"/>
        </w:trPr>
        <w:tc>
          <w:tcPr>
            <w:tcW w:w="3780" w:type="dxa"/>
            <w:tcBorders>
              <w:top w:val="single" w:sz="4" w:space="0" w:color="auto"/>
              <w:left w:val="single" w:sz="4" w:space="0" w:color="auto"/>
              <w:bottom w:val="single" w:sz="4" w:space="0" w:color="auto"/>
              <w:right w:val="single" w:sz="4" w:space="0" w:color="auto"/>
            </w:tcBorders>
            <w:shd w:val="clear" w:color="auto" w:fill="auto"/>
          </w:tcPr>
          <w:p w:rsidR="003A6814" w:rsidRPr="006A2529" w:rsidRDefault="003A6814" w:rsidP="000C74CE">
            <w:pPr>
              <w:ind w:left="204"/>
              <w:rPr>
                <w:rFonts w:asciiTheme="minorHAnsi" w:hAnsiTheme="minorHAnsi"/>
              </w:rPr>
            </w:pP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3A6814" w:rsidRPr="006A2529" w:rsidRDefault="003A6814" w:rsidP="000C74CE">
            <w:pPr>
              <w:jc w:val="center"/>
              <w:rPr>
                <w:rFonts w:asciiTheme="minorHAnsi" w:hAnsiTheme="minorHAnsi"/>
              </w:rPr>
            </w:pPr>
          </w:p>
        </w:tc>
        <w:tc>
          <w:tcPr>
            <w:tcW w:w="1675" w:type="dxa"/>
            <w:gridSpan w:val="2"/>
            <w:tcBorders>
              <w:top w:val="single" w:sz="4" w:space="0" w:color="auto"/>
              <w:left w:val="single" w:sz="4" w:space="0" w:color="auto"/>
              <w:bottom w:val="single" w:sz="4" w:space="0" w:color="auto"/>
              <w:right w:val="single" w:sz="4" w:space="0" w:color="auto"/>
            </w:tcBorders>
            <w:shd w:val="clear" w:color="auto" w:fill="auto"/>
          </w:tcPr>
          <w:p w:rsidR="003A6814" w:rsidRPr="006A2529" w:rsidRDefault="003A6814" w:rsidP="000C74CE">
            <w:pPr>
              <w:jc w:val="center"/>
              <w:rPr>
                <w:rFonts w:asciiTheme="minorHAnsi" w:hAnsiTheme="minorHAnsi"/>
              </w:rPr>
            </w:pPr>
          </w:p>
        </w:tc>
        <w:tc>
          <w:tcPr>
            <w:tcW w:w="1731" w:type="dxa"/>
            <w:tcBorders>
              <w:top w:val="single" w:sz="4" w:space="0" w:color="auto"/>
              <w:left w:val="single" w:sz="4" w:space="0" w:color="auto"/>
              <w:bottom w:val="single" w:sz="4" w:space="0" w:color="auto"/>
              <w:right w:val="single" w:sz="4" w:space="0" w:color="auto"/>
            </w:tcBorders>
            <w:shd w:val="clear" w:color="auto" w:fill="auto"/>
          </w:tcPr>
          <w:p w:rsidR="003A6814" w:rsidRPr="006A2529" w:rsidRDefault="003A6814" w:rsidP="000C74CE">
            <w:pPr>
              <w:jc w:val="center"/>
              <w:rPr>
                <w:rFonts w:asciiTheme="minorHAnsi" w:hAnsiTheme="minorHAnsi"/>
              </w:rPr>
            </w:pP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3A6814" w:rsidRPr="006A2529" w:rsidRDefault="003A6814" w:rsidP="000C74CE">
            <w:pPr>
              <w:jc w:val="center"/>
              <w:rPr>
                <w:rFonts w:asciiTheme="minorHAnsi" w:hAnsiTheme="minorHAnsi"/>
              </w:rPr>
            </w:pPr>
          </w:p>
        </w:tc>
      </w:tr>
      <w:tr w:rsidR="003A6814" w:rsidRPr="006A2529" w:rsidTr="00F64FEA">
        <w:trPr>
          <w:trHeight w:hRule="exact" w:val="566"/>
        </w:trPr>
        <w:tc>
          <w:tcPr>
            <w:tcW w:w="3780" w:type="dxa"/>
            <w:tcBorders>
              <w:top w:val="single" w:sz="4" w:space="0" w:color="auto"/>
              <w:left w:val="single" w:sz="4" w:space="0" w:color="auto"/>
              <w:bottom w:val="single" w:sz="4" w:space="0" w:color="auto"/>
              <w:right w:val="single" w:sz="4" w:space="0" w:color="auto"/>
            </w:tcBorders>
            <w:shd w:val="clear" w:color="auto" w:fill="auto"/>
          </w:tcPr>
          <w:p w:rsidR="003A6814" w:rsidRPr="006A2529" w:rsidRDefault="003A6814" w:rsidP="000C74CE">
            <w:pPr>
              <w:ind w:left="204"/>
              <w:rPr>
                <w:rFonts w:asciiTheme="minorHAnsi" w:hAnsiTheme="minorHAnsi"/>
              </w:rPr>
            </w:pP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3A6814" w:rsidRPr="006A2529" w:rsidRDefault="003A6814" w:rsidP="000C74CE">
            <w:pPr>
              <w:jc w:val="center"/>
              <w:rPr>
                <w:rFonts w:asciiTheme="minorHAnsi" w:hAnsiTheme="minorHAnsi"/>
              </w:rPr>
            </w:pPr>
          </w:p>
        </w:tc>
        <w:tc>
          <w:tcPr>
            <w:tcW w:w="1675" w:type="dxa"/>
            <w:gridSpan w:val="2"/>
            <w:tcBorders>
              <w:top w:val="single" w:sz="4" w:space="0" w:color="auto"/>
              <w:left w:val="single" w:sz="4" w:space="0" w:color="auto"/>
              <w:bottom w:val="single" w:sz="4" w:space="0" w:color="auto"/>
              <w:right w:val="single" w:sz="4" w:space="0" w:color="auto"/>
            </w:tcBorders>
            <w:shd w:val="clear" w:color="auto" w:fill="auto"/>
          </w:tcPr>
          <w:p w:rsidR="003A6814" w:rsidRPr="006A2529" w:rsidRDefault="003A6814" w:rsidP="000C74CE">
            <w:pPr>
              <w:jc w:val="center"/>
              <w:rPr>
                <w:rFonts w:asciiTheme="minorHAnsi" w:hAnsiTheme="minorHAnsi"/>
              </w:rPr>
            </w:pPr>
          </w:p>
        </w:tc>
        <w:tc>
          <w:tcPr>
            <w:tcW w:w="1731" w:type="dxa"/>
            <w:tcBorders>
              <w:top w:val="single" w:sz="4" w:space="0" w:color="auto"/>
              <w:left w:val="single" w:sz="4" w:space="0" w:color="auto"/>
              <w:bottom w:val="single" w:sz="4" w:space="0" w:color="auto"/>
              <w:right w:val="single" w:sz="4" w:space="0" w:color="auto"/>
            </w:tcBorders>
            <w:shd w:val="clear" w:color="auto" w:fill="auto"/>
          </w:tcPr>
          <w:p w:rsidR="003A6814" w:rsidRPr="006A2529" w:rsidRDefault="003A6814" w:rsidP="000C74CE">
            <w:pPr>
              <w:jc w:val="center"/>
              <w:rPr>
                <w:rFonts w:asciiTheme="minorHAnsi" w:hAnsiTheme="minorHAnsi"/>
              </w:rPr>
            </w:pP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3A6814" w:rsidRPr="006A2529" w:rsidRDefault="003A6814" w:rsidP="000C74CE">
            <w:pPr>
              <w:jc w:val="center"/>
              <w:rPr>
                <w:rFonts w:asciiTheme="minorHAnsi" w:hAnsiTheme="minorHAnsi"/>
              </w:rPr>
            </w:pPr>
          </w:p>
        </w:tc>
      </w:tr>
      <w:tr w:rsidR="003A6814" w:rsidRPr="006A2529" w:rsidTr="00F64FEA">
        <w:trPr>
          <w:trHeight w:hRule="exact" w:val="618"/>
        </w:trPr>
        <w:tc>
          <w:tcPr>
            <w:tcW w:w="3780" w:type="dxa"/>
            <w:tcBorders>
              <w:top w:val="single" w:sz="4" w:space="0" w:color="auto"/>
              <w:left w:val="single" w:sz="4" w:space="0" w:color="auto"/>
              <w:bottom w:val="single" w:sz="4" w:space="0" w:color="auto"/>
              <w:right w:val="single" w:sz="4" w:space="0" w:color="auto"/>
            </w:tcBorders>
            <w:shd w:val="clear" w:color="auto" w:fill="auto"/>
          </w:tcPr>
          <w:p w:rsidR="003A6814" w:rsidRPr="006A2529" w:rsidRDefault="003A6814" w:rsidP="000C74CE">
            <w:pPr>
              <w:ind w:left="204"/>
              <w:rPr>
                <w:rFonts w:asciiTheme="minorHAnsi" w:hAnsiTheme="minorHAnsi"/>
              </w:rPr>
            </w:pP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3A6814" w:rsidRPr="006A2529" w:rsidRDefault="003A6814" w:rsidP="000C74CE">
            <w:pPr>
              <w:jc w:val="center"/>
              <w:rPr>
                <w:rFonts w:asciiTheme="minorHAnsi" w:hAnsiTheme="minorHAnsi"/>
              </w:rPr>
            </w:pPr>
          </w:p>
        </w:tc>
        <w:tc>
          <w:tcPr>
            <w:tcW w:w="1675" w:type="dxa"/>
            <w:gridSpan w:val="2"/>
            <w:tcBorders>
              <w:top w:val="single" w:sz="4" w:space="0" w:color="auto"/>
              <w:left w:val="single" w:sz="4" w:space="0" w:color="auto"/>
              <w:bottom w:val="single" w:sz="4" w:space="0" w:color="auto"/>
              <w:right w:val="single" w:sz="4" w:space="0" w:color="auto"/>
            </w:tcBorders>
            <w:shd w:val="clear" w:color="auto" w:fill="auto"/>
          </w:tcPr>
          <w:p w:rsidR="003A6814" w:rsidRPr="006A2529" w:rsidRDefault="003A6814" w:rsidP="000C74CE">
            <w:pPr>
              <w:jc w:val="center"/>
              <w:rPr>
                <w:rFonts w:asciiTheme="minorHAnsi" w:hAnsiTheme="minorHAnsi"/>
              </w:rPr>
            </w:pPr>
          </w:p>
        </w:tc>
        <w:tc>
          <w:tcPr>
            <w:tcW w:w="1731" w:type="dxa"/>
            <w:tcBorders>
              <w:top w:val="single" w:sz="4" w:space="0" w:color="auto"/>
              <w:left w:val="single" w:sz="4" w:space="0" w:color="auto"/>
              <w:bottom w:val="single" w:sz="4" w:space="0" w:color="auto"/>
              <w:right w:val="single" w:sz="4" w:space="0" w:color="auto"/>
            </w:tcBorders>
            <w:shd w:val="clear" w:color="auto" w:fill="auto"/>
          </w:tcPr>
          <w:p w:rsidR="003A6814" w:rsidRPr="006A2529" w:rsidRDefault="003A6814" w:rsidP="000C74CE">
            <w:pPr>
              <w:jc w:val="center"/>
              <w:rPr>
                <w:rFonts w:asciiTheme="minorHAnsi" w:hAnsiTheme="minorHAnsi"/>
              </w:rPr>
            </w:pP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3A6814" w:rsidRPr="006A2529" w:rsidRDefault="003A6814" w:rsidP="000C74CE">
            <w:pPr>
              <w:jc w:val="center"/>
              <w:rPr>
                <w:rFonts w:asciiTheme="minorHAnsi" w:hAnsiTheme="minorHAnsi"/>
              </w:rPr>
            </w:pPr>
          </w:p>
        </w:tc>
      </w:tr>
      <w:tr w:rsidR="003A6814" w:rsidRPr="006A2529" w:rsidTr="00F64FEA">
        <w:trPr>
          <w:trHeight w:hRule="exact" w:val="568"/>
        </w:trPr>
        <w:tc>
          <w:tcPr>
            <w:tcW w:w="3780" w:type="dxa"/>
            <w:tcBorders>
              <w:top w:val="single" w:sz="4" w:space="0" w:color="auto"/>
              <w:left w:val="single" w:sz="4" w:space="0" w:color="auto"/>
              <w:bottom w:val="single" w:sz="4" w:space="0" w:color="auto"/>
              <w:right w:val="single" w:sz="4" w:space="0" w:color="auto"/>
            </w:tcBorders>
            <w:shd w:val="clear" w:color="auto" w:fill="auto"/>
          </w:tcPr>
          <w:p w:rsidR="003A6814" w:rsidRPr="006A2529" w:rsidRDefault="003A6814" w:rsidP="000C74CE">
            <w:pPr>
              <w:ind w:left="204"/>
              <w:rPr>
                <w:rFonts w:asciiTheme="minorHAnsi" w:hAnsiTheme="minorHAnsi"/>
              </w:rPr>
            </w:pP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3A6814" w:rsidRPr="006A2529" w:rsidRDefault="003A6814" w:rsidP="000C74CE">
            <w:pPr>
              <w:jc w:val="center"/>
              <w:rPr>
                <w:rFonts w:asciiTheme="minorHAnsi" w:hAnsiTheme="minorHAnsi"/>
              </w:rPr>
            </w:pPr>
          </w:p>
        </w:tc>
        <w:tc>
          <w:tcPr>
            <w:tcW w:w="1675" w:type="dxa"/>
            <w:gridSpan w:val="2"/>
            <w:tcBorders>
              <w:top w:val="single" w:sz="4" w:space="0" w:color="auto"/>
              <w:left w:val="single" w:sz="4" w:space="0" w:color="auto"/>
              <w:bottom w:val="single" w:sz="4" w:space="0" w:color="auto"/>
              <w:right w:val="single" w:sz="4" w:space="0" w:color="auto"/>
            </w:tcBorders>
            <w:shd w:val="clear" w:color="auto" w:fill="auto"/>
          </w:tcPr>
          <w:p w:rsidR="003A6814" w:rsidRPr="006A2529" w:rsidRDefault="003A6814" w:rsidP="000C74CE">
            <w:pPr>
              <w:jc w:val="center"/>
              <w:rPr>
                <w:rFonts w:asciiTheme="minorHAnsi" w:hAnsiTheme="minorHAnsi"/>
              </w:rPr>
            </w:pPr>
          </w:p>
        </w:tc>
        <w:tc>
          <w:tcPr>
            <w:tcW w:w="1731" w:type="dxa"/>
            <w:tcBorders>
              <w:top w:val="single" w:sz="4" w:space="0" w:color="auto"/>
              <w:left w:val="single" w:sz="4" w:space="0" w:color="auto"/>
              <w:bottom w:val="single" w:sz="4" w:space="0" w:color="auto"/>
              <w:right w:val="single" w:sz="4" w:space="0" w:color="auto"/>
            </w:tcBorders>
            <w:shd w:val="clear" w:color="auto" w:fill="auto"/>
          </w:tcPr>
          <w:p w:rsidR="003A6814" w:rsidRPr="006A2529" w:rsidRDefault="003A6814" w:rsidP="000C74CE">
            <w:pPr>
              <w:jc w:val="center"/>
              <w:rPr>
                <w:rFonts w:asciiTheme="minorHAnsi" w:hAnsiTheme="minorHAnsi"/>
              </w:rPr>
            </w:pP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3A6814" w:rsidRPr="006A2529" w:rsidRDefault="003A6814" w:rsidP="000C74CE">
            <w:pPr>
              <w:jc w:val="center"/>
              <w:rPr>
                <w:rFonts w:asciiTheme="minorHAnsi" w:hAnsiTheme="minorHAnsi"/>
              </w:rPr>
            </w:pPr>
          </w:p>
        </w:tc>
      </w:tr>
      <w:tr w:rsidR="003A6814" w:rsidRPr="006A2529" w:rsidTr="00F64FEA">
        <w:trPr>
          <w:trHeight w:hRule="exact" w:val="566"/>
        </w:trPr>
        <w:tc>
          <w:tcPr>
            <w:tcW w:w="3780" w:type="dxa"/>
            <w:tcBorders>
              <w:top w:val="single" w:sz="4" w:space="0" w:color="auto"/>
              <w:left w:val="single" w:sz="4" w:space="0" w:color="auto"/>
              <w:bottom w:val="single" w:sz="4" w:space="0" w:color="auto"/>
              <w:right w:val="single" w:sz="4" w:space="0" w:color="auto"/>
            </w:tcBorders>
            <w:shd w:val="clear" w:color="auto" w:fill="auto"/>
          </w:tcPr>
          <w:p w:rsidR="003A6814" w:rsidRPr="006A2529" w:rsidRDefault="003A6814" w:rsidP="000C74CE">
            <w:pPr>
              <w:ind w:left="204"/>
              <w:rPr>
                <w:rFonts w:asciiTheme="minorHAnsi" w:hAnsiTheme="minorHAnsi"/>
              </w:rPr>
            </w:pP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3A6814" w:rsidRPr="006A2529" w:rsidRDefault="003A6814" w:rsidP="000C74CE">
            <w:pPr>
              <w:jc w:val="center"/>
              <w:rPr>
                <w:rFonts w:asciiTheme="minorHAnsi" w:hAnsiTheme="minorHAnsi"/>
              </w:rPr>
            </w:pPr>
          </w:p>
        </w:tc>
        <w:tc>
          <w:tcPr>
            <w:tcW w:w="1675" w:type="dxa"/>
            <w:gridSpan w:val="2"/>
            <w:tcBorders>
              <w:top w:val="single" w:sz="4" w:space="0" w:color="auto"/>
              <w:left w:val="single" w:sz="4" w:space="0" w:color="auto"/>
              <w:bottom w:val="single" w:sz="4" w:space="0" w:color="auto"/>
              <w:right w:val="single" w:sz="4" w:space="0" w:color="auto"/>
            </w:tcBorders>
            <w:shd w:val="clear" w:color="auto" w:fill="auto"/>
          </w:tcPr>
          <w:p w:rsidR="003A6814" w:rsidRPr="006A2529" w:rsidRDefault="003A6814" w:rsidP="000C74CE">
            <w:pPr>
              <w:jc w:val="center"/>
              <w:rPr>
                <w:rFonts w:asciiTheme="minorHAnsi" w:hAnsiTheme="minorHAnsi"/>
              </w:rPr>
            </w:pPr>
          </w:p>
        </w:tc>
        <w:tc>
          <w:tcPr>
            <w:tcW w:w="1731" w:type="dxa"/>
            <w:tcBorders>
              <w:top w:val="single" w:sz="4" w:space="0" w:color="auto"/>
              <w:left w:val="single" w:sz="4" w:space="0" w:color="auto"/>
              <w:bottom w:val="single" w:sz="4" w:space="0" w:color="auto"/>
              <w:right w:val="single" w:sz="4" w:space="0" w:color="auto"/>
            </w:tcBorders>
            <w:shd w:val="clear" w:color="auto" w:fill="auto"/>
          </w:tcPr>
          <w:p w:rsidR="003A6814" w:rsidRPr="006A2529" w:rsidRDefault="003A6814" w:rsidP="000C74CE">
            <w:pPr>
              <w:jc w:val="center"/>
              <w:rPr>
                <w:rFonts w:asciiTheme="minorHAnsi" w:hAnsiTheme="minorHAnsi"/>
              </w:rPr>
            </w:pP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3A6814" w:rsidRPr="006A2529" w:rsidRDefault="003A6814" w:rsidP="000C74CE">
            <w:pPr>
              <w:jc w:val="center"/>
              <w:rPr>
                <w:rFonts w:asciiTheme="minorHAnsi" w:hAnsiTheme="minorHAnsi"/>
              </w:rPr>
            </w:pPr>
          </w:p>
        </w:tc>
      </w:tr>
      <w:tr w:rsidR="003A6814" w:rsidRPr="006A2529" w:rsidTr="00F64FEA">
        <w:trPr>
          <w:trHeight w:hRule="exact" w:val="568"/>
        </w:trPr>
        <w:tc>
          <w:tcPr>
            <w:tcW w:w="3780" w:type="dxa"/>
            <w:tcBorders>
              <w:top w:val="single" w:sz="4" w:space="0" w:color="auto"/>
              <w:left w:val="single" w:sz="4" w:space="0" w:color="auto"/>
              <w:bottom w:val="single" w:sz="4" w:space="0" w:color="auto"/>
              <w:right w:val="single" w:sz="4" w:space="0" w:color="auto"/>
            </w:tcBorders>
            <w:shd w:val="clear" w:color="auto" w:fill="auto"/>
          </w:tcPr>
          <w:p w:rsidR="003A6814" w:rsidRPr="006A2529" w:rsidRDefault="003A6814" w:rsidP="000C74CE">
            <w:pPr>
              <w:ind w:left="204"/>
              <w:rPr>
                <w:rFonts w:asciiTheme="minorHAnsi" w:hAnsiTheme="minorHAnsi"/>
              </w:rPr>
            </w:pP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3A6814" w:rsidRPr="006A2529" w:rsidRDefault="003A6814" w:rsidP="000C74CE">
            <w:pPr>
              <w:jc w:val="center"/>
              <w:rPr>
                <w:rFonts w:asciiTheme="minorHAnsi" w:hAnsiTheme="minorHAnsi"/>
              </w:rPr>
            </w:pPr>
          </w:p>
        </w:tc>
        <w:tc>
          <w:tcPr>
            <w:tcW w:w="1675" w:type="dxa"/>
            <w:gridSpan w:val="2"/>
            <w:tcBorders>
              <w:top w:val="single" w:sz="4" w:space="0" w:color="auto"/>
              <w:left w:val="single" w:sz="4" w:space="0" w:color="auto"/>
              <w:bottom w:val="single" w:sz="4" w:space="0" w:color="auto"/>
              <w:right w:val="single" w:sz="4" w:space="0" w:color="auto"/>
            </w:tcBorders>
            <w:shd w:val="clear" w:color="auto" w:fill="auto"/>
          </w:tcPr>
          <w:p w:rsidR="003A6814" w:rsidRPr="006A2529" w:rsidRDefault="003A6814" w:rsidP="000C74CE">
            <w:pPr>
              <w:jc w:val="center"/>
              <w:rPr>
                <w:rFonts w:asciiTheme="minorHAnsi" w:hAnsiTheme="minorHAnsi"/>
              </w:rPr>
            </w:pPr>
          </w:p>
        </w:tc>
        <w:tc>
          <w:tcPr>
            <w:tcW w:w="1731" w:type="dxa"/>
            <w:tcBorders>
              <w:top w:val="single" w:sz="4" w:space="0" w:color="auto"/>
              <w:left w:val="single" w:sz="4" w:space="0" w:color="auto"/>
              <w:bottom w:val="single" w:sz="4" w:space="0" w:color="auto"/>
              <w:right w:val="single" w:sz="4" w:space="0" w:color="auto"/>
            </w:tcBorders>
            <w:shd w:val="clear" w:color="auto" w:fill="auto"/>
          </w:tcPr>
          <w:p w:rsidR="003A6814" w:rsidRPr="006A2529" w:rsidRDefault="003A6814" w:rsidP="000C74CE">
            <w:pPr>
              <w:jc w:val="center"/>
              <w:rPr>
                <w:rFonts w:asciiTheme="minorHAnsi" w:hAnsiTheme="minorHAnsi"/>
              </w:rPr>
            </w:pP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3A6814" w:rsidRPr="006A2529" w:rsidRDefault="003A6814" w:rsidP="000C74CE">
            <w:pPr>
              <w:jc w:val="center"/>
              <w:rPr>
                <w:rFonts w:asciiTheme="minorHAnsi" w:hAnsiTheme="minorHAnsi"/>
              </w:rPr>
            </w:pPr>
          </w:p>
        </w:tc>
      </w:tr>
      <w:tr w:rsidR="003A6814" w:rsidRPr="006A2529" w:rsidTr="00F64FEA">
        <w:trPr>
          <w:trHeight w:hRule="exact" w:val="566"/>
        </w:trPr>
        <w:tc>
          <w:tcPr>
            <w:tcW w:w="3780" w:type="dxa"/>
            <w:tcBorders>
              <w:top w:val="single" w:sz="4" w:space="0" w:color="auto"/>
              <w:left w:val="single" w:sz="4" w:space="0" w:color="auto"/>
              <w:bottom w:val="single" w:sz="4" w:space="0" w:color="auto"/>
              <w:right w:val="single" w:sz="4" w:space="0" w:color="auto"/>
            </w:tcBorders>
            <w:shd w:val="clear" w:color="auto" w:fill="auto"/>
          </w:tcPr>
          <w:p w:rsidR="003A6814" w:rsidRPr="006A2529" w:rsidRDefault="003A6814" w:rsidP="000C74CE">
            <w:pPr>
              <w:ind w:left="204"/>
              <w:rPr>
                <w:rFonts w:asciiTheme="minorHAnsi" w:hAnsiTheme="minorHAnsi"/>
              </w:rPr>
            </w:pP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3A6814" w:rsidRPr="006A2529" w:rsidRDefault="003A6814" w:rsidP="000C74CE">
            <w:pPr>
              <w:jc w:val="center"/>
              <w:rPr>
                <w:rFonts w:asciiTheme="minorHAnsi" w:hAnsiTheme="minorHAnsi"/>
              </w:rPr>
            </w:pPr>
          </w:p>
        </w:tc>
        <w:tc>
          <w:tcPr>
            <w:tcW w:w="1675" w:type="dxa"/>
            <w:gridSpan w:val="2"/>
            <w:tcBorders>
              <w:top w:val="single" w:sz="4" w:space="0" w:color="auto"/>
              <w:left w:val="single" w:sz="4" w:space="0" w:color="auto"/>
              <w:bottom w:val="single" w:sz="4" w:space="0" w:color="auto"/>
              <w:right w:val="single" w:sz="4" w:space="0" w:color="auto"/>
            </w:tcBorders>
            <w:shd w:val="clear" w:color="auto" w:fill="auto"/>
          </w:tcPr>
          <w:p w:rsidR="003A6814" w:rsidRPr="006A2529" w:rsidRDefault="003A6814" w:rsidP="000C74CE">
            <w:pPr>
              <w:jc w:val="center"/>
              <w:rPr>
                <w:rFonts w:asciiTheme="minorHAnsi" w:hAnsiTheme="minorHAnsi"/>
              </w:rPr>
            </w:pPr>
          </w:p>
        </w:tc>
        <w:tc>
          <w:tcPr>
            <w:tcW w:w="1731" w:type="dxa"/>
            <w:tcBorders>
              <w:top w:val="single" w:sz="4" w:space="0" w:color="auto"/>
              <w:left w:val="single" w:sz="4" w:space="0" w:color="auto"/>
              <w:bottom w:val="single" w:sz="4" w:space="0" w:color="auto"/>
              <w:right w:val="single" w:sz="4" w:space="0" w:color="auto"/>
            </w:tcBorders>
            <w:shd w:val="clear" w:color="auto" w:fill="auto"/>
          </w:tcPr>
          <w:p w:rsidR="003A6814" w:rsidRPr="006A2529" w:rsidRDefault="003A6814" w:rsidP="000C74CE">
            <w:pPr>
              <w:jc w:val="center"/>
              <w:rPr>
                <w:rFonts w:asciiTheme="minorHAnsi" w:hAnsiTheme="minorHAnsi"/>
              </w:rPr>
            </w:pP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3A6814" w:rsidRPr="006A2529" w:rsidRDefault="003A6814" w:rsidP="000C74CE">
            <w:pPr>
              <w:jc w:val="center"/>
              <w:rPr>
                <w:rFonts w:asciiTheme="minorHAnsi" w:hAnsiTheme="minorHAnsi"/>
              </w:rPr>
            </w:pPr>
          </w:p>
        </w:tc>
      </w:tr>
      <w:tr w:rsidR="003A6814" w:rsidRPr="006A2529" w:rsidTr="00F64FEA">
        <w:trPr>
          <w:trHeight w:hRule="exact" w:val="568"/>
        </w:trPr>
        <w:tc>
          <w:tcPr>
            <w:tcW w:w="3780" w:type="dxa"/>
            <w:tcBorders>
              <w:top w:val="single" w:sz="4" w:space="0" w:color="auto"/>
              <w:left w:val="single" w:sz="4" w:space="0" w:color="auto"/>
              <w:bottom w:val="single" w:sz="4" w:space="0" w:color="auto"/>
              <w:right w:val="single" w:sz="4" w:space="0" w:color="auto"/>
            </w:tcBorders>
            <w:shd w:val="clear" w:color="auto" w:fill="auto"/>
          </w:tcPr>
          <w:p w:rsidR="003A6814" w:rsidRPr="006A2529" w:rsidRDefault="003A6814" w:rsidP="000C74CE">
            <w:pPr>
              <w:ind w:left="204"/>
              <w:rPr>
                <w:rFonts w:asciiTheme="minorHAnsi" w:hAnsiTheme="minorHAnsi"/>
              </w:rPr>
            </w:pP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3A6814" w:rsidRPr="006A2529" w:rsidRDefault="003A6814" w:rsidP="000C74CE">
            <w:pPr>
              <w:jc w:val="center"/>
              <w:rPr>
                <w:rFonts w:asciiTheme="minorHAnsi" w:hAnsiTheme="minorHAnsi"/>
              </w:rPr>
            </w:pPr>
          </w:p>
        </w:tc>
        <w:tc>
          <w:tcPr>
            <w:tcW w:w="1675" w:type="dxa"/>
            <w:gridSpan w:val="2"/>
            <w:tcBorders>
              <w:top w:val="single" w:sz="4" w:space="0" w:color="auto"/>
              <w:left w:val="single" w:sz="4" w:space="0" w:color="auto"/>
              <w:bottom w:val="single" w:sz="4" w:space="0" w:color="auto"/>
              <w:right w:val="single" w:sz="4" w:space="0" w:color="auto"/>
            </w:tcBorders>
            <w:shd w:val="clear" w:color="auto" w:fill="auto"/>
          </w:tcPr>
          <w:p w:rsidR="003A6814" w:rsidRPr="006A2529" w:rsidRDefault="003A6814" w:rsidP="000C74CE">
            <w:pPr>
              <w:jc w:val="center"/>
              <w:rPr>
                <w:rFonts w:asciiTheme="minorHAnsi" w:hAnsiTheme="minorHAnsi"/>
              </w:rPr>
            </w:pPr>
          </w:p>
        </w:tc>
        <w:tc>
          <w:tcPr>
            <w:tcW w:w="1731" w:type="dxa"/>
            <w:tcBorders>
              <w:top w:val="single" w:sz="4" w:space="0" w:color="auto"/>
              <w:left w:val="single" w:sz="4" w:space="0" w:color="auto"/>
              <w:bottom w:val="single" w:sz="4" w:space="0" w:color="auto"/>
              <w:right w:val="single" w:sz="4" w:space="0" w:color="auto"/>
            </w:tcBorders>
            <w:shd w:val="clear" w:color="auto" w:fill="auto"/>
          </w:tcPr>
          <w:p w:rsidR="003A6814" w:rsidRPr="006A2529" w:rsidRDefault="003A6814" w:rsidP="000C74CE">
            <w:pPr>
              <w:jc w:val="center"/>
              <w:rPr>
                <w:rFonts w:asciiTheme="minorHAnsi" w:hAnsiTheme="minorHAnsi"/>
              </w:rPr>
            </w:pP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3A6814" w:rsidRPr="006A2529" w:rsidRDefault="003A6814" w:rsidP="000C74CE">
            <w:pPr>
              <w:jc w:val="center"/>
              <w:rPr>
                <w:rFonts w:asciiTheme="minorHAnsi" w:hAnsiTheme="minorHAnsi"/>
              </w:rPr>
            </w:pPr>
          </w:p>
        </w:tc>
      </w:tr>
      <w:tr w:rsidR="003A6814" w:rsidRPr="00B34189" w:rsidTr="00F64FEA">
        <w:trPr>
          <w:trHeight w:hRule="exact" w:val="530"/>
        </w:trPr>
        <w:tc>
          <w:tcPr>
            <w:tcW w:w="3780" w:type="dxa"/>
            <w:tcBorders>
              <w:top w:val="single" w:sz="4" w:space="0" w:color="auto"/>
              <w:left w:val="single" w:sz="4" w:space="0" w:color="auto"/>
              <w:bottom w:val="single" w:sz="4" w:space="0" w:color="auto"/>
              <w:right w:val="single" w:sz="4" w:space="0" w:color="auto"/>
            </w:tcBorders>
            <w:shd w:val="clear" w:color="auto" w:fill="auto"/>
          </w:tcPr>
          <w:p w:rsidR="003A6814" w:rsidRPr="00B34189" w:rsidRDefault="003A6814" w:rsidP="00C5298F">
            <w:pPr>
              <w:pStyle w:val="TableParagraph"/>
              <w:spacing w:before="117"/>
              <w:ind w:left="93" w:right="100"/>
              <w:rPr>
                <w:rFonts w:asciiTheme="minorHAnsi" w:hAnsiTheme="minorHAnsi" w:cs="Arial"/>
              </w:rPr>
            </w:pPr>
            <w:r w:rsidRPr="00B34189">
              <w:rPr>
                <w:rFonts w:asciiTheme="minorHAnsi" w:hAnsiTheme="minorHAnsi"/>
                <w:b/>
              </w:rPr>
              <w:t>Total</w:t>
            </w:r>
            <w:r w:rsidRPr="00B34189">
              <w:rPr>
                <w:rFonts w:asciiTheme="minorHAnsi" w:hAnsiTheme="minorHAnsi"/>
                <w:b/>
                <w:spacing w:val="-13"/>
              </w:rPr>
              <w:t xml:space="preserve"> </w:t>
            </w:r>
            <w:r w:rsidRPr="00B34189">
              <w:rPr>
                <w:rFonts w:asciiTheme="minorHAnsi" w:hAnsiTheme="minorHAnsi"/>
                <w:b/>
              </w:rPr>
              <w:t>hours</w:t>
            </w: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3A6814" w:rsidRPr="00B34189" w:rsidRDefault="003A6814" w:rsidP="000C74CE">
            <w:pPr>
              <w:jc w:val="center"/>
              <w:rPr>
                <w:rFonts w:asciiTheme="minorHAnsi" w:hAnsiTheme="minorHAnsi"/>
                <w:szCs w:val="22"/>
              </w:rPr>
            </w:pPr>
          </w:p>
        </w:tc>
        <w:tc>
          <w:tcPr>
            <w:tcW w:w="1675" w:type="dxa"/>
            <w:gridSpan w:val="2"/>
            <w:tcBorders>
              <w:top w:val="single" w:sz="4" w:space="0" w:color="auto"/>
              <w:left w:val="single" w:sz="4" w:space="0" w:color="auto"/>
              <w:bottom w:val="single" w:sz="4" w:space="0" w:color="auto"/>
              <w:right w:val="single" w:sz="4" w:space="0" w:color="auto"/>
            </w:tcBorders>
            <w:shd w:val="clear" w:color="auto" w:fill="auto"/>
          </w:tcPr>
          <w:p w:rsidR="003A6814" w:rsidRPr="00B34189" w:rsidRDefault="003A6814" w:rsidP="000C74CE">
            <w:pPr>
              <w:jc w:val="center"/>
              <w:rPr>
                <w:rFonts w:asciiTheme="minorHAnsi" w:hAnsiTheme="minorHAnsi"/>
                <w:szCs w:val="22"/>
              </w:rPr>
            </w:pPr>
          </w:p>
        </w:tc>
        <w:tc>
          <w:tcPr>
            <w:tcW w:w="1731" w:type="dxa"/>
            <w:tcBorders>
              <w:top w:val="single" w:sz="4" w:space="0" w:color="auto"/>
              <w:left w:val="single" w:sz="4" w:space="0" w:color="auto"/>
              <w:bottom w:val="single" w:sz="4" w:space="0" w:color="auto"/>
              <w:right w:val="single" w:sz="4" w:space="0" w:color="auto"/>
            </w:tcBorders>
            <w:shd w:val="clear" w:color="auto" w:fill="auto"/>
          </w:tcPr>
          <w:p w:rsidR="003A6814" w:rsidRPr="00B34189" w:rsidRDefault="003A6814" w:rsidP="000C74CE">
            <w:pPr>
              <w:jc w:val="center"/>
              <w:rPr>
                <w:rFonts w:asciiTheme="minorHAnsi" w:hAnsiTheme="minorHAnsi"/>
                <w:szCs w:val="22"/>
              </w:rPr>
            </w:pP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3A6814" w:rsidRPr="00B34189" w:rsidRDefault="003A6814" w:rsidP="000C74CE">
            <w:pPr>
              <w:jc w:val="center"/>
              <w:rPr>
                <w:rFonts w:asciiTheme="minorHAnsi" w:hAnsiTheme="minorHAnsi"/>
                <w:szCs w:val="22"/>
              </w:rPr>
            </w:pPr>
          </w:p>
        </w:tc>
      </w:tr>
      <w:tr w:rsidR="003A6814" w:rsidRPr="00B34189" w:rsidTr="00F64FEA">
        <w:trPr>
          <w:trHeight w:hRule="exact" w:val="574"/>
        </w:trPr>
        <w:tc>
          <w:tcPr>
            <w:tcW w:w="7018" w:type="dxa"/>
            <w:gridSpan w:val="3"/>
            <w:tcBorders>
              <w:top w:val="single" w:sz="4" w:space="0" w:color="auto"/>
              <w:left w:val="single" w:sz="4" w:space="0" w:color="auto"/>
              <w:bottom w:val="single" w:sz="4" w:space="0" w:color="auto"/>
            </w:tcBorders>
            <w:shd w:val="clear" w:color="auto" w:fill="auto"/>
          </w:tcPr>
          <w:p w:rsidR="003A6814" w:rsidRPr="00B34189" w:rsidRDefault="003A6814" w:rsidP="00C5298F">
            <w:pPr>
              <w:rPr>
                <w:rFonts w:asciiTheme="minorHAnsi" w:hAnsiTheme="minorHAnsi"/>
                <w:szCs w:val="22"/>
              </w:rPr>
            </w:pPr>
          </w:p>
        </w:tc>
        <w:tc>
          <w:tcPr>
            <w:tcW w:w="1833" w:type="dxa"/>
            <w:gridSpan w:val="2"/>
            <w:tcBorders>
              <w:top w:val="single" w:sz="4" w:space="0" w:color="auto"/>
              <w:bottom w:val="single" w:sz="4" w:space="0" w:color="auto"/>
              <w:right w:val="single" w:sz="4" w:space="0" w:color="auto"/>
            </w:tcBorders>
            <w:shd w:val="clear" w:color="auto" w:fill="auto"/>
          </w:tcPr>
          <w:p w:rsidR="003A6814" w:rsidRPr="00B34189" w:rsidRDefault="003A6814" w:rsidP="00B34189">
            <w:pPr>
              <w:pStyle w:val="TableParagraph"/>
              <w:spacing w:before="120" w:after="120"/>
              <w:ind w:left="96" w:right="198"/>
              <w:rPr>
                <w:rFonts w:asciiTheme="minorHAnsi" w:hAnsiTheme="minorHAnsi" w:cs="Arial"/>
              </w:rPr>
            </w:pPr>
            <w:r w:rsidRPr="00B34189">
              <w:rPr>
                <w:rFonts w:asciiTheme="minorHAnsi" w:hAnsiTheme="minorHAnsi"/>
                <w:b/>
                <w:spacing w:val="-1"/>
              </w:rPr>
              <w:t>Credit</w:t>
            </w:r>
            <w:r w:rsidRPr="00B34189">
              <w:rPr>
                <w:rFonts w:asciiTheme="minorHAnsi" w:hAnsiTheme="minorHAnsi"/>
                <w:b/>
                <w:spacing w:val="-14"/>
              </w:rPr>
              <w:t xml:space="preserve"> </w:t>
            </w:r>
            <w:r w:rsidR="00626D7C" w:rsidRPr="00B34189">
              <w:rPr>
                <w:rFonts w:asciiTheme="minorHAnsi" w:hAnsiTheme="minorHAnsi"/>
                <w:b/>
                <w:spacing w:val="-14"/>
              </w:rPr>
              <w:t>Points</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3A6814" w:rsidRPr="00B34189" w:rsidRDefault="003A6814" w:rsidP="000C74CE">
            <w:pPr>
              <w:jc w:val="center"/>
              <w:rPr>
                <w:rFonts w:asciiTheme="minorHAnsi" w:hAnsiTheme="minorHAnsi"/>
                <w:szCs w:val="22"/>
              </w:rPr>
            </w:pPr>
          </w:p>
        </w:tc>
      </w:tr>
      <w:tr w:rsidR="003A6814" w:rsidRPr="00B34189" w:rsidTr="00F64FEA">
        <w:trPr>
          <w:trHeight w:hRule="exact" w:val="539"/>
        </w:trPr>
        <w:tc>
          <w:tcPr>
            <w:tcW w:w="10450" w:type="dxa"/>
            <w:gridSpan w:val="6"/>
            <w:tcBorders>
              <w:top w:val="single" w:sz="4" w:space="0" w:color="auto"/>
              <w:left w:val="single" w:sz="4" w:space="0" w:color="auto"/>
              <w:bottom w:val="single" w:sz="4" w:space="0" w:color="auto"/>
              <w:right w:val="single" w:sz="4" w:space="0" w:color="auto"/>
            </w:tcBorders>
            <w:shd w:val="clear" w:color="auto" w:fill="auto"/>
          </w:tcPr>
          <w:p w:rsidR="003A6814" w:rsidRPr="00B34189" w:rsidRDefault="003A6814" w:rsidP="00C5298F">
            <w:pPr>
              <w:pStyle w:val="TableParagraph"/>
              <w:spacing w:before="133"/>
              <w:ind w:left="93"/>
              <w:rPr>
                <w:rFonts w:asciiTheme="minorHAnsi" w:hAnsiTheme="minorHAnsi" w:cs="Arial"/>
              </w:rPr>
            </w:pPr>
            <w:r w:rsidRPr="00B34189">
              <w:rPr>
                <w:rFonts w:asciiTheme="minorHAnsi" w:hAnsiTheme="minorHAnsi"/>
                <w:b/>
                <w:spacing w:val="-1"/>
              </w:rPr>
              <w:t>Summary and rationale</w:t>
            </w:r>
          </w:p>
        </w:tc>
      </w:tr>
      <w:tr w:rsidR="000C74CE" w:rsidRPr="00B34189" w:rsidTr="000C74CE">
        <w:trPr>
          <w:trHeight w:hRule="exact" w:val="4939"/>
        </w:trPr>
        <w:tc>
          <w:tcPr>
            <w:tcW w:w="10450" w:type="dxa"/>
            <w:gridSpan w:val="6"/>
            <w:tcBorders>
              <w:top w:val="single" w:sz="4" w:space="0" w:color="auto"/>
              <w:left w:val="single" w:sz="4" w:space="0" w:color="auto"/>
              <w:bottom w:val="single" w:sz="4" w:space="0" w:color="auto"/>
              <w:right w:val="single" w:sz="4" w:space="0" w:color="auto"/>
            </w:tcBorders>
            <w:shd w:val="clear" w:color="auto" w:fill="auto"/>
          </w:tcPr>
          <w:p w:rsidR="000C74CE" w:rsidRPr="00B34189" w:rsidRDefault="000C74CE" w:rsidP="00C5298F">
            <w:pPr>
              <w:pStyle w:val="TableParagraph"/>
              <w:spacing w:before="133"/>
              <w:ind w:left="93"/>
              <w:rPr>
                <w:rFonts w:asciiTheme="minorHAnsi" w:hAnsiTheme="minorHAnsi"/>
                <w:b/>
                <w:spacing w:val="-1"/>
              </w:rPr>
            </w:pPr>
          </w:p>
        </w:tc>
      </w:tr>
    </w:tbl>
    <w:p w:rsidR="00F64FEA" w:rsidRDefault="00F64FEA"/>
    <w:p w:rsidR="00F64FEA" w:rsidRDefault="00F64FEA"/>
    <w:tbl>
      <w:tblPr>
        <w:tblW w:w="0" w:type="auto"/>
        <w:tblInd w:w="75" w:type="dxa"/>
        <w:tblLayout w:type="fixed"/>
        <w:tblCellMar>
          <w:left w:w="0" w:type="dxa"/>
          <w:right w:w="0" w:type="dxa"/>
        </w:tblCellMar>
        <w:tblLook w:val="01E0" w:firstRow="1" w:lastRow="1" w:firstColumn="1" w:lastColumn="1" w:noHBand="0" w:noVBand="0"/>
      </w:tblPr>
      <w:tblGrid>
        <w:gridCol w:w="6167"/>
        <w:gridCol w:w="30"/>
        <w:gridCol w:w="2111"/>
        <w:gridCol w:w="2254"/>
      </w:tblGrid>
      <w:tr w:rsidR="00F64FEA" w:rsidRPr="006A2529" w:rsidTr="000C74CE">
        <w:trPr>
          <w:trHeight w:hRule="exact" w:val="578"/>
        </w:trPr>
        <w:tc>
          <w:tcPr>
            <w:tcW w:w="10562" w:type="dxa"/>
            <w:gridSpan w:val="4"/>
            <w:tcBorders>
              <w:top w:val="single" w:sz="4" w:space="0" w:color="auto"/>
              <w:left w:val="single" w:sz="4" w:space="0" w:color="auto"/>
              <w:bottom w:val="single" w:sz="4" w:space="0" w:color="auto"/>
              <w:right w:val="single" w:sz="4" w:space="0" w:color="auto"/>
            </w:tcBorders>
            <w:shd w:val="clear" w:color="auto" w:fill="auto"/>
          </w:tcPr>
          <w:p w:rsidR="00F64FEA" w:rsidRDefault="00F64FEA" w:rsidP="00F64FEA">
            <w:pPr>
              <w:pStyle w:val="TableParagraph"/>
              <w:spacing w:before="126"/>
              <w:ind w:left="93"/>
              <w:jc w:val="center"/>
              <w:rPr>
                <w:rFonts w:asciiTheme="minorHAnsi" w:hAnsiTheme="minorHAnsi" w:cs="Arial"/>
                <w:b/>
                <w:sz w:val="24"/>
                <w:szCs w:val="24"/>
              </w:rPr>
            </w:pPr>
            <w:r w:rsidRPr="006A2529">
              <w:rPr>
                <w:rFonts w:asciiTheme="minorHAnsi" w:hAnsiTheme="minorHAnsi" w:cs="Arial"/>
                <w:b/>
                <w:sz w:val="24"/>
                <w:szCs w:val="24"/>
              </w:rPr>
              <w:t>Decision Summary</w:t>
            </w:r>
          </w:p>
          <w:p w:rsidR="00F64FEA" w:rsidRPr="00B34189" w:rsidRDefault="00F64FEA" w:rsidP="00F64FEA">
            <w:pPr>
              <w:pStyle w:val="TableParagraph"/>
              <w:spacing w:before="126"/>
              <w:ind w:left="93"/>
              <w:jc w:val="center"/>
              <w:rPr>
                <w:rFonts w:asciiTheme="minorHAnsi" w:hAnsiTheme="minorHAnsi" w:cs="Arial"/>
              </w:rPr>
            </w:pPr>
          </w:p>
        </w:tc>
      </w:tr>
      <w:tr w:rsidR="00E82777" w:rsidRPr="006A2529" w:rsidTr="000C74CE">
        <w:trPr>
          <w:trHeight w:hRule="exact" w:val="438"/>
        </w:trPr>
        <w:tc>
          <w:tcPr>
            <w:tcW w:w="10562" w:type="dxa"/>
            <w:gridSpan w:val="4"/>
            <w:tcBorders>
              <w:top w:val="single" w:sz="4" w:space="0" w:color="auto"/>
              <w:left w:val="single" w:sz="4" w:space="0" w:color="auto"/>
              <w:bottom w:val="single" w:sz="4" w:space="0" w:color="auto"/>
              <w:right w:val="single" w:sz="4" w:space="0" w:color="auto"/>
            </w:tcBorders>
            <w:shd w:val="clear" w:color="auto" w:fill="auto"/>
          </w:tcPr>
          <w:p w:rsidR="00E82777" w:rsidRPr="00B34189" w:rsidRDefault="00E82777" w:rsidP="00B34189">
            <w:pPr>
              <w:pStyle w:val="TableParagraph"/>
              <w:spacing w:before="126"/>
              <w:ind w:left="93"/>
              <w:rPr>
                <w:rFonts w:asciiTheme="minorHAnsi" w:hAnsiTheme="minorHAnsi" w:cs="Arial"/>
              </w:rPr>
            </w:pPr>
            <w:r w:rsidRPr="00B34189">
              <w:rPr>
                <w:rFonts w:asciiTheme="minorHAnsi" w:hAnsiTheme="minorHAnsi" w:cs="Arial"/>
              </w:rPr>
              <w:t>In the box below please put a summary of the judgements made and the signatures of the assessment team</w:t>
            </w:r>
          </w:p>
        </w:tc>
      </w:tr>
      <w:tr w:rsidR="00E82777" w:rsidRPr="006A2529" w:rsidTr="000C74CE">
        <w:trPr>
          <w:trHeight w:hRule="exact" w:val="557"/>
        </w:trPr>
        <w:tc>
          <w:tcPr>
            <w:tcW w:w="6167" w:type="dxa"/>
            <w:tcBorders>
              <w:top w:val="single" w:sz="4" w:space="0" w:color="auto"/>
              <w:left w:val="single" w:sz="4" w:space="0" w:color="auto"/>
              <w:bottom w:val="single" w:sz="4" w:space="0" w:color="auto"/>
              <w:right w:val="single" w:sz="4" w:space="0" w:color="auto"/>
            </w:tcBorders>
            <w:shd w:val="clear" w:color="auto" w:fill="auto"/>
          </w:tcPr>
          <w:p w:rsidR="00E82777" w:rsidRPr="00B34189" w:rsidRDefault="00E82777" w:rsidP="00B34189">
            <w:pPr>
              <w:pStyle w:val="TableParagraph"/>
              <w:spacing w:before="120" w:after="120" w:line="272" w:lineRule="exact"/>
              <w:ind w:left="164" w:right="102"/>
              <w:rPr>
                <w:rFonts w:asciiTheme="minorHAnsi" w:hAnsiTheme="minorHAnsi" w:cs="Arial"/>
                <w:b/>
              </w:rPr>
            </w:pPr>
            <w:r w:rsidRPr="00B34189">
              <w:rPr>
                <w:rFonts w:asciiTheme="minorHAnsi" w:hAnsiTheme="minorHAnsi"/>
                <w:b/>
              </w:rPr>
              <w:t xml:space="preserve">Name of programme/learning </w:t>
            </w:r>
            <w:r w:rsidR="0085510A" w:rsidRPr="00B34189">
              <w:rPr>
                <w:rFonts w:asciiTheme="minorHAnsi" w:hAnsiTheme="minorHAnsi"/>
                <w:b/>
              </w:rPr>
              <w:t>unit</w:t>
            </w:r>
          </w:p>
        </w:tc>
        <w:tc>
          <w:tcPr>
            <w:tcW w:w="2141" w:type="dxa"/>
            <w:gridSpan w:val="2"/>
            <w:tcBorders>
              <w:top w:val="single" w:sz="4" w:space="0" w:color="auto"/>
              <w:left w:val="single" w:sz="4" w:space="0" w:color="auto"/>
              <w:bottom w:val="single" w:sz="4" w:space="0" w:color="auto"/>
              <w:right w:val="single" w:sz="4" w:space="0" w:color="auto"/>
            </w:tcBorders>
            <w:shd w:val="clear" w:color="auto" w:fill="auto"/>
          </w:tcPr>
          <w:p w:rsidR="00E82777" w:rsidRPr="00B34189" w:rsidRDefault="00E82777" w:rsidP="00B34189">
            <w:pPr>
              <w:pStyle w:val="TableParagraph"/>
              <w:spacing w:before="120" w:after="120" w:line="272" w:lineRule="exact"/>
              <w:ind w:left="174"/>
              <w:rPr>
                <w:rFonts w:asciiTheme="minorHAnsi" w:hAnsiTheme="minorHAnsi" w:cs="Arial"/>
                <w:b/>
                <w:bCs/>
              </w:rPr>
            </w:pPr>
            <w:r w:rsidRPr="00B34189">
              <w:rPr>
                <w:rFonts w:asciiTheme="minorHAnsi" w:hAnsiTheme="minorHAnsi" w:cs="Arial"/>
                <w:b/>
                <w:bCs/>
              </w:rPr>
              <w:t>Level of provision</w:t>
            </w:r>
          </w:p>
        </w:tc>
        <w:tc>
          <w:tcPr>
            <w:tcW w:w="2254" w:type="dxa"/>
            <w:tcBorders>
              <w:top w:val="single" w:sz="4" w:space="0" w:color="auto"/>
              <w:left w:val="single" w:sz="4" w:space="0" w:color="auto"/>
              <w:bottom w:val="single" w:sz="4" w:space="0" w:color="auto"/>
              <w:right w:val="single" w:sz="4" w:space="0" w:color="auto"/>
            </w:tcBorders>
            <w:shd w:val="clear" w:color="auto" w:fill="auto"/>
          </w:tcPr>
          <w:p w:rsidR="00E82777" w:rsidRPr="00B34189" w:rsidRDefault="000C74CE" w:rsidP="00B34189">
            <w:pPr>
              <w:pStyle w:val="TableParagraph"/>
              <w:spacing w:before="120" w:after="120" w:line="273" w:lineRule="exact"/>
              <w:ind w:left="102"/>
              <w:jc w:val="both"/>
              <w:rPr>
                <w:rFonts w:asciiTheme="minorHAnsi" w:hAnsiTheme="minorHAnsi" w:cs="Arial"/>
              </w:rPr>
            </w:pPr>
            <w:r>
              <w:rPr>
                <w:rFonts w:asciiTheme="minorHAnsi" w:hAnsiTheme="minorHAnsi"/>
                <w:b/>
                <w:spacing w:val="-1"/>
              </w:rPr>
              <w:t>C</w:t>
            </w:r>
            <w:r w:rsidR="00E82777" w:rsidRPr="00B34189">
              <w:rPr>
                <w:rFonts w:asciiTheme="minorHAnsi" w:hAnsiTheme="minorHAnsi"/>
                <w:b/>
                <w:spacing w:val="-1"/>
              </w:rPr>
              <w:t>redit</w:t>
            </w:r>
            <w:r w:rsidR="00626D7C" w:rsidRPr="00B34189">
              <w:rPr>
                <w:rFonts w:asciiTheme="minorHAnsi" w:hAnsiTheme="minorHAnsi"/>
                <w:b/>
                <w:spacing w:val="-1"/>
              </w:rPr>
              <w:t xml:space="preserve"> points</w:t>
            </w:r>
          </w:p>
        </w:tc>
      </w:tr>
      <w:tr w:rsidR="00E82777" w:rsidRPr="006A2529" w:rsidTr="000C74CE">
        <w:trPr>
          <w:trHeight w:hRule="exact" w:val="838"/>
        </w:trPr>
        <w:tc>
          <w:tcPr>
            <w:tcW w:w="6167" w:type="dxa"/>
            <w:tcBorders>
              <w:top w:val="single" w:sz="4" w:space="0" w:color="auto"/>
              <w:left w:val="single" w:sz="4" w:space="0" w:color="auto"/>
              <w:bottom w:val="single" w:sz="4" w:space="0" w:color="auto"/>
              <w:right w:val="single" w:sz="4" w:space="0" w:color="auto"/>
            </w:tcBorders>
            <w:shd w:val="clear" w:color="auto" w:fill="auto"/>
          </w:tcPr>
          <w:p w:rsidR="00E82777" w:rsidRPr="006A2529" w:rsidRDefault="00E82777" w:rsidP="00C85074">
            <w:pPr>
              <w:pStyle w:val="TableParagraph"/>
              <w:ind w:left="93"/>
              <w:rPr>
                <w:rFonts w:asciiTheme="minorHAnsi" w:hAnsiTheme="minorHAnsi" w:cs="Arial"/>
                <w:sz w:val="24"/>
                <w:szCs w:val="24"/>
              </w:rPr>
            </w:pPr>
          </w:p>
        </w:tc>
        <w:tc>
          <w:tcPr>
            <w:tcW w:w="2141" w:type="dxa"/>
            <w:gridSpan w:val="2"/>
            <w:tcBorders>
              <w:top w:val="single" w:sz="4" w:space="0" w:color="auto"/>
              <w:left w:val="single" w:sz="4" w:space="0" w:color="auto"/>
              <w:bottom w:val="single" w:sz="4" w:space="0" w:color="auto"/>
              <w:right w:val="single" w:sz="4" w:space="0" w:color="auto"/>
            </w:tcBorders>
            <w:shd w:val="clear" w:color="auto" w:fill="auto"/>
          </w:tcPr>
          <w:p w:rsidR="00E82777" w:rsidRPr="006A2529" w:rsidRDefault="00E82777" w:rsidP="000C74CE">
            <w:pPr>
              <w:jc w:val="center"/>
              <w:rPr>
                <w:rFonts w:asciiTheme="minorHAnsi" w:hAnsiTheme="minorHAnsi"/>
              </w:rPr>
            </w:pPr>
          </w:p>
        </w:tc>
        <w:tc>
          <w:tcPr>
            <w:tcW w:w="2254" w:type="dxa"/>
            <w:tcBorders>
              <w:top w:val="single" w:sz="4" w:space="0" w:color="auto"/>
              <w:left w:val="single" w:sz="4" w:space="0" w:color="auto"/>
              <w:bottom w:val="single" w:sz="4" w:space="0" w:color="auto"/>
              <w:right w:val="single" w:sz="4" w:space="0" w:color="auto"/>
            </w:tcBorders>
            <w:shd w:val="clear" w:color="auto" w:fill="auto"/>
          </w:tcPr>
          <w:p w:rsidR="00E82777" w:rsidRPr="006A2529" w:rsidRDefault="00E82777" w:rsidP="000C74CE">
            <w:pPr>
              <w:jc w:val="center"/>
              <w:rPr>
                <w:rFonts w:asciiTheme="minorHAnsi" w:hAnsiTheme="minorHAnsi"/>
              </w:rPr>
            </w:pPr>
          </w:p>
        </w:tc>
      </w:tr>
      <w:tr w:rsidR="00E82777" w:rsidRPr="006A2529" w:rsidTr="000C74CE">
        <w:trPr>
          <w:trHeight w:hRule="exact" w:val="838"/>
        </w:trPr>
        <w:tc>
          <w:tcPr>
            <w:tcW w:w="6167" w:type="dxa"/>
            <w:tcBorders>
              <w:top w:val="single" w:sz="4" w:space="0" w:color="auto"/>
              <w:left w:val="single" w:sz="4" w:space="0" w:color="auto"/>
              <w:bottom w:val="single" w:sz="4" w:space="0" w:color="auto"/>
              <w:right w:val="single" w:sz="4" w:space="0" w:color="auto"/>
            </w:tcBorders>
            <w:shd w:val="clear" w:color="auto" w:fill="auto"/>
          </w:tcPr>
          <w:p w:rsidR="00E82777" w:rsidRPr="006A2529" w:rsidRDefault="00E82777" w:rsidP="00C85074">
            <w:pPr>
              <w:pStyle w:val="TableParagraph"/>
              <w:spacing w:line="272" w:lineRule="exact"/>
              <w:ind w:left="93" w:right="102"/>
              <w:rPr>
                <w:rFonts w:asciiTheme="minorHAnsi" w:hAnsiTheme="minorHAnsi" w:cs="Arial"/>
                <w:sz w:val="24"/>
                <w:szCs w:val="24"/>
              </w:rPr>
            </w:pPr>
          </w:p>
        </w:tc>
        <w:tc>
          <w:tcPr>
            <w:tcW w:w="2141" w:type="dxa"/>
            <w:gridSpan w:val="2"/>
            <w:tcBorders>
              <w:top w:val="single" w:sz="4" w:space="0" w:color="auto"/>
              <w:left w:val="single" w:sz="4" w:space="0" w:color="auto"/>
              <w:bottom w:val="single" w:sz="4" w:space="0" w:color="auto"/>
              <w:right w:val="single" w:sz="4" w:space="0" w:color="auto"/>
            </w:tcBorders>
            <w:shd w:val="clear" w:color="auto" w:fill="auto"/>
          </w:tcPr>
          <w:p w:rsidR="00E82777" w:rsidRPr="006A2529" w:rsidRDefault="00E82777" w:rsidP="000C74CE">
            <w:pPr>
              <w:jc w:val="center"/>
              <w:rPr>
                <w:rFonts w:asciiTheme="minorHAnsi" w:hAnsiTheme="minorHAnsi"/>
              </w:rPr>
            </w:pPr>
          </w:p>
        </w:tc>
        <w:tc>
          <w:tcPr>
            <w:tcW w:w="2254" w:type="dxa"/>
            <w:tcBorders>
              <w:top w:val="single" w:sz="4" w:space="0" w:color="auto"/>
              <w:left w:val="single" w:sz="4" w:space="0" w:color="auto"/>
              <w:bottom w:val="single" w:sz="4" w:space="0" w:color="auto"/>
              <w:right w:val="single" w:sz="4" w:space="0" w:color="auto"/>
            </w:tcBorders>
            <w:shd w:val="clear" w:color="auto" w:fill="auto"/>
          </w:tcPr>
          <w:p w:rsidR="00E82777" w:rsidRPr="006A2529" w:rsidRDefault="00E82777" w:rsidP="000C74CE">
            <w:pPr>
              <w:jc w:val="center"/>
              <w:rPr>
                <w:rFonts w:asciiTheme="minorHAnsi" w:hAnsiTheme="minorHAnsi"/>
              </w:rPr>
            </w:pPr>
          </w:p>
        </w:tc>
      </w:tr>
      <w:tr w:rsidR="00E82777" w:rsidRPr="006A2529" w:rsidTr="000C74CE">
        <w:trPr>
          <w:trHeight w:hRule="exact" w:val="839"/>
        </w:trPr>
        <w:tc>
          <w:tcPr>
            <w:tcW w:w="6167" w:type="dxa"/>
            <w:tcBorders>
              <w:top w:val="single" w:sz="4" w:space="0" w:color="auto"/>
              <w:left w:val="single" w:sz="4" w:space="0" w:color="auto"/>
              <w:bottom w:val="single" w:sz="4" w:space="0" w:color="auto"/>
              <w:right w:val="single" w:sz="4" w:space="0" w:color="auto"/>
            </w:tcBorders>
            <w:shd w:val="clear" w:color="auto" w:fill="auto"/>
          </w:tcPr>
          <w:p w:rsidR="00E82777" w:rsidRPr="006A2529" w:rsidRDefault="00E82777" w:rsidP="00C85074">
            <w:pPr>
              <w:pStyle w:val="TableParagraph"/>
              <w:spacing w:line="272" w:lineRule="exact"/>
              <w:ind w:left="93" w:right="102"/>
              <w:rPr>
                <w:rFonts w:asciiTheme="minorHAnsi" w:hAnsiTheme="minorHAnsi" w:cs="Arial"/>
                <w:sz w:val="24"/>
                <w:szCs w:val="24"/>
              </w:rPr>
            </w:pPr>
          </w:p>
        </w:tc>
        <w:tc>
          <w:tcPr>
            <w:tcW w:w="2141" w:type="dxa"/>
            <w:gridSpan w:val="2"/>
            <w:tcBorders>
              <w:top w:val="single" w:sz="4" w:space="0" w:color="auto"/>
              <w:left w:val="single" w:sz="4" w:space="0" w:color="auto"/>
              <w:bottom w:val="single" w:sz="4" w:space="0" w:color="auto"/>
              <w:right w:val="single" w:sz="4" w:space="0" w:color="auto"/>
            </w:tcBorders>
            <w:shd w:val="clear" w:color="auto" w:fill="auto"/>
          </w:tcPr>
          <w:p w:rsidR="00E82777" w:rsidRPr="006A2529" w:rsidRDefault="00E82777" w:rsidP="000C74CE">
            <w:pPr>
              <w:jc w:val="center"/>
              <w:rPr>
                <w:rFonts w:asciiTheme="minorHAnsi" w:hAnsiTheme="minorHAnsi"/>
              </w:rPr>
            </w:pPr>
          </w:p>
        </w:tc>
        <w:tc>
          <w:tcPr>
            <w:tcW w:w="2254" w:type="dxa"/>
            <w:tcBorders>
              <w:top w:val="single" w:sz="4" w:space="0" w:color="auto"/>
              <w:left w:val="single" w:sz="4" w:space="0" w:color="auto"/>
              <w:bottom w:val="single" w:sz="4" w:space="0" w:color="auto"/>
              <w:right w:val="single" w:sz="4" w:space="0" w:color="auto"/>
            </w:tcBorders>
            <w:shd w:val="clear" w:color="auto" w:fill="auto"/>
          </w:tcPr>
          <w:p w:rsidR="00E82777" w:rsidRPr="006A2529" w:rsidRDefault="00E82777" w:rsidP="000C74CE">
            <w:pPr>
              <w:jc w:val="center"/>
              <w:rPr>
                <w:rFonts w:asciiTheme="minorHAnsi" w:hAnsiTheme="minorHAnsi"/>
              </w:rPr>
            </w:pPr>
          </w:p>
        </w:tc>
      </w:tr>
      <w:tr w:rsidR="00E82777" w:rsidRPr="006A2529" w:rsidTr="000C74CE">
        <w:trPr>
          <w:trHeight w:hRule="exact" w:val="838"/>
        </w:trPr>
        <w:tc>
          <w:tcPr>
            <w:tcW w:w="6167" w:type="dxa"/>
            <w:tcBorders>
              <w:top w:val="single" w:sz="4" w:space="0" w:color="auto"/>
              <w:left w:val="single" w:sz="4" w:space="0" w:color="auto"/>
              <w:bottom w:val="single" w:sz="4" w:space="0" w:color="auto"/>
              <w:right w:val="single" w:sz="4" w:space="0" w:color="auto"/>
            </w:tcBorders>
            <w:shd w:val="clear" w:color="auto" w:fill="auto"/>
          </w:tcPr>
          <w:p w:rsidR="00E82777" w:rsidRPr="006A2529" w:rsidRDefault="00E82777" w:rsidP="00C85074">
            <w:pPr>
              <w:pStyle w:val="TableParagraph"/>
              <w:ind w:left="93"/>
              <w:rPr>
                <w:rFonts w:asciiTheme="minorHAnsi" w:hAnsiTheme="minorHAnsi" w:cs="Arial"/>
                <w:sz w:val="24"/>
                <w:szCs w:val="24"/>
              </w:rPr>
            </w:pPr>
          </w:p>
        </w:tc>
        <w:tc>
          <w:tcPr>
            <w:tcW w:w="2141" w:type="dxa"/>
            <w:gridSpan w:val="2"/>
            <w:tcBorders>
              <w:top w:val="single" w:sz="4" w:space="0" w:color="auto"/>
              <w:left w:val="single" w:sz="4" w:space="0" w:color="auto"/>
              <w:bottom w:val="single" w:sz="4" w:space="0" w:color="auto"/>
              <w:right w:val="single" w:sz="4" w:space="0" w:color="auto"/>
            </w:tcBorders>
            <w:shd w:val="clear" w:color="auto" w:fill="auto"/>
          </w:tcPr>
          <w:p w:rsidR="00E82777" w:rsidRPr="006A2529" w:rsidRDefault="00E82777" w:rsidP="000C74CE">
            <w:pPr>
              <w:jc w:val="center"/>
              <w:rPr>
                <w:rFonts w:asciiTheme="minorHAnsi" w:hAnsiTheme="minorHAnsi"/>
              </w:rPr>
            </w:pPr>
          </w:p>
        </w:tc>
        <w:tc>
          <w:tcPr>
            <w:tcW w:w="2254" w:type="dxa"/>
            <w:tcBorders>
              <w:top w:val="single" w:sz="4" w:space="0" w:color="auto"/>
              <w:left w:val="single" w:sz="4" w:space="0" w:color="auto"/>
              <w:bottom w:val="single" w:sz="4" w:space="0" w:color="auto"/>
              <w:right w:val="single" w:sz="4" w:space="0" w:color="auto"/>
            </w:tcBorders>
            <w:shd w:val="clear" w:color="auto" w:fill="auto"/>
          </w:tcPr>
          <w:p w:rsidR="00E82777" w:rsidRPr="006A2529" w:rsidRDefault="00E82777" w:rsidP="000C74CE">
            <w:pPr>
              <w:jc w:val="center"/>
              <w:rPr>
                <w:rFonts w:asciiTheme="minorHAnsi" w:hAnsiTheme="minorHAnsi"/>
              </w:rPr>
            </w:pPr>
          </w:p>
        </w:tc>
      </w:tr>
      <w:tr w:rsidR="00E82777" w:rsidRPr="006A2529" w:rsidTr="000C74CE">
        <w:trPr>
          <w:trHeight w:hRule="exact" w:val="838"/>
        </w:trPr>
        <w:tc>
          <w:tcPr>
            <w:tcW w:w="6167" w:type="dxa"/>
            <w:tcBorders>
              <w:top w:val="single" w:sz="4" w:space="0" w:color="auto"/>
              <w:left w:val="single" w:sz="4" w:space="0" w:color="auto"/>
              <w:bottom w:val="single" w:sz="4" w:space="0" w:color="auto"/>
              <w:right w:val="single" w:sz="4" w:space="0" w:color="auto"/>
            </w:tcBorders>
            <w:shd w:val="clear" w:color="auto" w:fill="auto"/>
          </w:tcPr>
          <w:p w:rsidR="00E82777" w:rsidRPr="006A2529" w:rsidRDefault="00E82777" w:rsidP="00C85074">
            <w:pPr>
              <w:pStyle w:val="TableParagraph"/>
              <w:tabs>
                <w:tab w:val="left" w:pos="2636"/>
              </w:tabs>
              <w:ind w:left="93" w:right="102"/>
              <w:rPr>
                <w:rFonts w:asciiTheme="minorHAnsi" w:hAnsiTheme="minorHAnsi" w:cs="Arial"/>
                <w:sz w:val="24"/>
                <w:szCs w:val="24"/>
              </w:rPr>
            </w:pPr>
          </w:p>
        </w:tc>
        <w:tc>
          <w:tcPr>
            <w:tcW w:w="2141" w:type="dxa"/>
            <w:gridSpan w:val="2"/>
            <w:tcBorders>
              <w:top w:val="single" w:sz="4" w:space="0" w:color="auto"/>
              <w:left w:val="single" w:sz="4" w:space="0" w:color="auto"/>
              <w:bottom w:val="single" w:sz="4" w:space="0" w:color="auto"/>
              <w:right w:val="single" w:sz="4" w:space="0" w:color="auto"/>
            </w:tcBorders>
            <w:shd w:val="clear" w:color="auto" w:fill="auto"/>
          </w:tcPr>
          <w:p w:rsidR="00E82777" w:rsidRPr="006A2529" w:rsidRDefault="00E82777" w:rsidP="000C74CE">
            <w:pPr>
              <w:jc w:val="center"/>
              <w:rPr>
                <w:rFonts w:asciiTheme="minorHAnsi" w:hAnsiTheme="minorHAnsi"/>
              </w:rPr>
            </w:pPr>
          </w:p>
        </w:tc>
        <w:tc>
          <w:tcPr>
            <w:tcW w:w="2254" w:type="dxa"/>
            <w:tcBorders>
              <w:top w:val="single" w:sz="4" w:space="0" w:color="auto"/>
              <w:left w:val="single" w:sz="4" w:space="0" w:color="auto"/>
              <w:bottom w:val="single" w:sz="4" w:space="0" w:color="auto"/>
              <w:right w:val="single" w:sz="4" w:space="0" w:color="auto"/>
            </w:tcBorders>
            <w:shd w:val="clear" w:color="auto" w:fill="auto"/>
          </w:tcPr>
          <w:p w:rsidR="00E82777" w:rsidRPr="006A2529" w:rsidRDefault="00E82777" w:rsidP="000C74CE">
            <w:pPr>
              <w:jc w:val="center"/>
              <w:rPr>
                <w:rFonts w:asciiTheme="minorHAnsi" w:hAnsiTheme="minorHAnsi"/>
              </w:rPr>
            </w:pPr>
          </w:p>
        </w:tc>
      </w:tr>
      <w:tr w:rsidR="00E82777" w:rsidRPr="006A2529" w:rsidTr="000C74CE">
        <w:trPr>
          <w:trHeight w:hRule="exact" w:val="838"/>
        </w:trPr>
        <w:tc>
          <w:tcPr>
            <w:tcW w:w="6167" w:type="dxa"/>
            <w:tcBorders>
              <w:top w:val="single" w:sz="4" w:space="0" w:color="auto"/>
              <w:left w:val="single" w:sz="4" w:space="0" w:color="auto"/>
              <w:bottom w:val="single" w:sz="4" w:space="0" w:color="auto"/>
              <w:right w:val="single" w:sz="4" w:space="0" w:color="auto"/>
            </w:tcBorders>
            <w:shd w:val="clear" w:color="auto" w:fill="auto"/>
            <w:vAlign w:val="center"/>
          </w:tcPr>
          <w:p w:rsidR="00E82777" w:rsidRPr="00B34189" w:rsidRDefault="00E82777" w:rsidP="0033678C">
            <w:pPr>
              <w:pStyle w:val="TableParagraph"/>
              <w:ind w:left="93" w:right="102"/>
              <w:rPr>
                <w:rFonts w:asciiTheme="minorHAnsi" w:hAnsiTheme="minorHAnsi" w:cs="Arial"/>
              </w:rPr>
            </w:pPr>
            <w:r w:rsidRPr="00B34189">
              <w:rPr>
                <w:rFonts w:asciiTheme="minorHAnsi" w:hAnsiTheme="minorHAnsi" w:cs="Arial"/>
              </w:rPr>
              <w:t xml:space="preserve">Signed </w:t>
            </w:r>
            <w:r w:rsidR="000C74CE">
              <w:rPr>
                <w:rFonts w:asciiTheme="minorHAnsi" w:hAnsiTheme="minorHAnsi" w:cs="Arial"/>
              </w:rPr>
              <w:t xml:space="preserve">Credit Rating </w:t>
            </w:r>
            <w:r w:rsidR="0033678C">
              <w:rPr>
                <w:rFonts w:asciiTheme="minorHAnsi" w:hAnsiTheme="minorHAnsi" w:cs="Arial"/>
              </w:rPr>
              <w:t xml:space="preserve">Lead </w:t>
            </w:r>
          </w:p>
        </w:tc>
        <w:tc>
          <w:tcPr>
            <w:tcW w:w="30" w:type="dxa"/>
            <w:tcBorders>
              <w:top w:val="single" w:sz="4" w:space="0" w:color="auto"/>
              <w:left w:val="single" w:sz="4" w:space="0" w:color="auto"/>
              <w:bottom w:val="single" w:sz="4" w:space="0" w:color="auto"/>
            </w:tcBorders>
            <w:shd w:val="clear" w:color="auto" w:fill="auto"/>
          </w:tcPr>
          <w:p w:rsidR="00E82777" w:rsidRPr="006A2529" w:rsidRDefault="00E82777" w:rsidP="00C85074">
            <w:pPr>
              <w:rPr>
                <w:rFonts w:asciiTheme="minorHAnsi" w:hAnsiTheme="minorHAnsi"/>
              </w:rPr>
            </w:pPr>
          </w:p>
        </w:tc>
        <w:tc>
          <w:tcPr>
            <w:tcW w:w="4365" w:type="dxa"/>
            <w:gridSpan w:val="2"/>
            <w:tcBorders>
              <w:top w:val="single" w:sz="4" w:space="0" w:color="auto"/>
              <w:bottom w:val="single" w:sz="4" w:space="0" w:color="auto"/>
              <w:right w:val="single" w:sz="4" w:space="0" w:color="auto"/>
            </w:tcBorders>
            <w:shd w:val="clear" w:color="auto" w:fill="auto"/>
          </w:tcPr>
          <w:p w:rsidR="00E82777" w:rsidRPr="006A2529" w:rsidRDefault="00E82777" w:rsidP="000C74CE">
            <w:pPr>
              <w:ind w:left="112"/>
              <w:rPr>
                <w:rFonts w:asciiTheme="minorHAnsi" w:hAnsiTheme="minorHAnsi"/>
              </w:rPr>
            </w:pPr>
          </w:p>
        </w:tc>
      </w:tr>
      <w:tr w:rsidR="00E82777" w:rsidRPr="006A2529" w:rsidTr="000C74CE">
        <w:trPr>
          <w:trHeight w:hRule="exact" w:val="838"/>
        </w:trPr>
        <w:tc>
          <w:tcPr>
            <w:tcW w:w="6167" w:type="dxa"/>
            <w:tcBorders>
              <w:top w:val="single" w:sz="4" w:space="0" w:color="auto"/>
              <w:left w:val="single" w:sz="4" w:space="0" w:color="auto"/>
              <w:bottom w:val="single" w:sz="4" w:space="0" w:color="auto"/>
              <w:right w:val="single" w:sz="4" w:space="0" w:color="auto"/>
            </w:tcBorders>
            <w:shd w:val="clear" w:color="auto" w:fill="auto"/>
            <w:vAlign w:val="center"/>
          </w:tcPr>
          <w:p w:rsidR="00E82777" w:rsidRPr="00B34189" w:rsidRDefault="00E82777" w:rsidP="00B34189">
            <w:pPr>
              <w:pStyle w:val="TableParagraph"/>
              <w:ind w:left="93" w:right="102"/>
              <w:rPr>
                <w:rFonts w:asciiTheme="minorHAnsi" w:hAnsiTheme="minorHAnsi" w:cs="Arial"/>
              </w:rPr>
            </w:pPr>
            <w:r w:rsidRPr="00B34189">
              <w:rPr>
                <w:rFonts w:asciiTheme="minorHAnsi" w:hAnsiTheme="minorHAnsi" w:cs="Arial"/>
              </w:rPr>
              <w:t>Signed Subject specialist</w:t>
            </w:r>
          </w:p>
        </w:tc>
        <w:tc>
          <w:tcPr>
            <w:tcW w:w="30" w:type="dxa"/>
            <w:tcBorders>
              <w:top w:val="single" w:sz="4" w:space="0" w:color="auto"/>
              <w:left w:val="single" w:sz="4" w:space="0" w:color="auto"/>
              <w:bottom w:val="single" w:sz="4" w:space="0" w:color="auto"/>
            </w:tcBorders>
            <w:shd w:val="clear" w:color="auto" w:fill="auto"/>
          </w:tcPr>
          <w:p w:rsidR="00E82777" w:rsidRPr="006A2529" w:rsidRDefault="00E82777" w:rsidP="00C85074">
            <w:pPr>
              <w:rPr>
                <w:rFonts w:asciiTheme="minorHAnsi" w:hAnsiTheme="minorHAnsi"/>
              </w:rPr>
            </w:pPr>
          </w:p>
        </w:tc>
        <w:tc>
          <w:tcPr>
            <w:tcW w:w="4365" w:type="dxa"/>
            <w:gridSpan w:val="2"/>
            <w:tcBorders>
              <w:top w:val="single" w:sz="4" w:space="0" w:color="auto"/>
              <w:bottom w:val="single" w:sz="4" w:space="0" w:color="auto"/>
              <w:right w:val="single" w:sz="4" w:space="0" w:color="auto"/>
            </w:tcBorders>
            <w:shd w:val="clear" w:color="auto" w:fill="auto"/>
          </w:tcPr>
          <w:p w:rsidR="00E82777" w:rsidRPr="006A2529" w:rsidRDefault="00E82777" w:rsidP="000C74CE">
            <w:pPr>
              <w:ind w:left="112"/>
              <w:rPr>
                <w:rFonts w:asciiTheme="minorHAnsi" w:hAnsiTheme="minorHAnsi"/>
              </w:rPr>
            </w:pPr>
          </w:p>
        </w:tc>
      </w:tr>
      <w:tr w:rsidR="00E82777" w:rsidRPr="006A2529" w:rsidTr="000C74CE">
        <w:trPr>
          <w:trHeight w:hRule="exact" w:val="838"/>
        </w:trPr>
        <w:tc>
          <w:tcPr>
            <w:tcW w:w="6167" w:type="dxa"/>
            <w:tcBorders>
              <w:top w:val="single" w:sz="4" w:space="0" w:color="auto"/>
              <w:left w:val="single" w:sz="4" w:space="0" w:color="auto"/>
              <w:bottom w:val="single" w:sz="4" w:space="0" w:color="auto"/>
              <w:right w:val="single" w:sz="4" w:space="0" w:color="auto"/>
            </w:tcBorders>
            <w:shd w:val="clear" w:color="auto" w:fill="auto"/>
            <w:vAlign w:val="center"/>
          </w:tcPr>
          <w:p w:rsidR="00E82777" w:rsidRPr="00B34189" w:rsidRDefault="00E82777" w:rsidP="000C74CE">
            <w:pPr>
              <w:pStyle w:val="TableParagraph"/>
              <w:ind w:left="93" w:right="102"/>
              <w:rPr>
                <w:rFonts w:asciiTheme="minorHAnsi" w:hAnsiTheme="minorHAnsi" w:cs="Arial"/>
              </w:rPr>
            </w:pPr>
            <w:r w:rsidRPr="00B34189">
              <w:rPr>
                <w:rFonts w:asciiTheme="minorHAnsi" w:hAnsiTheme="minorHAnsi" w:cs="Arial"/>
              </w:rPr>
              <w:t xml:space="preserve">Signed External </w:t>
            </w:r>
            <w:r w:rsidR="000C74CE">
              <w:rPr>
                <w:rFonts w:asciiTheme="minorHAnsi" w:hAnsiTheme="minorHAnsi" w:cs="Arial"/>
              </w:rPr>
              <w:t xml:space="preserve">Expert </w:t>
            </w:r>
            <w:r w:rsidRPr="00B34189">
              <w:rPr>
                <w:rFonts w:asciiTheme="minorHAnsi" w:hAnsiTheme="minorHAnsi" w:cs="Arial"/>
              </w:rPr>
              <w:t>(where appropriate)</w:t>
            </w:r>
          </w:p>
        </w:tc>
        <w:tc>
          <w:tcPr>
            <w:tcW w:w="30" w:type="dxa"/>
            <w:tcBorders>
              <w:top w:val="single" w:sz="4" w:space="0" w:color="auto"/>
              <w:left w:val="single" w:sz="4" w:space="0" w:color="auto"/>
              <w:bottom w:val="single" w:sz="4" w:space="0" w:color="auto"/>
            </w:tcBorders>
            <w:shd w:val="clear" w:color="auto" w:fill="auto"/>
          </w:tcPr>
          <w:p w:rsidR="00E82777" w:rsidRPr="006A2529" w:rsidRDefault="00E82777" w:rsidP="00C85074">
            <w:pPr>
              <w:rPr>
                <w:rFonts w:asciiTheme="minorHAnsi" w:hAnsiTheme="minorHAnsi"/>
              </w:rPr>
            </w:pPr>
          </w:p>
        </w:tc>
        <w:tc>
          <w:tcPr>
            <w:tcW w:w="4365" w:type="dxa"/>
            <w:gridSpan w:val="2"/>
            <w:tcBorders>
              <w:top w:val="single" w:sz="4" w:space="0" w:color="auto"/>
              <w:bottom w:val="single" w:sz="4" w:space="0" w:color="auto"/>
              <w:right w:val="single" w:sz="4" w:space="0" w:color="auto"/>
            </w:tcBorders>
            <w:shd w:val="clear" w:color="auto" w:fill="auto"/>
          </w:tcPr>
          <w:p w:rsidR="00E82777" w:rsidRPr="006A2529" w:rsidRDefault="00E82777" w:rsidP="000C74CE">
            <w:pPr>
              <w:ind w:left="112"/>
              <w:rPr>
                <w:rFonts w:asciiTheme="minorHAnsi" w:hAnsiTheme="minorHAnsi"/>
              </w:rPr>
            </w:pPr>
          </w:p>
        </w:tc>
      </w:tr>
    </w:tbl>
    <w:p w:rsidR="00B34189" w:rsidRDefault="00B34189" w:rsidP="00C422C9">
      <w:pPr>
        <w:rPr>
          <w:rFonts w:asciiTheme="minorHAnsi" w:hAnsiTheme="minorHAnsi" w:cs="Arial"/>
          <w:b/>
          <w:szCs w:val="22"/>
        </w:rPr>
        <w:sectPr w:rsidR="00B34189" w:rsidSect="00B34189">
          <w:footerReference w:type="default" r:id="rId10"/>
          <w:pgSz w:w="11900" w:h="16840"/>
          <w:pgMar w:top="993" w:right="820" w:bottom="940" w:left="440" w:header="0" w:footer="749" w:gutter="0"/>
          <w:cols w:space="720"/>
        </w:sectPr>
      </w:pPr>
    </w:p>
    <w:p w:rsidR="002B5020" w:rsidRPr="00B34189" w:rsidRDefault="002B5020" w:rsidP="00C422C9">
      <w:pPr>
        <w:rPr>
          <w:rFonts w:asciiTheme="minorHAnsi" w:hAnsiTheme="minorHAnsi" w:cs="Arial"/>
          <w:b/>
          <w:sz w:val="40"/>
          <w:szCs w:val="40"/>
        </w:rPr>
      </w:pPr>
      <w:r w:rsidRPr="00B34189">
        <w:rPr>
          <w:rFonts w:asciiTheme="minorHAnsi" w:hAnsiTheme="minorHAnsi" w:cs="Arial"/>
          <w:b/>
          <w:sz w:val="40"/>
          <w:szCs w:val="40"/>
        </w:rPr>
        <w:lastRenderedPageBreak/>
        <w:t xml:space="preserve">Appendix </w:t>
      </w:r>
      <w:r w:rsidR="000C74CE">
        <w:rPr>
          <w:rFonts w:asciiTheme="minorHAnsi" w:hAnsiTheme="minorHAnsi" w:cs="Arial"/>
          <w:b/>
          <w:sz w:val="40"/>
          <w:szCs w:val="40"/>
        </w:rPr>
        <w:t>4</w:t>
      </w:r>
    </w:p>
    <w:p w:rsidR="002B5020" w:rsidRPr="006A2529" w:rsidRDefault="002B5020" w:rsidP="00C422C9">
      <w:pPr>
        <w:rPr>
          <w:rFonts w:asciiTheme="minorHAnsi" w:hAnsiTheme="minorHAnsi" w:cs="Arial"/>
          <w:b/>
        </w:rPr>
      </w:pPr>
    </w:p>
    <w:p w:rsidR="00C422C9" w:rsidRPr="00B34189" w:rsidRDefault="00C422C9" w:rsidP="00C422C9">
      <w:pPr>
        <w:rPr>
          <w:rFonts w:asciiTheme="minorHAnsi" w:hAnsiTheme="minorHAnsi" w:cs="Arial"/>
          <w:b/>
          <w:sz w:val="24"/>
        </w:rPr>
      </w:pPr>
      <w:r w:rsidRPr="00B34189">
        <w:rPr>
          <w:rFonts w:asciiTheme="minorHAnsi" w:hAnsiTheme="minorHAnsi" w:cs="Arial"/>
          <w:b/>
          <w:sz w:val="24"/>
        </w:rPr>
        <w:t>Audit tool</w:t>
      </w:r>
      <w:r w:rsidR="00E82777" w:rsidRPr="00B34189">
        <w:rPr>
          <w:rFonts w:asciiTheme="minorHAnsi" w:hAnsiTheme="minorHAnsi" w:cs="Arial"/>
          <w:b/>
          <w:sz w:val="24"/>
        </w:rPr>
        <w:t>s</w:t>
      </w:r>
      <w:r w:rsidRPr="00B34189">
        <w:rPr>
          <w:rFonts w:asciiTheme="minorHAnsi" w:hAnsiTheme="minorHAnsi" w:cs="Arial"/>
          <w:b/>
          <w:sz w:val="24"/>
        </w:rPr>
        <w:t xml:space="preserve"> for assessing an external organisation in relation to SCQF criteria for Credit Rating </w:t>
      </w:r>
    </w:p>
    <w:p w:rsidR="00C422C9" w:rsidRPr="006A2529" w:rsidRDefault="00C422C9" w:rsidP="00C422C9">
      <w:pPr>
        <w:autoSpaceDE w:val="0"/>
        <w:autoSpaceDN w:val="0"/>
        <w:adjustRightInd w:val="0"/>
        <w:rPr>
          <w:rFonts w:asciiTheme="minorHAnsi" w:hAnsiTheme="minorHAnsi" w:cs="Arial"/>
          <w:color w:val="292526"/>
          <w:szCs w:val="22"/>
        </w:rPr>
      </w:pPr>
    </w:p>
    <w:p w:rsidR="00C422C9" w:rsidRPr="006A2529" w:rsidRDefault="00C422C9" w:rsidP="00C422C9">
      <w:pPr>
        <w:autoSpaceDE w:val="0"/>
        <w:autoSpaceDN w:val="0"/>
        <w:adjustRightInd w:val="0"/>
        <w:rPr>
          <w:rFonts w:asciiTheme="minorHAnsi" w:hAnsiTheme="minorHAnsi" w:cs="Arial"/>
          <w:b/>
          <w:color w:val="292526"/>
          <w:szCs w:val="22"/>
        </w:rPr>
      </w:pPr>
      <w:r w:rsidRPr="006A2529">
        <w:rPr>
          <w:rFonts w:asciiTheme="minorHAnsi" w:hAnsiTheme="minorHAnsi" w:cs="Arial"/>
          <w:b/>
          <w:color w:val="292526"/>
          <w:szCs w:val="22"/>
        </w:rPr>
        <w:t>Learning Outcomes and Opportunities</w:t>
      </w:r>
    </w:p>
    <w:p w:rsidR="00C422C9" w:rsidRPr="006A2529" w:rsidRDefault="00C422C9" w:rsidP="00C422C9">
      <w:pPr>
        <w:autoSpaceDE w:val="0"/>
        <w:autoSpaceDN w:val="0"/>
        <w:adjustRightInd w:val="0"/>
        <w:rPr>
          <w:rFonts w:asciiTheme="minorHAnsi" w:hAnsiTheme="minorHAnsi" w:cs="Arial"/>
          <w:color w:val="292526"/>
          <w:szCs w:val="22"/>
        </w:rPr>
      </w:pPr>
    </w:p>
    <w:tbl>
      <w:tblPr>
        <w:tblW w:w="0" w:type="auto"/>
        <w:tblInd w:w="108" w:type="dxa"/>
        <w:tblLook w:val="01E0" w:firstRow="1" w:lastRow="1" w:firstColumn="1" w:lastColumn="1" w:noHBand="0" w:noVBand="0"/>
      </w:tblPr>
      <w:tblGrid>
        <w:gridCol w:w="709"/>
        <w:gridCol w:w="5693"/>
        <w:gridCol w:w="3446"/>
      </w:tblGrid>
      <w:tr w:rsidR="00C422C9" w:rsidRPr="006A2529" w:rsidTr="000D2AFE">
        <w:tc>
          <w:tcPr>
            <w:tcW w:w="709" w:type="dxa"/>
            <w:tcBorders>
              <w:top w:val="single" w:sz="4" w:space="0" w:color="auto"/>
              <w:left w:val="single" w:sz="4" w:space="0" w:color="auto"/>
              <w:bottom w:val="single" w:sz="4" w:space="0" w:color="auto"/>
              <w:right w:val="single" w:sz="4" w:space="0" w:color="auto"/>
            </w:tcBorders>
          </w:tcPr>
          <w:p w:rsidR="00C422C9" w:rsidRPr="006A2529" w:rsidRDefault="00C422C9" w:rsidP="000D2AFE">
            <w:pPr>
              <w:autoSpaceDE w:val="0"/>
              <w:autoSpaceDN w:val="0"/>
              <w:adjustRightInd w:val="0"/>
              <w:spacing w:before="120" w:after="120"/>
              <w:rPr>
                <w:rFonts w:asciiTheme="minorHAnsi" w:hAnsiTheme="minorHAnsi" w:cs="Arial"/>
                <w:color w:val="292526"/>
                <w:szCs w:val="22"/>
              </w:rPr>
            </w:pPr>
            <w:r w:rsidRPr="006A2529">
              <w:rPr>
                <w:rFonts w:asciiTheme="minorHAnsi" w:hAnsiTheme="minorHAnsi" w:cs="Arial"/>
                <w:color w:val="292526"/>
                <w:szCs w:val="22"/>
              </w:rPr>
              <w:t>1.</w:t>
            </w:r>
          </w:p>
        </w:tc>
        <w:tc>
          <w:tcPr>
            <w:tcW w:w="5693" w:type="dxa"/>
            <w:tcBorders>
              <w:top w:val="single" w:sz="4" w:space="0" w:color="auto"/>
              <w:left w:val="single" w:sz="4" w:space="0" w:color="auto"/>
              <w:bottom w:val="single" w:sz="4" w:space="0" w:color="auto"/>
              <w:right w:val="single" w:sz="4" w:space="0" w:color="auto"/>
            </w:tcBorders>
          </w:tcPr>
          <w:p w:rsidR="00C422C9" w:rsidRPr="006A2529" w:rsidRDefault="000C74CE" w:rsidP="000D2AFE">
            <w:pPr>
              <w:autoSpaceDE w:val="0"/>
              <w:autoSpaceDN w:val="0"/>
              <w:adjustRightInd w:val="0"/>
              <w:spacing w:before="120" w:after="120"/>
              <w:rPr>
                <w:rFonts w:asciiTheme="minorHAnsi" w:hAnsiTheme="minorHAnsi" w:cs="Arial"/>
                <w:color w:val="292526"/>
                <w:szCs w:val="22"/>
              </w:rPr>
            </w:pPr>
            <w:r>
              <w:rPr>
                <w:rFonts w:asciiTheme="minorHAnsi" w:hAnsiTheme="minorHAnsi" w:cs="Arial"/>
                <w:color w:val="292526"/>
                <w:szCs w:val="22"/>
              </w:rPr>
              <w:t>T</w:t>
            </w:r>
            <w:r w:rsidR="00C422C9" w:rsidRPr="006A2529">
              <w:rPr>
                <w:rFonts w:asciiTheme="minorHAnsi" w:hAnsiTheme="minorHAnsi" w:cs="Arial"/>
                <w:color w:val="292526"/>
                <w:szCs w:val="22"/>
              </w:rPr>
              <w:t>hat there are defined aims and objectives of the learning opportunities, including a statement of possible articulation and progression arrangements</w:t>
            </w:r>
          </w:p>
        </w:tc>
        <w:tc>
          <w:tcPr>
            <w:tcW w:w="3446" w:type="dxa"/>
            <w:tcBorders>
              <w:top w:val="single" w:sz="4" w:space="0" w:color="auto"/>
              <w:left w:val="single" w:sz="4" w:space="0" w:color="auto"/>
              <w:bottom w:val="single" w:sz="4" w:space="0" w:color="auto"/>
              <w:right w:val="single" w:sz="4" w:space="0" w:color="auto"/>
            </w:tcBorders>
          </w:tcPr>
          <w:p w:rsidR="00C422C9" w:rsidRPr="006A2529" w:rsidRDefault="00C422C9" w:rsidP="000D2AFE">
            <w:pPr>
              <w:autoSpaceDE w:val="0"/>
              <w:autoSpaceDN w:val="0"/>
              <w:adjustRightInd w:val="0"/>
              <w:spacing w:before="120" w:after="120"/>
              <w:rPr>
                <w:rFonts w:asciiTheme="minorHAnsi" w:hAnsiTheme="minorHAnsi" w:cs="Arial"/>
                <w:i/>
                <w:color w:val="292526"/>
                <w:szCs w:val="22"/>
              </w:rPr>
            </w:pPr>
            <w:r w:rsidRPr="006A2529">
              <w:rPr>
                <w:rFonts w:asciiTheme="minorHAnsi" w:hAnsiTheme="minorHAnsi" w:cs="Arial"/>
                <w:i/>
                <w:color w:val="292526"/>
                <w:szCs w:val="22"/>
              </w:rPr>
              <w:t xml:space="preserve">In these boxes please note to what extent the organisation meets this standard and where the relevant evidence can be sourced. </w:t>
            </w:r>
          </w:p>
        </w:tc>
      </w:tr>
      <w:tr w:rsidR="00C422C9" w:rsidRPr="006A2529" w:rsidTr="000D2AFE">
        <w:tc>
          <w:tcPr>
            <w:tcW w:w="709" w:type="dxa"/>
            <w:tcBorders>
              <w:top w:val="single" w:sz="4" w:space="0" w:color="auto"/>
              <w:left w:val="single" w:sz="4" w:space="0" w:color="auto"/>
              <w:bottom w:val="single" w:sz="4" w:space="0" w:color="auto"/>
              <w:right w:val="single" w:sz="4" w:space="0" w:color="auto"/>
            </w:tcBorders>
          </w:tcPr>
          <w:p w:rsidR="00C422C9" w:rsidRPr="006A2529" w:rsidRDefault="00C422C9" w:rsidP="000D2AFE">
            <w:pPr>
              <w:autoSpaceDE w:val="0"/>
              <w:autoSpaceDN w:val="0"/>
              <w:adjustRightInd w:val="0"/>
              <w:spacing w:before="120" w:after="120"/>
              <w:rPr>
                <w:rFonts w:asciiTheme="minorHAnsi" w:hAnsiTheme="minorHAnsi" w:cs="Arial"/>
                <w:color w:val="292526"/>
                <w:szCs w:val="22"/>
              </w:rPr>
            </w:pPr>
            <w:r w:rsidRPr="006A2529">
              <w:rPr>
                <w:rFonts w:asciiTheme="minorHAnsi" w:hAnsiTheme="minorHAnsi" w:cs="Arial"/>
                <w:color w:val="292526"/>
                <w:szCs w:val="22"/>
              </w:rPr>
              <w:t>2.</w:t>
            </w:r>
          </w:p>
        </w:tc>
        <w:tc>
          <w:tcPr>
            <w:tcW w:w="5693" w:type="dxa"/>
            <w:tcBorders>
              <w:top w:val="single" w:sz="4" w:space="0" w:color="auto"/>
              <w:left w:val="single" w:sz="4" w:space="0" w:color="auto"/>
              <w:bottom w:val="single" w:sz="4" w:space="0" w:color="auto"/>
              <w:right w:val="single" w:sz="4" w:space="0" w:color="auto"/>
            </w:tcBorders>
          </w:tcPr>
          <w:p w:rsidR="00C422C9" w:rsidRPr="006A2529" w:rsidRDefault="000C74CE" w:rsidP="000C74CE">
            <w:pPr>
              <w:autoSpaceDE w:val="0"/>
              <w:autoSpaceDN w:val="0"/>
              <w:adjustRightInd w:val="0"/>
              <w:spacing w:before="120" w:after="120"/>
              <w:rPr>
                <w:rFonts w:asciiTheme="minorHAnsi" w:hAnsiTheme="minorHAnsi" w:cs="Arial"/>
                <w:color w:val="292526"/>
                <w:szCs w:val="22"/>
              </w:rPr>
            </w:pPr>
            <w:r>
              <w:rPr>
                <w:rFonts w:asciiTheme="minorHAnsi" w:hAnsiTheme="minorHAnsi" w:cs="Arial"/>
                <w:color w:val="292526"/>
                <w:szCs w:val="22"/>
              </w:rPr>
              <w:t>T</w:t>
            </w:r>
            <w:r w:rsidR="00C422C9" w:rsidRPr="006A2529">
              <w:rPr>
                <w:rFonts w:asciiTheme="minorHAnsi" w:hAnsiTheme="minorHAnsi" w:cs="Arial"/>
                <w:color w:val="292526"/>
                <w:szCs w:val="22"/>
              </w:rPr>
              <w:t>hat there is a clearly defined set of outcomes for the programme as a whole and each of its constituent parts</w:t>
            </w:r>
          </w:p>
        </w:tc>
        <w:tc>
          <w:tcPr>
            <w:tcW w:w="3446" w:type="dxa"/>
            <w:tcBorders>
              <w:top w:val="single" w:sz="4" w:space="0" w:color="auto"/>
              <w:left w:val="single" w:sz="4" w:space="0" w:color="auto"/>
              <w:bottom w:val="single" w:sz="4" w:space="0" w:color="auto"/>
              <w:right w:val="single" w:sz="4" w:space="0" w:color="auto"/>
            </w:tcBorders>
          </w:tcPr>
          <w:p w:rsidR="00C422C9" w:rsidRPr="006A2529" w:rsidRDefault="00C422C9" w:rsidP="000D2AFE">
            <w:pPr>
              <w:autoSpaceDE w:val="0"/>
              <w:autoSpaceDN w:val="0"/>
              <w:adjustRightInd w:val="0"/>
              <w:spacing w:before="120" w:after="120"/>
              <w:rPr>
                <w:rFonts w:asciiTheme="minorHAnsi" w:hAnsiTheme="minorHAnsi" w:cs="Arial"/>
                <w:color w:val="292526"/>
                <w:szCs w:val="22"/>
              </w:rPr>
            </w:pPr>
            <w:r w:rsidRPr="006A2529">
              <w:rPr>
                <w:rFonts w:asciiTheme="minorHAnsi" w:hAnsiTheme="minorHAnsi" w:cs="Arial"/>
                <w:color w:val="292526"/>
                <w:szCs w:val="22"/>
              </w:rPr>
              <w:t xml:space="preserve"> </w:t>
            </w:r>
          </w:p>
        </w:tc>
      </w:tr>
      <w:tr w:rsidR="00C422C9" w:rsidRPr="006A2529" w:rsidTr="000D2AFE">
        <w:tc>
          <w:tcPr>
            <w:tcW w:w="709" w:type="dxa"/>
            <w:tcBorders>
              <w:top w:val="single" w:sz="4" w:space="0" w:color="auto"/>
              <w:left w:val="single" w:sz="4" w:space="0" w:color="auto"/>
              <w:bottom w:val="single" w:sz="4" w:space="0" w:color="auto"/>
              <w:right w:val="single" w:sz="4" w:space="0" w:color="auto"/>
            </w:tcBorders>
          </w:tcPr>
          <w:p w:rsidR="00C422C9" w:rsidRPr="006A2529" w:rsidRDefault="00C422C9" w:rsidP="000D2AFE">
            <w:pPr>
              <w:autoSpaceDE w:val="0"/>
              <w:autoSpaceDN w:val="0"/>
              <w:adjustRightInd w:val="0"/>
              <w:spacing w:before="120" w:after="120"/>
              <w:rPr>
                <w:rFonts w:asciiTheme="minorHAnsi" w:hAnsiTheme="minorHAnsi" w:cs="Arial"/>
                <w:color w:val="292526"/>
                <w:szCs w:val="22"/>
              </w:rPr>
            </w:pPr>
            <w:r w:rsidRPr="006A2529">
              <w:rPr>
                <w:rFonts w:asciiTheme="minorHAnsi" w:hAnsiTheme="minorHAnsi" w:cs="Arial"/>
                <w:color w:val="292526"/>
                <w:szCs w:val="22"/>
              </w:rPr>
              <w:t>3.</w:t>
            </w:r>
          </w:p>
        </w:tc>
        <w:tc>
          <w:tcPr>
            <w:tcW w:w="5693" w:type="dxa"/>
            <w:tcBorders>
              <w:top w:val="single" w:sz="4" w:space="0" w:color="auto"/>
              <w:left w:val="single" w:sz="4" w:space="0" w:color="auto"/>
              <w:bottom w:val="single" w:sz="4" w:space="0" w:color="auto"/>
              <w:right w:val="single" w:sz="4" w:space="0" w:color="auto"/>
            </w:tcBorders>
          </w:tcPr>
          <w:p w:rsidR="00C422C9" w:rsidRPr="006A2529" w:rsidRDefault="000C74CE" w:rsidP="000C74CE">
            <w:pPr>
              <w:autoSpaceDE w:val="0"/>
              <w:autoSpaceDN w:val="0"/>
              <w:adjustRightInd w:val="0"/>
              <w:spacing w:before="120" w:after="120"/>
              <w:rPr>
                <w:rFonts w:asciiTheme="minorHAnsi" w:hAnsiTheme="minorHAnsi" w:cs="Arial"/>
                <w:color w:val="292526"/>
                <w:szCs w:val="22"/>
              </w:rPr>
            </w:pPr>
            <w:r>
              <w:rPr>
                <w:rFonts w:asciiTheme="minorHAnsi" w:hAnsiTheme="minorHAnsi" w:cs="Arial"/>
                <w:color w:val="292526"/>
                <w:szCs w:val="22"/>
              </w:rPr>
              <w:t>T</w:t>
            </w:r>
            <w:r w:rsidR="00C422C9" w:rsidRPr="006A2529">
              <w:rPr>
                <w:rFonts w:asciiTheme="minorHAnsi" w:hAnsiTheme="minorHAnsi" w:cs="Arial"/>
                <w:color w:val="292526"/>
                <w:szCs w:val="22"/>
              </w:rPr>
              <w:t>hat there is a clear statement of the coherence of the outcomes in relation to the overall aims of the programme</w:t>
            </w:r>
          </w:p>
        </w:tc>
        <w:tc>
          <w:tcPr>
            <w:tcW w:w="3446" w:type="dxa"/>
            <w:tcBorders>
              <w:top w:val="single" w:sz="4" w:space="0" w:color="auto"/>
              <w:left w:val="single" w:sz="4" w:space="0" w:color="auto"/>
              <w:bottom w:val="single" w:sz="4" w:space="0" w:color="auto"/>
              <w:right w:val="single" w:sz="4" w:space="0" w:color="auto"/>
            </w:tcBorders>
          </w:tcPr>
          <w:p w:rsidR="00C422C9" w:rsidRPr="006A2529" w:rsidRDefault="00C422C9" w:rsidP="000D2AFE">
            <w:pPr>
              <w:autoSpaceDE w:val="0"/>
              <w:autoSpaceDN w:val="0"/>
              <w:adjustRightInd w:val="0"/>
              <w:spacing w:before="120" w:after="120"/>
              <w:rPr>
                <w:rFonts w:asciiTheme="minorHAnsi" w:hAnsiTheme="minorHAnsi" w:cs="Arial"/>
                <w:color w:val="292526"/>
                <w:szCs w:val="22"/>
              </w:rPr>
            </w:pPr>
          </w:p>
        </w:tc>
      </w:tr>
      <w:tr w:rsidR="00C422C9" w:rsidRPr="006A2529" w:rsidTr="000D2AFE">
        <w:tc>
          <w:tcPr>
            <w:tcW w:w="709" w:type="dxa"/>
            <w:tcBorders>
              <w:top w:val="single" w:sz="4" w:space="0" w:color="auto"/>
              <w:left w:val="single" w:sz="4" w:space="0" w:color="auto"/>
              <w:bottom w:val="single" w:sz="4" w:space="0" w:color="auto"/>
              <w:right w:val="single" w:sz="4" w:space="0" w:color="auto"/>
            </w:tcBorders>
          </w:tcPr>
          <w:p w:rsidR="00C422C9" w:rsidRPr="006A2529" w:rsidRDefault="00C422C9" w:rsidP="000D2AFE">
            <w:pPr>
              <w:autoSpaceDE w:val="0"/>
              <w:autoSpaceDN w:val="0"/>
              <w:adjustRightInd w:val="0"/>
              <w:spacing w:before="120" w:after="120"/>
              <w:rPr>
                <w:rFonts w:asciiTheme="minorHAnsi" w:hAnsiTheme="minorHAnsi" w:cs="Arial"/>
                <w:color w:val="292526"/>
                <w:szCs w:val="22"/>
              </w:rPr>
            </w:pPr>
            <w:r w:rsidRPr="006A2529">
              <w:rPr>
                <w:rFonts w:asciiTheme="minorHAnsi" w:hAnsiTheme="minorHAnsi" w:cs="Arial"/>
                <w:color w:val="292526"/>
                <w:szCs w:val="22"/>
              </w:rPr>
              <w:t>4.</w:t>
            </w:r>
          </w:p>
        </w:tc>
        <w:tc>
          <w:tcPr>
            <w:tcW w:w="5693" w:type="dxa"/>
            <w:tcBorders>
              <w:top w:val="single" w:sz="4" w:space="0" w:color="auto"/>
              <w:left w:val="single" w:sz="4" w:space="0" w:color="auto"/>
              <w:bottom w:val="single" w:sz="4" w:space="0" w:color="auto"/>
              <w:right w:val="single" w:sz="4" w:space="0" w:color="auto"/>
            </w:tcBorders>
          </w:tcPr>
          <w:p w:rsidR="00C422C9" w:rsidRPr="006A2529" w:rsidRDefault="000C74CE" w:rsidP="000C74CE">
            <w:pPr>
              <w:tabs>
                <w:tab w:val="left" w:pos="720"/>
              </w:tabs>
              <w:autoSpaceDE w:val="0"/>
              <w:autoSpaceDN w:val="0"/>
              <w:adjustRightInd w:val="0"/>
              <w:spacing w:before="120" w:after="120"/>
              <w:rPr>
                <w:rFonts w:asciiTheme="minorHAnsi" w:hAnsiTheme="minorHAnsi" w:cs="Arial"/>
                <w:color w:val="292526"/>
                <w:szCs w:val="22"/>
              </w:rPr>
            </w:pPr>
            <w:r>
              <w:rPr>
                <w:rFonts w:asciiTheme="minorHAnsi" w:hAnsiTheme="minorHAnsi" w:cs="Arial"/>
                <w:color w:val="292526"/>
                <w:szCs w:val="22"/>
              </w:rPr>
              <w:t>T</w:t>
            </w:r>
            <w:r w:rsidR="00C422C9" w:rsidRPr="006A2529">
              <w:rPr>
                <w:rFonts w:asciiTheme="minorHAnsi" w:hAnsiTheme="minorHAnsi" w:cs="Arial"/>
                <w:color w:val="292526"/>
                <w:szCs w:val="22"/>
              </w:rPr>
              <w:t>hat there is a description of the learning process including the notional hours of learning activity that supports the achievement of the defined outcomes.</w:t>
            </w:r>
          </w:p>
        </w:tc>
        <w:tc>
          <w:tcPr>
            <w:tcW w:w="3446" w:type="dxa"/>
            <w:tcBorders>
              <w:top w:val="single" w:sz="4" w:space="0" w:color="auto"/>
              <w:left w:val="single" w:sz="4" w:space="0" w:color="auto"/>
              <w:bottom w:val="single" w:sz="4" w:space="0" w:color="auto"/>
              <w:right w:val="single" w:sz="4" w:space="0" w:color="auto"/>
            </w:tcBorders>
          </w:tcPr>
          <w:p w:rsidR="00C422C9" w:rsidRPr="006A2529" w:rsidRDefault="00C422C9" w:rsidP="000D2AFE">
            <w:pPr>
              <w:autoSpaceDE w:val="0"/>
              <w:autoSpaceDN w:val="0"/>
              <w:adjustRightInd w:val="0"/>
              <w:spacing w:before="120" w:after="120"/>
              <w:rPr>
                <w:rFonts w:asciiTheme="minorHAnsi" w:hAnsiTheme="minorHAnsi" w:cs="Arial"/>
                <w:color w:val="292526"/>
                <w:szCs w:val="22"/>
              </w:rPr>
            </w:pPr>
          </w:p>
        </w:tc>
      </w:tr>
      <w:tr w:rsidR="00C422C9" w:rsidRPr="006A2529" w:rsidTr="000D2AFE">
        <w:tc>
          <w:tcPr>
            <w:tcW w:w="709" w:type="dxa"/>
            <w:tcBorders>
              <w:top w:val="single" w:sz="4" w:space="0" w:color="auto"/>
              <w:left w:val="single" w:sz="4" w:space="0" w:color="auto"/>
              <w:bottom w:val="single" w:sz="4" w:space="0" w:color="auto"/>
              <w:right w:val="single" w:sz="4" w:space="0" w:color="auto"/>
            </w:tcBorders>
          </w:tcPr>
          <w:p w:rsidR="00C422C9" w:rsidRPr="006A2529" w:rsidRDefault="00C422C9" w:rsidP="000D2AFE">
            <w:pPr>
              <w:autoSpaceDE w:val="0"/>
              <w:autoSpaceDN w:val="0"/>
              <w:adjustRightInd w:val="0"/>
              <w:spacing w:before="120" w:after="120"/>
              <w:rPr>
                <w:rFonts w:asciiTheme="minorHAnsi" w:hAnsiTheme="minorHAnsi" w:cs="Arial"/>
                <w:color w:val="292526"/>
                <w:szCs w:val="22"/>
              </w:rPr>
            </w:pPr>
            <w:r w:rsidRPr="006A2529">
              <w:rPr>
                <w:rFonts w:asciiTheme="minorHAnsi" w:hAnsiTheme="minorHAnsi" w:cs="Arial"/>
                <w:color w:val="292526"/>
                <w:szCs w:val="22"/>
              </w:rPr>
              <w:t>5.</w:t>
            </w:r>
          </w:p>
        </w:tc>
        <w:tc>
          <w:tcPr>
            <w:tcW w:w="5693" w:type="dxa"/>
            <w:tcBorders>
              <w:top w:val="single" w:sz="4" w:space="0" w:color="auto"/>
              <w:left w:val="single" w:sz="4" w:space="0" w:color="auto"/>
              <w:bottom w:val="single" w:sz="4" w:space="0" w:color="auto"/>
              <w:right w:val="single" w:sz="4" w:space="0" w:color="auto"/>
            </w:tcBorders>
          </w:tcPr>
          <w:p w:rsidR="00C422C9" w:rsidRPr="006A2529" w:rsidRDefault="000C74CE" w:rsidP="000C74CE">
            <w:pPr>
              <w:tabs>
                <w:tab w:val="left" w:pos="720"/>
              </w:tabs>
              <w:autoSpaceDE w:val="0"/>
              <w:autoSpaceDN w:val="0"/>
              <w:adjustRightInd w:val="0"/>
              <w:spacing w:before="120" w:after="120"/>
              <w:rPr>
                <w:rFonts w:asciiTheme="minorHAnsi" w:hAnsiTheme="minorHAnsi" w:cs="Arial"/>
                <w:color w:val="292526"/>
                <w:szCs w:val="22"/>
              </w:rPr>
            </w:pPr>
            <w:r>
              <w:rPr>
                <w:rFonts w:asciiTheme="minorHAnsi" w:hAnsiTheme="minorHAnsi" w:cs="Arial"/>
                <w:color w:val="292526"/>
                <w:szCs w:val="22"/>
              </w:rPr>
              <w:t>T</w:t>
            </w:r>
            <w:r w:rsidR="00C422C9" w:rsidRPr="006A2529">
              <w:rPr>
                <w:rFonts w:asciiTheme="minorHAnsi" w:hAnsiTheme="minorHAnsi" w:cs="Arial"/>
                <w:color w:val="292526"/>
                <w:szCs w:val="22"/>
              </w:rPr>
              <w:t>hat there is an indication of how the learning opportunities will be sustained and enhanced as a result of monitoring and evaluation.</w:t>
            </w:r>
          </w:p>
        </w:tc>
        <w:tc>
          <w:tcPr>
            <w:tcW w:w="3446" w:type="dxa"/>
            <w:tcBorders>
              <w:top w:val="single" w:sz="4" w:space="0" w:color="auto"/>
              <w:left w:val="single" w:sz="4" w:space="0" w:color="auto"/>
              <w:bottom w:val="single" w:sz="4" w:space="0" w:color="auto"/>
              <w:right w:val="single" w:sz="4" w:space="0" w:color="auto"/>
            </w:tcBorders>
          </w:tcPr>
          <w:p w:rsidR="00C422C9" w:rsidRPr="006A2529" w:rsidRDefault="00C422C9" w:rsidP="000D2AFE">
            <w:pPr>
              <w:autoSpaceDE w:val="0"/>
              <w:autoSpaceDN w:val="0"/>
              <w:adjustRightInd w:val="0"/>
              <w:spacing w:before="120" w:after="120"/>
              <w:rPr>
                <w:rFonts w:asciiTheme="minorHAnsi" w:hAnsiTheme="minorHAnsi" w:cs="Arial"/>
                <w:i/>
                <w:color w:val="292526"/>
                <w:szCs w:val="22"/>
              </w:rPr>
            </w:pPr>
          </w:p>
          <w:p w:rsidR="00C422C9" w:rsidRPr="006A2529" w:rsidRDefault="00C422C9" w:rsidP="000D2AFE">
            <w:pPr>
              <w:autoSpaceDE w:val="0"/>
              <w:autoSpaceDN w:val="0"/>
              <w:adjustRightInd w:val="0"/>
              <w:spacing w:before="120" w:after="120"/>
              <w:rPr>
                <w:rFonts w:asciiTheme="minorHAnsi" w:hAnsiTheme="minorHAnsi" w:cs="Arial"/>
                <w:color w:val="292526"/>
                <w:szCs w:val="22"/>
              </w:rPr>
            </w:pPr>
          </w:p>
        </w:tc>
      </w:tr>
    </w:tbl>
    <w:p w:rsidR="00C422C9" w:rsidRPr="006A2529" w:rsidRDefault="00C422C9" w:rsidP="00C422C9">
      <w:pPr>
        <w:autoSpaceDE w:val="0"/>
        <w:autoSpaceDN w:val="0"/>
        <w:adjustRightInd w:val="0"/>
        <w:rPr>
          <w:rFonts w:asciiTheme="minorHAnsi" w:hAnsiTheme="minorHAnsi" w:cs="Arial"/>
          <w:b/>
          <w:szCs w:val="22"/>
        </w:rPr>
      </w:pPr>
    </w:p>
    <w:p w:rsidR="00C422C9" w:rsidRPr="006A2529" w:rsidRDefault="00C422C9" w:rsidP="00C422C9">
      <w:pPr>
        <w:autoSpaceDE w:val="0"/>
        <w:autoSpaceDN w:val="0"/>
        <w:adjustRightInd w:val="0"/>
        <w:rPr>
          <w:rFonts w:asciiTheme="minorHAnsi" w:hAnsiTheme="minorHAnsi" w:cs="Arial"/>
          <w:color w:val="292526"/>
          <w:szCs w:val="22"/>
        </w:rPr>
      </w:pPr>
      <w:r w:rsidRPr="006A2529">
        <w:rPr>
          <w:rFonts w:asciiTheme="minorHAnsi" w:hAnsiTheme="minorHAnsi" w:cs="Arial"/>
          <w:b/>
          <w:szCs w:val="22"/>
        </w:rPr>
        <w:t>Assessment</w:t>
      </w:r>
    </w:p>
    <w:p w:rsidR="00C422C9" w:rsidRPr="006A2529" w:rsidRDefault="00C422C9" w:rsidP="00C422C9">
      <w:pPr>
        <w:autoSpaceDE w:val="0"/>
        <w:autoSpaceDN w:val="0"/>
        <w:adjustRightInd w:val="0"/>
        <w:rPr>
          <w:rFonts w:asciiTheme="minorHAnsi" w:hAnsiTheme="minorHAnsi" w:cs="Arial"/>
          <w:color w:val="292526"/>
          <w:szCs w:val="22"/>
        </w:rPr>
      </w:pPr>
    </w:p>
    <w:tbl>
      <w:tblPr>
        <w:tblW w:w="0" w:type="auto"/>
        <w:tblInd w:w="108" w:type="dxa"/>
        <w:tblLook w:val="01E0" w:firstRow="1" w:lastRow="1" w:firstColumn="1" w:lastColumn="1" w:noHBand="0" w:noVBand="0"/>
      </w:tblPr>
      <w:tblGrid>
        <w:gridCol w:w="709"/>
        <w:gridCol w:w="5670"/>
        <w:gridCol w:w="3469"/>
      </w:tblGrid>
      <w:tr w:rsidR="00C422C9" w:rsidRPr="006A2529" w:rsidTr="000D2AFE">
        <w:tc>
          <w:tcPr>
            <w:tcW w:w="709" w:type="dxa"/>
            <w:tcBorders>
              <w:top w:val="single" w:sz="4" w:space="0" w:color="auto"/>
              <w:left w:val="single" w:sz="4" w:space="0" w:color="auto"/>
              <w:bottom w:val="single" w:sz="4" w:space="0" w:color="auto"/>
              <w:right w:val="single" w:sz="4" w:space="0" w:color="auto"/>
            </w:tcBorders>
          </w:tcPr>
          <w:p w:rsidR="00C422C9" w:rsidRPr="006A2529" w:rsidRDefault="00C422C9" w:rsidP="000D2AFE">
            <w:pPr>
              <w:autoSpaceDE w:val="0"/>
              <w:autoSpaceDN w:val="0"/>
              <w:adjustRightInd w:val="0"/>
              <w:spacing w:before="120" w:after="120"/>
              <w:rPr>
                <w:rFonts w:asciiTheme="minorHAnsi" w:hAnsiTheme="minorHAnsi" w:cs="Arial"/>
                <w:color w:val="292526"/>
                <w:szCs w:val="22"/>
              </w:rPr>
            </w:pPr>
            <w:r w:rsidRPr="006A2529">
              <w:rPr>
                <w:rFonts w:asciiTheme="minorHAnsi" w:hAnsiTheme="minorHAnsi" w:cs="Arial"/>
                <w:color w:val="292526"/>
                <w:szCs w:val="22"/>
              </w:rPr>
              <w:t>1.</w:t>
            </w:r>
          </w:p>
        </w:tc>
        <w:tc>
          <w:tcPr>
            <w:tcW w:w="5670" w:type="dxa"/>
            <w:tcBorders>
              <w:top w:val="single" w:sz="4" w:space="0" w:color="auto"/>
              <w:left w:val="single" w:sz="4" w:space="0" w:color="auto"/>
              <w:bottom w:val="single" w:sz="4" w:space="0" w:color="auto"/>
              <w:right w:val="single" w:sz="4" w:space="0" w:color="auto"/>
            </w:tcBorders>
          </w:tcPr>
          <w:p w:rsidR="00C422C9" w:rsidRPr="006A2529" w:rsidRDefault="000C74CE" w:rsidP="000D2AFE">
            <w:pPr>
              <w:tabs>
                <w:tab w:val="left" w:pos="720"/>
              </w:tabs>
              <w:autoSpaceDE w:val="0"/>
              <w:autoSpaceDN w:val="0"/>
              <w:adjustRightInd w:val="0"/>
              <w:spacing w:before="120" w:after="120"/>
              <w:rPr>
                <w:rFonts w:asciiTheme="minorHAnsi" w:hAnsiTheme="minorHAnsi" w:cs="Arial"/>
                <w:color w:val="292526"/>
                <w:szCs w:val="22"/>
              </w:rPr>
            </w:pPr>
            <w:r>
              <w:rPr>
                <w:rFonts w:asciiTheme="minorHAnsi" w:hAnsiTheme="minorHAnsi" w:cs="Arial"/>
                <w:color w:val="292526"/>
                <w:szCs w:val="22"/>
              </w:rPr>
              <w:t>T</w:t>
            </w:r>
            <w:r w:rsidR="00C422C9" w:rsidRPr="006A2529">
              <w:rPr>
                <w:rFonts w:asciiTheme="minorHAnsi" w:hAnsiTheme="minorHAnsi" w:cs="Arial"/>
                <w:color w:val="292526"/>
                <w:szCs w:val="22"/>
              </w:rPr>
              <w:t>hat there are valid and reliable methods of assessment and involving appropriate levels of externality</w:t>
            </w:r>
          </w:p>
        </w:tc>
        <w:tc>
          <w:tcPr>
            <w:tcW w:w="3469" w:type="dxa"/>
            <w:tcBorders>
              <w:top w:val="single" w:sz="4" w:space="0" w:color="auto"/>
              <w:left w:val="single" w:sz="4" w:space="0" w:color="auto"/>
              <w:bottom w:val="single" w:sz="4" w:space="0" w:color="auto"/>
              <w:right w:val="single" w:sz="4" w:space="0" w:color="auto"/>
            </w:tcBorders>
          </w:tcPr>
          <w:p w:rsidR="00C422C9" w:rsidRPr="006A2529" w:rsidRDefault="00C422C9" w:rsidP="000D2AFE">
            <w:pPr>
              <w:autoSpaceDE w:val="0"/>
              <w:autoSpaceDN w:val="0"/>
              <w:adjustRightInd w:val="0"/>
              <w:spacing w:before="120" w:after="120"/>
              <w:rPr>
                <w:rFonts w:asciiTheme="minorHAnsi" w:hAnsiTheme="minorHAnsi" w:cs="Arial"/>
                <w:color w:val="292526"/>
                <w:szCs w:val="22"/>
              </w:rPr>
            </w:pPr>
          </w:p>
        </w:tc>
      </w:tr>
      <w:tr w:rsidR="00C422C9" w:rsidRPr="006A2529" w:rsidTr="000D2AFE">
        <w:tc>
          <w:tcPr>
            <w:tcW w:w="709" w:type="dxa"/>
            <w:tcBorders>
              <w:top w:val="single" w:sz="4" w:space="0" w:color="auto"/>
              <w:left w:val="single" w:sz="4" w:space="0" w:color="auto"/>
              <w:bottom w:val="single" w:sz="4" w:space="0" w:color="auto"/>
              <w:right w:val="single" w:sz="4" w:space="0" w:color="auto"/>
            </w:tcBorders>
          </w:tcPr>
          <w:p w:rsidR="00C422C9" w:rsidRPr="006A2529" w:rsidRDefault="00C422C9" w:rsidP="000D2AFE">
            <w:pPr>
              <w:autoSpaceDE w:val="0"/>
              <w:autoSpaceDN w:val="0"/>
              <w:adjustRightInd w:val="0"/>
              <w:spacing w:before="120" w:after="120"/>
              <w:rPr>
                <w:rFonts w:asciiTheme="minorHAnsi" w:hAnsiTheme="minorHAnsi" w:cs="Arial"/>
                <w:color w:val="292526"/>
                <w:szCs w:val="22"/>
              </w:rPr>
            </w:pPr>
            <w:r w:rsidRPr="006A2529">
              <w:rPr>
                <w:rFonts w:asciiTheme="minorHAnsi" w:hAnsiTheme="minorHAnsi" w:cs="Arial"/>
                <w:color w:val="292526"/>
                <w:szCs w:val="22"/>
              </w:rPr>
              <w:t>2.</w:t>
            </w:r>
          </w:p>
        </w:tc>
        <w:tc>
          <w:tcPr>
            <w:tcW w:w="5670" w:type="dxa"/>
            <w:tcBorders>
              <w:top w:val="single" w:sz="4" w:space="0" w:color="auto"/>
              <w:left w:val="single" w:sz="4" w:space="0" w:color="auto"/>
              <w:bottom w:val="single" w:sz="4" w:space="0" w:color="auto"/>
              <w:right w:val="single" w:sz="4" w:space="0" w:color="auto"/>
            </w:tcBorders>
          </w:tcPr>
          <w:p w:rsidR="00C422C9" w:rsidRPr="006A2529" w:rsidRDefault="000C74CE" w:rsidP="000D2AFE">
            <w:pPr>
              <w:tabs>
                <w:tab w:val="left" w:pos="720"/>
              </w:tabs>
              <w:autoSpaceDE w:val="0"/>
              <w:autoSpaceDN w:val="0"/>
              <w:adjustRightInd w:val="0"/>
              <w:spacing w:before="120" w:after="120"/>
              <w:rPr>
                <w:rFonts w:asciiTheme="minorHAnsi" w:hAnsiTheme="minorHAnsi" w:cs="Arial"/>
                <w:color w:val="292526"/>
                <w:szCs w:val="22"/>
              </w:rPr>
            </w:pPr>
            <w:r>
              <w:rPr>
                <w:rFonts w:asciiTheme="minorHAnsi" w:hAnsiTheme="minorHAnsi" w:cs="Arial"/>
                <w:color w:val="292526"/>
                <w:szCs w:val="22"/>
              </w:rPr>
              <w:t>T</w:t>
            </w:r>
            <w:r w:rsidR="00C422C9" w:rsidRPr="006A2529">
              <w:rPr>
                <w:rFonts w:asciiTheme="minorHAnsi" w:hAnsiTheme="minorHAnsi" w:cs="Arial"/>
                <w:color w:val="292526"/>
                <w:szCs w:val="22"/>
              </w:rPr>
              <w:t>hat the assessment criteria and processes are appropriate to the defined learning outcomes</w:t>
            </w:r>
          </w:p>
        </w:tc>
        <w:tc>
          <w:tcPr>
            <w:tcW w:w="3469" w:type="dxa"/>
            <w:tcBorders>
              <w:top w:val="single" w:sz="4" w:space="0" w:color="auto"/>
              <w:left w:val="single" w:sz="4" w:space="0" w:color="auto"/>
              <w:bottom w:val="single" w:sz="4" w:space="0" w:color="auto"/>
              <w:right w:val="single" w:sz="4" w:space="0" w:color="auto"/>
            </w:tcBorders>
          </w:tcPr>
          <w:p w:rsidR="00C422C9" w:rsidRPr="006A2529" w:rsidRDefault="00C422C9" w:rsidP="000D2AFE">
            <w:pPr>
              <w:autoSpaceDE w:val="0"/>
              <w:autoSpaceDN w:val="0"/>
              <w:adjustRightInd w:val="0"/>
              <w:spacing w:before="120" w:after="120"/>
              <w:rPr>
                <w:rFonts w:asciiTheme="minorHAnsi" w:hAnsiTheme="minorHAnsi" w:cs="Arial"/>
                <w:color w:val="292526"/>
                <w:szCs w:val="22"/>
              </w:rPr>
            </w:pPr>
          </w:p>
        </w:tc>
      </w:tr>
      <w:tr w:rsidR="00C422C9" w:rsidRPr="006A2529" w:rsidTr="000D2AFE">
        <w:tc>
          <w:tcPr>
            <w:tcW w:w="709" w:type="dxa"/>
            <w:tcBorders>
              <w:top w:val="single" w:sz="4" w:space="0" w:color="auto"/>
              <w:left w:val="single" w:sz="4" w:space="0" w:color="auto"/>
              <w:bottom w:val="single" w:sz="4" w:space="0" w:color="auto"/>
              <w:right w:val="single" w:sz="4" w:space="0" w:color="auto"/>
            </w:tcBorders>
          </w:tcPr>
          <w:p w:rsidR="00C422C9" w:rsidRPr="006A2529" w:rsidRDefault="00C422C9" w:rsidP="000D2AFE">
            <w:pPr>
              <w:autoSpaceDE w:val="0"/>
              <w:autoSpaceDN w:val="0"/>
              <w:adjustRightInd w:val="0"/>
              <w:spacing w:before="120" w:after="120"/>
              <w:rPr>
                <w:rFonts w:asciiTheme="minorHAnsi" w:hAnsiTheme="minorHAnsi" w:cs="Arial"/>
                <w:color w:val="292526"/>
                <w:szCs w:val="22"/>
              </w:rPr>
            </w:pPr>
            <w:r w:rsidRPr="006A2529">
              <w:rPr>
                <w:rFonts w:asciiTheme="minorHAnsi" w:hAnsiTheme="minorHAnsi" w:cs="Arial"/>
                <w:color w:val="292526"/>
                <w:szCs w:val="22"/>
              </w:rPr>
              <w:t>3.</w:t>
            </w:r>
          </w:p>
        </w:tc>
        <w:tc>
          <w:tcPr>
            <w:tcW w:w="5670" w:type="dxa"/>
            <w:tcBorders>
              <w:top w:val="single" w:sz="4" w:space="0" w:color="auto"/>
              <w:left w:val="single" w:sz="4" w:space="0" w:color="auto"/>
              <w:bottom w:val="single" w:sz="4" w:space="0" w:color="auto"/>
              <w:right w:val="single" w:sz="4" w:space="0" w:color="auto"/>
            </w:tcBorders>
          </w:tcPr>
          <w:p w:rsidR="00C422C9" w:rsidRPr="006A2529" w:rsidRDefault="000C74CE" w:rsidP="000C74CE">
            <w:pPr>
              <w:tabs>
                <w:tab w:val="left" w:pos="720"/>
              </w:tabs>
              <w:autoSpaceDE w:val="0"/>
              <w:autoSpaceDN w:val="0"/>
              <w:adjustRightInd w:val="0"/>
              <w:spacing w:before="120" w:after="120"/>
              <w:rPr>
                <w:rFonts w:asciiTheme="minorHAnsi" w:hAnsiTheme="minorHAnsi" w:cs="Arial"/>
                <w:color w:val="292526"/>
                <w:szCs w:val="22"/>
              </w:rPr>
            </w:pPr>
            <w:r>
              <w:rPr>
                <w:rFonts w:asciiTheme="minorHAnsi" w:hAnsiTheme="minorHAnsi" w:cs="Arial"/>
                <w:color w:val="292526"/>
                <w:szCs w:val="22"/>
              </w:rPr>
              <w:t>T</w:t>
            </w:r>
            <w:r w:rsidR="00C422C9" w:rsidRPr="006A2529">
              <w:rPr>
                <w:rFonts w:asciiTheme="minorHAnsi" w:hAnsiTheme="minorHAnsi" w:cs="Arial"/>
                <w:color w:val="292526"/>
                <w:szCs w:val="22"/>
              </w:rPr>
              <w:t>hat the assessment arrangements guard against  plagiarism, cheating and fraud</w:t>
            </w:r>
          </w:p>
        </w:tc>
        <w:tc>
          <w:tcPr>
            <w:tcW w:w="3469" w:type="dxa"/>
            <w:tcBorders>
              <w:top w:val="single" w:sz="4" w:space="0" w:color="auto"/>
              <w:left w:val="single" w:sz="4" w:space="0" w:color="auto"/>
              <w:bottom w:val="single" w:sz="4" w:space="0" w:color="auto"/>
              <w:right w:val="single" w:sz="4" w:space="0" w:color="auto"/>
            </w:tcBorders>
          </w:tcPr>
          <w:p w:rsidR="00C422C9" w:rsidRPr="006A2529" w:rsidRDefault="00C422C9" w:rsidP="000D2AFE">
            <w:pPr>
              <w:autoSpaceDE w:val="0"/>
              <w:autoSpaceDN w:val="0"/>
              <w:adjustRightInd w:val="0"/>
              <w:spacing w:before="120" w:after="120"/>
              <w:rPr>
                <w:rFonts w:asciiTheme="minorHAnsi" w:hAnsiTheme="minorHAnsi" w:cs="Arial"/>
                <w:color w:val="292526"/>
                <w:szCs w:val="22"/>
              </w:rPr>
            </w:pPr>
          </w:p>
        </w:tc>
      </w:tr>
      <w:tr w:rsidR="00C422C9" w:rsidRPr="006A2529" w:rsidTr="000D2AFE">
        <w:tc>
          <w:tcPr>
            <w:tcW w:w="709" w:type="dxa"/>
            <w:tcBorders>
              <w:top w:val="single" w:sz="4" w:space="0" w:color="auto"/>
              <w:left w:val="single" w:sz="4" w:space="0" w:color="auto"/>
              <w:bottom w:val="single" w:sz="4" w:space="0" w:color="auto"/>
              <w:right w:val="single" w:sz="4" w:space="0" w:color="auto"/>
            </w:tcBorders>
          </w:tcPr>
          <w:p w:rsidR="00C422C9" w:rsidRPr="006A2529" w:rsidRDefault="00C422C9" w:rsidP="000D2AFE">
            <w:pPr>
              <w:autoSpaceDE w:val="0"/>
              <w:autoSpaceDN w:val="0"/>
              <w:adjustRightInd w:val="0"/>
              <w:spacing w:before="120" w:after="120"/>
              <w:rPr>
                <w:rFonts w:asciiTheme="minorHAnsi" w:hAnsiTheme="minorHAnsi" w:cs="Arial"/>
                <w:color w:val="292526"/>
                <w:szCs w:val="22"/>
              </w:rPr>
            </w:pPr>
            <w:r w:rsidRPr="006A2529">
              <w:rPr>
                <w:rFonts w:asciiTheme="minorHAnsi" w:hAnsiTheme="minorHAnsi" w:cs="Arial"/>
                <w:color w:val="292526"/>
                <w:szCs w:val="22"/>
              </w:rPr>
              <w:t>4.</w:t>
            </w:r>
          </w:p>
        </w:tc>
        <w:tc>
          <w:tcPr>
            <w:tcW w:w="5670" w:type="dxa"/>
            <w:tcBorders>
              <w:top w:val="single" w:sz="4" w:space="0" w:color="auto"/>
              <w:left w:val="single" w:sz="4" w:space="0" w:color="auto"/>
              <w:bottom w:val="single" w:sz="4" w:space="0" w:color="auto"/>
              <w:right w:val="single" w:sz="4" w:space="0" w:color="auto"/>
            </w:tcBorders>
          </w:tcPr>
          <w:p w:rsidR="00C422C9" w:rsidRPr="006A2529" w:rsidRDefault="000C74CE" w:rsidP="000D2AFE">
            <w:pPr>
              <w:tabs>
                <w:tab w:val="left" w:pos="720"/>
              </w:tabs>
              <w:autoSpaceDE w:val="0"/>
              <w:autoSpaceDN w:val="0"/>
              <w:adjustRightInd w:val="0"/>
              <w:spacing w:before="120" w:after="120"/>
              <w:rPr>
                <w:rFonts w:asciiTheme="minorHAnsi" w:hAnsiTheme="minorHAnsi" w:cs="Arial"/>
                <w:color w:val="292526"/>
                <w:szCs w:val="22"/>
              </w:rPr>
            </w:pPr>
            <w:r>
              <w:rPr>
                <w:rFonts w:asciiTheme="minorHAnsi" w:hAnsiTheme="minorHAnsi" w:cs="Arial"/>
                <w:color w:val="292526"/>
                <w:szCs w:val="22"/>
              </w:rPr>
              <w:t>T</w:t>
            </w:r>
            <w:r w:rsidR="00C422C9" w:rsidRPr="006A2529">
              <w:rPr>
                <w:rFonts w:asciiTheme="minorHAnsi" w:hAnsiTheme="minorHAnsi" w:cs="Arial"/>
                <w:color w:val="292526"/>
                <w:szCs w:val="22"/>
              </w:rPr>
              <w:t>hat there are effective procedures for approving, supervising and reviewing assessment strategies and assessment</w:t>
            </w:r>
          </w:p>
        </w:tc>
        <w:tc>
          <w:tcPr>
            <w:tcW w:w="3469" w:type="dxa"/>
            <w:tcBorders>
              <w:top w:val="single" w:sz="4" w:space="0" w:color="auto"/>
              <w:left w:val="single" w:sz="4" w:space="0" w:color="auto"/>
              <w:bottom w:val="single" w:sz="4" w:space="0" w:color="auto"/>
              <w:right w:val="single" w:sz="4" w:space="0" w:color="auto"/>
            </w:tcBorders>
          </w:tcPr>
          <w:p w:rsidR="00C422C9" w:rsidRPr="006A2529" w:rsidRDefault="00C422C9" w:rsidP="000D2AFE">
            <w:pPr>
              <w:autoSpaceDE w:val="0"/>
              <w:autoSpaceDN w:val="0"/>
              <w:adjustRightInd w:val="0"/>
              <w:spacing w:before="120" w:after="120"/>
              <w:rPr>
                <w:rFonts w:asciiTheme="minorHAnsi" w:hAnsiTheme="minorHAnsi" w:cs="Arial"/>
                <w:i/>
                <w:color w:val="292526"/>
                <w:szCs w:val="22"/>
              </w:rPr>
            </w:pPr>
          </w:p>
        </w:tc>
      </w:tr>
      <w:tr w:rsidR="00C422C9" w:rsidRPr="006A2529" w:rsidTr="000D2AFE">
        <w:tc>
          <w:tcPr>
            <w:tcW w:w="709" w:type="dxa"/>
            <w:tcBorders>
              <w:top w:val="single" w:sz="4" w:space="0" w:color="auto"/>
              <w:left w:val="single" w:sz="4" w:space="0" w:color="auto"/>
              <w:bottom w:val="single" w:sz="4" w:space="0" w:color="auto"/>
              <w:right w:val="single" w:sz="4" w:space="0" w:color="auto"/>
            </w:tcBorders>
          </w:tcPr>
          <w:p w:rsidR="00C422C9" w:rsidRPr="006A2529" w:rsidRDefault="00C422C9" w:rsidP="000D2AFE">
            <w:pPr>
              <w:autoSpaceDE w:val="0"/>
              <w:autoSpaceDN w:val="0"/>
              <w:adjustRightInd w:val="0"/>
              <w:spacing w:before="120" w:after="120"/>
              <w:rPr>
                <w:rFonts w:asciiTheme="minorHAnsi" w:hAnsiTheme="minorHAnsi" w:cs="Arial"/>
                <w:color w:val="292526"/>
                <w:szCs w:val="22"/>
              </w:rPr>
            </w:pPr>
            <w:r w:rsidRPr="006A2529">
              <w:rPr>
                <w:rFonts w:asciiTheme="minorHAnsi" w:hAnsiTheme="minorHAnsi" w:cs="Arial"/>
                <w:color w:val="292526"/>
                <w:szCs w:val="22"/>
              </w:rPr>
              <w:t>5.</w:t>
            </w:r>
          </w:p>
        </w:tc>
        <w:tc>
          <w:tcPr>
            <w:tcW w:w="5670" w:type="dxa"/>
            <w:tcBorders>
              <w:top w:val="single" w:sz="4" w:space="0" w:color="auto"/>
              <w:left w:val="single" w:sz="4" w:space="0" w:color="auto"/>
              <w:bottom w:val="single" w:sz="4" w:space="0" w:color="auto"/>
              <w:right w:val="single" w:sz="4" w:space="0" w:color="auto"/>
            </w:tcBorders>
          </w:tcPr>
          <w:p w:rsidR="00C422C9" w:rsidRPr="006A2529" w:rsidRDefault="000C74CE" w:rsidP="000D2AFE">
            <w:pPr>
              <w:tabs>
                <w:tab w:val="left" w:pos="720"/>
              </w:tabs>
              <w:autoSpaceDE w:val="0"/>
              <w:autoSpaceDN w:val="0"/>
              <w:adjustRightInd w:val="0"/>
              <w:spacing w:before="120" w:after="120"/>
              <w:rPr>
                <w:rFonts w:asciiTheme="minorHAnsi" w:hAnsiTheme="minorHAnsi" w:cs="Arial"/>
                <w:color w:val="292526"/>
                <w:szCs w:val="22"/>
              </w:rPr>
            </w:pPr>
            <w:r>
              <w:rPr>
                <w:rFonts w:asciiTheme="minorHAnsi" w:hAnsiTheme="minorHAnsi" w:cs="Arial"/>
                <w:color w:val="292526"/>
                <w:szCs w:val="22"/>
              </w:rPr>
              <w:t>T</w:t>
            </w:r>
            <w:r w:rsidR="00C422C9" w:rsidRPr="006A2529">
              <w:rPr>
                <w:rFonts w:asciiTheme="minorHAnsi" w:hAnsiTheme="minorHAnsi" w:cs="Arial"/>
                <w:color w:val="292526"/>
                <w:szCs w:val="22"/>
              </w:rPr>
              <w:t>hat there are clear criteria for marking assessments particularly for distinguishing a pass/fail</w:t>
            </w:r>
          </w:p>
        </w:tc>
        <w:tc>
          <w:tcPr>
            <w:tcW w:w="3469" w:type="dxa"/>
            <w:tcBorders>
              <w:top w:val="single" w:sz="4" w:space="0" w:color="auto"/>
              <w:left w:val="single" w:sz="4" w:space="0" w:color="auto"/>
              <w:bottom w:val="single" w:sz="4" w:space="0" w:color="auto"/>
              <w:right w:val="single" w:sz="4" w:space="0" w:color="auto"/>
            </w:tcBorders>
          </w:tcPr>
          <w:p w:rsidR="00C422C9" w:rsidRPr="006A2529" w:rsidRDefault="00C422C9" w:rsidP="000D2AFE">
            <w:pPr>
              <w:autoSpaceDE w:val="0"/>
              <w:autoSpaceDN w:val="0"/>
              <w:adjustRightInd w:val="0"/>
              <w:spacing w:before="120" w:after="120"/>
              <w:rPr>
                <w:rFonts w:asciiTheme="minorHAnsi" w:hAnsiTheme="minorHAnsi" w:cs="Arial"/>
                <w:color w:val="292526"/>
                <w:szCs w:val="22"/>
              </w:rPr>
            </w:pPr>
          </w:p>
        </w:tc>
      </w:tr>
      <w:tr w:rsidR="00C422C9" w:rsidRPr="006A2529" w:rsidTr="000D2AFE">
        <w:tc>
          <w:tcPr>
            <w:tcW w:w="709" w:type="dxa"/>
            <w:tcBorders>
              <w:top w:val="single" w:sz="4" w:space="0" w:color="auto"/>
              <w:left w:val="single" w:sz="4" w:space="0" w:color="auto"/>
              <w:bottom w:val="single" w:sz="4" w:space="0" w:color="auto"/>
              <w:right w:val="single" w:sz="4" w:space="0" w:color="auto"/>
            </w:tcBorders>
          </w:tcPr>
          <w:p w:rsidR="00C422C9" w:rsidRPr="006A2529" w:rsidRDefault="00C422C9" w:rsidP="000D2AFE">
            <w:pPr>
              <w:autoSpaceDE w:val="0"/>
              <w:autoSpaceDN w:val="0"/>
              <w:adjustRightInd w:val="0"/>
              <w:spacing w:before="120" w:after="120"/>
              <w:rPr>
                <w:rFonts w:asciiTheme="minorHAnsi" w:hAnsiTheme="minorHAnsi" w:cs="Arial"/>
                <w:color w:val="292526"/>
                <w:szCs w:val="22"/>
              </w:rPr>
            </w:pPr>
            <w:r w:rsidRPr="006A2529">
              <w:rPr>
                <w:rFonts w:asciiTheme="minorHAnsi" w:hAnsiTheme="minorHAnsi" w:cs="Arial"/>
                <w:color w:val="292526"/>
                <w:szCs w:val="22"/>
              </w:rPr>
              <w:t>6.</w:t>
            </w:r>
          </w:p>
        </w:tc>
        <w:tc>
          <w:tcPr>
            <w:tcW w:w="5670" w:type="dxa"/>
            <w:tcBorders>
              <w:top w:val="single" w:sz="4" w:space="0" w:color="auto"/>
              <w:left w:val="single" w:sz="4" w:space="0" w:color="auto"/>
              <w:bottom w:val="single" w:sz="4" w:space="0" w:color="auto"/>
              <w:right w:val="single" w:sz="4" w:space="0" w:color="auto"/>
            </w:tcBorders>
          </w:tcPr>
          <w:p w:rsidR="00C422C9" w:rsidRPr="006A2529" w:rsidRDefault="000C74CE" w:rsidP="000D2AFE">
            <w:pPr>
              <w:tabs>
                <w:tab w:val="left" w:pos="720"/>
              </w:tabs>
              <w:autoSpaceDE w:val="0"/>
              <w:autoSpaceDN w:val="0"/>
              <w:adjustRightInd w:val="0"/>
              <w:spacing w:before="120" w:after="120"/>
              <w:rPr>
                <w:rFonts w:asciiTheme="minorHAnsi" w:hAnsiTheme="minorHAnsi" w:cs="Arial"/>
                <w:color w:val="292526"/>
                <w:szCs w:val="22"/>
              </w:rPr>
            </w:pPr>
            <w:r>
              <w:rPr>
                <w:rFonts w:asciiTheme="minorHAnsi" w:hAnsiTheme="minorHAnsi" w:cs="Arial"/>
                <w:color w:val="292526"/>
                <w:szCs w:val="22"/>
              </w:rPr>
              <w:t>T</w:t>
            </w:r>
            <w:r w:rsidR="00C422C9" w:rsidRPr="006A2529">
              <w:rPr>
                <w:rFonts w:asciiTheme="minorHAnsi" w:hAnsiTheme="minorHAnsi" w:cs="Arial"/>
                <w:color w:val="292526"/>
                <w:szCs w:val="22"/>
              </w:rPr>
              <w:t xml:space="preserve">hat the arrangements for re-examination  or re-assessment </w:t>
            </w:r>
            <w:r w:rsidR="00C422C9" w:rsidRPr="006A2529">
              <w:rPr>
                <w:rFonts w:asciiTheme="minorHAnsi" w:hAnsiTheme="minorHAnsi" w:cs="Arial"/>
                <w:color w:val="292526"/>
                <w:szCs w:val="22"/>
              </w:rPr>
              <w:br/>
              <w:t>are clear</w:t>
            </w:r>
          </w:p>
        </w:tc>
        <w:tc>
          <w:tcPr>
            <w:tcW w:w="3469" w:type="dxa"/>
            <w:tcBorders>
              <w:top w:val="single" w:sz="4" w:space="0" w:color="auto"/>
              <w:left w:val="single" w:sz="4" w:space="0" w:color="auto"/>
              <w:bottom w:val="single" w:sz="4" w:space="0" w:color="auto"/>
              <w:right w:val="single" w:sz="4" w:space="0" w:color="auto"/>
            </w:tcBorders>
          </w:tcPr>
          <w:p w:rsidR="00C422C9" w:rsidRPr="006A2529" w:rsidRDefault="00C422C9" w:rsidP="000D2AFE">
            <w:pPr>
              <w:autoSpaceDE w:val="0"/>
              <w:autoSpaceDN w:val="0"/>
              <w:adjustRightInd w:val="0"/>
              <w:spacing w:before="120" w:after="120"/>
              <w:rPr>
                <w:rFonts w:asciiTheme="minorHAnsi" w:hAnsiTheme="minorHAnsi" w:cs="Arial"/>
                <w:color w:val="292526"/>
                <w:szCs w:val="22"/>
              </w:rPr>
            </w:pPr>
            <w:r w:rsidRPr="006A2529">
              <w:rPr>
                <w:rFonts w:asciiTheme="minorHAnsi" w:hAnsiTheme="minorHAnsi" w:cs="Arial"/>
                <w:i/>
                <w:color w:val="292526"/>
                <w:szCs w:val="22"/>
              </w:rPr>
              <w:t>.</w:t>
            </w:r>
          </w:p>
        </w:tc>
      </w:tr>
      <w:tr w:rsidR="00C422C9" w:rsidRPr="006A2529" w:rsidTr="000D2AFE">
        <w:tc>
          <w:tcPr>
            <w:tcW w:w="709" w:type="dxa"/>
            <w:tcBorders>
              <w:top w:val="single" w:sz="4" w:space="0" w:color="auto"/>
              <w:left w:val="single" w:sz="4" w:space="0" w:color="auto"/>
              <w:bottom w:val="single" w:sz="4" w:space="0" w:color="auto"/>
              <w:right w:val="single" w:sz="4" w:space="0" w:color="auto"/>
            </w:tcBorders>
          </w:tcPr>
          <w:p w:rsidR="00C422C9" w:rsidRPr="006A2529" w:rsidRDefault="00C422C9" w:rsidP="000D2AFE">
            <w:pPr>
              <w:autoSpaceDE w:val="0"/>
              <w:autoSpaceDN w:val="0"/>
              <w:adjustRightInd w:val="0"/>
              <w:spacing w:before="120" w:after="120"/>
              <w:rPr>
                <w:rFonts w:asciiTheme="minorHAnsi" w:hAnsiTheme="minorHAnsi" w:cs="Arial"/>
                <w:color w:val="292526"/>
                <w:szCs w:val="22"/>
              </w:rPr>
            </w:pPr>
            <w:r w:rsidRPr="006A2529">
              <w:rPr>
                <w:rFonts w:asciiTheme="minorHAnsi" w:hAnsiTheme="minorHAnsi" w:cs="Arial"/>
                <w:color w:val="292526"/>
                <w:szCs w:val="22"/>
              </w:rPr>
              <w:t>7.</w:t>
            </w:r>
          </w:p>
        </w:tc>
        <w:tc>
          <w:tcPr>
            <w:tcW w:w="5670" w:type="dxa"/>
            <w:tcBorders>
              <w:top w:val="single" w:sz="4" w:space="0" w:color="auto"/>
              <w:left w:val="single" w:sz="4" w:space="0" w:color="auto"/>
              <w:bottom w:val="single" w:sz="4" w:space="0" w:color="auto"/>
              <w:right w:val="single" w:sz="4" w:space="0" w:color="auto"/>
            </w:tcBorders>
          </w:tcPr>
          <w:p w:rsidR="00C422C9" w:rsidRPr="006A2529" w:rsidRDefault="000C74CE" w:rsidP="000D2AFE">
            <w:pPr>
              <w:tabs>
                <w:tab w:val="left" w:pos="720"/>
              </w:tabs>
              <w:autoSpaceDE w:val="0"/>
              <w:autoSpaceDN w:val="0"/>
              <w:adjustRightInd w:val="0"/>
              <w:spacing w:before="120" w:after="120"/>
              <w:rPr>
                <w:rFonts w:asciiTheme="minorHAnsi" w:hAnsiTheme="minorHAnsi" w:cs="Arial"/>
                <w:color w:val="292526"/>
                <w:szCs w:val="22"/>
              </w:rPr>
            </w:pPr>
            <w:r>
              <w:rPr>
                <w:rFonts w:asciiTheme="minorHAnsi" w:hAnsiTheme="minorHAnsi" w:cs="Arial"/>
                <w:color w:val="292526"/>
                <w:szCs w:val="22"/>
              </w:rPr>
              <w:t>T</w:t>
            </w:r>
            <w:r w:rsidR="00C422C9" w:rsidRPr="006A2529">
              <w:rPr>
                <w:rFonts w:asciiTheme="minorHAnsi" w:hAnsiTheme="minorHAnsi" w:cs="Arial"/>
                <w:color w:val="292526"/>
                <w:szCs w:val="22"/>
              </w:rPr>
              <w:t>hat the appropriateness, effectiveness and rigour of any system of Recognition of Prior Learning is clearly outlined</w:t>
            </w:r>
          </w:p>
        </w:tc>
        <w:tc>
          <w:tcPr>
            <w:tcW w:w="3469" w:type="dxa"/>
            <w:tcBorders>
              <w:top w:val="single" w:sz="4" w:space="0" w:color="auto"/>
              <w:left w:val="single" w:sz="4" w:space="0" w:color="auto"/>
              <w:bottom w:val="single" w:sz="4" w:space="0" w:color="auto"/>
              <w:right w:val="single" w:sz="4" w:space="0" w:color="auto"/>
            </w:tcBorders>
          </w:tcPr>
          <w:p w:rsidR="00C422C9" w:rsidRPr="006A2529" w:rsidRDefault="00C422C9" w:rsidP="000D2AFE">
            <w:pPr>
              <w:autoSpaceDE w:val="0"/>
              <w:autoSpaceDN w:val="0"/>
              <w:adjustRightInd w:val="0"/>
              <w:spacing w:before="120" w:after="120"/>
              <w:rPr>
                <w:rFonts w:asciiTheme="minorHAnsi" w:hAnsiTheme="minorHAnsi" w:cs="Arial"/>
                <w:color w:val="292526"/>
                <w:szCs w:val="22"/>
              </w:rPr>
            </w:pPr>
          </w:p>
        </w:tc>
      </w:tr>
      <w:tr w:rsidR="00C422C9" w:rsidRPr="006A2529" w:rsidTr="000D2AFE">
        <w:tc>
          <w:tcPr>
            <w:tcW w:w="709" w:type="dxa"/>
            <w:tcBorders>
              <w:top w:val="single" w:sz="4" w:space="0" w:color="auto"/>
              <w:left w:val="single" w:sz="4" w:space="0" w:color="auto"/>
              <w:bottom w:val="single" w:sz="4" w:space="0" w:color="auto"/>
              <w:right w:val="single" w:sz="4" w:space="0" w:color="auto"/>
            </w:tcBorders>
          </w:tcPr>
          <w:p w:rsidR="00C422C9" w:rsidRPr="006A2529" w:rsidRDefault="00C422C9" w:rsidP="000D2AFE">
            <w:pPr>
              <w:autoSpaceDE w:val="0"/>
              <w:autoSpaceDN w:val="0"/>
              <w:adjustRightInd w:val="0"/>
              <w:spacing w:before="120" w:after="120"/>
              <w:rPr>
                <w:rFonts w:asciiTheme="minorHAnsi" w:hAnsiTheme="minorHAnsi" w:cs="Arial"/>
                <w:color w:val="292526"/>
                <w:szCs w:val="22"/>
              </w:rPr>
            </w:pPr>
            <w:r w:rsidRPr="006A2529">
              <w:rPr>
                <w:rFonts w:asciiTheme="minorHAnsi" w:hAnsiTheme="minorHAnsi" w:cs="Arial"/>
                <w:color w:val="292526"/>
                <w:szCs w:val="22"/>
              </w:rPr>
              <w:lastRenderedPageBreak/>
              <w:t>8.</w:t>
            </w:r>
          </w:p>
        </w:tc>
        <w:tc>
          <w:tcPr>
            <w:tcW w:w="5670" w:type="dxa"/>
            <w:tcBorders>
              <w:top w:val="single" w:sz="4" w:space="0" w:color="auto"/>
              <w:left w:val="single" w:sz="4" w:space="0" w:color="auto"/>
              <w:bottom w:val="single" w:sz="4" w:space="0" w:color="auto"/>
              <w:right w:val="single" w:sz="4" w:space="0" w:color="auto"/>
            </w:tcBorders>
          </w:tcPr>
          <w:p w:rsidR="00C422C9" w:rsidRPr="006A2529" w:rsidRDefault="000C74CE" w:rsidP="000D2AFE">
            <w:pPr>
              <w:tabs>
                <w:tab w:val="left" w:pos="720"/>
              </w:tabs>
              <w:autoSpaceDE w:val="0"/>
              <w:autoSpaceDN w:val="0"/>
              <w:adjustRightInd w:val="0"/>
              <w:spacing w:before="120" w:after="120"/>
              <w:rPr>
                <w:rFonts w:asciiTheme="minorHAnsi" w:hAnsiTheme="minorHAnsi" w:cs="Arial"/>
                <w:color w:val="292526"/>
                <w:szCs w:val="22"/>
              </w:rPr>
            </w:pPr>
            <w:r>
              <w:rPr>
                <w:rFonts w:asciiTheme="minorHAnsi" w:hAnsiTheme="minorHAnsi" w:cs="Arial"/>
                <w:color w:val="292526"/>
                <w:szCs w:val="22"/>
              </w:rPr>
              <w:t>T</w:t>
            </w:r>
            <w:r w:rsidR="00C422C9" w:rsidRPr="006A2529">
              <w:rPr>
                <w:rFonts w:asciiTheme="minorHAnsi" w:hAnsiTheme="minorHAnsi" w:cs="Arial"/>
                <w:color w:val="292526"/>
                <w:szCs w:val="22"/>
              </w:rPr>
              <w:t>hat there are methods of proper and secure recording of learner achievement including the issuing of formal records, transcripts or certificates</w:t>
            </w:r>
          </w:p>
        </w:tc>
        <w:tc>
          <w:tcPr>
            <w:tcW w:w="3469" w:type="dxa"/>
            <w:tcBorders>
              <w:top w:val="single" w:sz="4" w:space="0" w:color="auto"/>
              <w:left w:val="single" w:sz="4" w:space="0" w:color="auto"/>
              <w:bottom w:val="single" w:sz="4" w:space="0" w:color="auto"/>
              <w:right w:val="single" w:sz="4" w:space="0" w:color="auto"/>
            </w:tcBorders>
          </w:tcPr>
          <w:p w:rsidR="00C422C9" w:rsidRPr="006A2529" w:rsidRDefault="00C422C9" w:rsidP="000D2AFE">
            <w:pPr>
              <w:autoSpaceDE w:val="0"/>
              <w:autoSpaceDN w:val="0"/>
              <w:adjustRightInd w:val="0"/>
              <w:spacing w:before="120" w:after="120"/>
              <w:rPr>
                <w:rFonts w:asciiTheme="minorHAnsi" w:hAnsiTheme="minorHAnsi" w:cs="Arial"/>
                <w:color w:val="292526"/>
                <w:szCs w:val="22"/>
              </w:rPr>
            </w:pPr>
          </w:p>
        </w:tc>
      </w:tr>
      <w:tr w:rsidR="00C422C9" w:rsidRPr="006A2529" w:rsidTr="000D2AFE">
        <w:tc>
          <w:tcPr>
            <w:tcW w:w="709" w:type="dxa"/>
            <w:tcBorders>
              <w:top w:val="single" w:sz="4" w:space="0" w:color="auto"/>
              <w:left w:val="single" w:sz="4" w:space="0" w:color="auto"/>
              <w:bottom w:val="single" w:sz="4" w:space="0" w:color="auto"/>
              <w:right w:val="single" w:sz="4" w:space="0" w:color="auto"/>
            </w:tcBorders>
          </w:tcPr>
          <w:p w:rsidR="00C422C9" w:rsidRPr="006A2529" w:rsidRDefault="00C422C9" w:rsidP="000D2AFE">
            <w:pPr>
              <w:autoSpaceDE w:val="0"/>
              <w:autoSpaceDN w:val="0"/>
              <w:adjustRightInd w:val="0"/>
              <w:spacing w:before="120" w:after="120"/>
              <w:rPr>
                <w:rFonts w:asciiTheme="minorHAnsi" w:hAnsiTheme="minorHAnsi" w:cs="Arial"/>
                <w:color w:val="292526"/>
                <w:szCs w:val="22"/>
              </w:rPr>
            </w:pPr>
            <w:r w:rsidRPr="006A2529">
              <w:rPr>
                <w:rFonts w:asciiTheme="minorHAnsi" w:hAnsiTheme="minorHAnsi" w:cs="Arial"/>
                <w:color w:val="292526"/>
                <w:szCs w:val="22"/>
              </w:rPr>
              <w:t>9.</w:t>
            </w:r>
          </w:p>
        </w:tc>
        <w:tc>
          <w:tcPr>
            <w:tcW w:w="5670" w:type="dxa"/>
            <w:tcBorders>
              <w:top w:val="single" w:sz="4" w:space="0" w:color="auto"/>
              <w:left w:val="single" w:sz="4" w:space="0" w:color="auto"/>
              <w:bottom w:val="single" w:sz="4" w:space="0" w:color="auto"/>
              <w:right w:val="single" w:sz="4" w:space="0" w:color="auto"/>
            </w:tcBorders>
          </w:tcPr>
          <w:p w:rsidR="00C422C9" w:rsidRPr="006A2529" w:rsidRDefault="000C74CE" w:rsidP="000D2AFE">
            <w:pPr>
              <w:tabs>
                <w:tab w:val="left" w:pos="720"/>
              </w:tabs>
              <w:autoSpaceDE w:val="0"/>
              <w:autoSpaceDN w:val="0"/>
              <w:adjustRightInd w:val="0"/>
              <w:spacing w:before="120" w:after="120"/>
              <w:rPr>
                <w:rFonts w:asciiTheme="minorHAnsi" w:hAnsiTheme="minorHAnsi" w:cs="Arial"/>
                <w:color w:val="292526"/>
                <w:szCs w:val="22"/>
              </w:rPr>
            </w:pPr>
            <w:r>
              <w:rPr>
                <w:rFonts w:asciiTheme="minorHAnsi" w:hAnsiTheme="minorHAnsi" w:cs="Arial"/>
                <w:color w:val="292526"/>
                <w:szCs w:val="22"/>
              </w:rPr>
              <w:t>T</w:t>
            </w:r>
            <w:r w:rsidR="00C422C9" w:rsidRPr="006A2529">
              <w:rPr>
                <w:rFonts w:asciiTheme="minorHAnsi" w:hAnsiTheme="minorHAnsi" w:cs="Arial"/>
                <w:color w:val="292526"/>
                <w:szCs w:val="22"/>
              </w:rPr>
              <w:t>hat there are arrangements for appropriate external evaluations to be made regarding the assessment of outcomes including the evaluation both of the validity of the judgements made and of the appropriateness of the assessment instrument(s) in relation to the specified outcomes.</w:t>
            </w:r>
          </w:p>
        </w:tc>
        <w:tc>
          <w:tcPr>
            <w:tcW w:w="3469" w:type="dxa"/>
            <w:tcBorders>
              <w:top w:val="single" w:sz="4" w:space="0" w:color="auto"/>
              <w:left w:val="single" w:sz="4" w:space="0" w:color="auto"/>
              <w:bottom w:val="single" w:sz="4" w:space="0" w:color="auto"/>
              <w:right w:val="single" w:sz="4" w:space="0" w:color="auto"/>
            </w:tcBorders>
          </w:tcPr>
          <w:p w:rsidR="00C422C9" w:rsidRPr="006A2529" w:rsidRDefault="00C422C9" w:rsidP="000D2AFE">
            <w:pPr>
              <w:autoSpaceDE w:val="0"/>
              <w:autoSpaceDN w:val="0"/>
              <w:adjustRightInd w:val="0"/>
              <w:spacing w:before="120" w:after="120"/>
              <w:rPr>
                <w:rFonts w:asciiTheme="minorHAnsi" w:hAnsiTheme="minorHAnsi" w:cs="Arial"/>
                <w:color w:val="292526"/>
                <w:szCs w:val="22"/>
              </w:rPr>
            </w:pPr>
          </w:p>
        </w:tc>
      </w:tr>
      <w:tr w:rsidR="00C422C9" w:rsidRPr="006A2529" w:rsidTr="000D2AFE">
        <w:tc>
          <w:tcPr>
            <w:tcW w:w="709" w:type="dxa"/>
            <w:tcBorders>
              <w:top w:val="single" w:sz="4" w:space="0" w:color="auto"/>
              <w:left w:val="single" w:sz="4" w:space="0" w:color="auto"/>
              <w:bottom w:val="single" w:sz="4" w:space="0" w:color="auto"/>
              <w:right w:val="single" w:sz="4" w:space="0" w:color="auto"/>
            </w:tcBorders>
          </w:tcPr>
          <w:p w:rsidR="00C422C9" w:rsidRPr="006A2529" w:rsidRDefault="00C422C9" w:rsidP="000D2AFE">
            <w:pPr>
              <w:autoSpaceDE w:val="0"/>
              <w:autoSpaceDN w:val="0"/>
              <w:adjustRightInd w:val="0"/>
              <w:spacing w:before="120" w:after="120"/>
              <w:rPr>
                <w:rFonts w:asciiTheme="minorHAnsi" w:hAnsiTheme="minorHAnsi" w:cs="Arial"/>
                <w:color w:val="292526"/>
                <w:szCs w:val="22"/>
              </w:rPr>
            </w:pPr>
            <w:r w:rsidRPr="006A2529">
              <w:rPr>
                <w:rFonts w:asciiTheme="minorHAnsi" w:hAnsiTheme="minorHAnsi" w:cs="Arial"/>
                <w:color w:val="292526"/>
                <w:szCs w:val="22"/>
              </w:rPr>
              <w:t>10.</w:t>
            </w:r>
          </w:p>
        </w:tc>
        <w:tc>
          <w:tcPr>
            <w:tcW w:w="5670" w:type="dxa"/>
            <w:tcBorders>
              <w:top w:val="single" w:sz="4" w:space="0" w:color="auto"/>
              <w:left w:val="single" w:sz="4" w:space="0" w:color="auto"/>
              <w:bottom w:val="single" w:sz="4" w:space="0" w:color="auto"/>
              <w:right w:val="single" w:sz="4" w:space="0" w:color="auto"/>
            </w:tcBorders>
          </w:tcPr>
          <w:p w:rsidR="00C422C9" w:rsidRPr="006A2529" w:rsidRDefault="000C74CE" w:rsidP="000D2AFE">
            <w:pPr>
              <w:tabs>
                <w:tab w:val="left" w:pos="720"/>
              </w:tabs>
              <w:autoSpaceDE w:val="0"/>
              <w:autoSpaceDN w:val="0"/>
              <w:adjustRightInd w:val="0"/>
              <w:spacing w:before="120" w:after="120"/>
              <w:rPr>
                <w:rFonts w:asciiTheme="minorHAnsi" w:hAnsiTheme="minorHAnsi" w:cs="Arial"/>
                <w:color w:val="292526"/>
                <w:szCs w:val="22"/>
              </w:rPr>
            </w:pPr>
            <w:r>
              <w:rPr>
                <w:rFonts w:asciiTheme="minorHAnsi" w:hAnsiTheme="minorHAnsi" w:cs="Arial"/>
                <w:color w:val="292526"/>
                <w:szCs w:val="22"/>
              </w:rPr>
              <w:t>T</w:t>
            </w:r>
            <w:r w:rsidR="00C422C9" w:rsidRPr="006A2529">
              <w:rPr>
                <w:rFonts w:asciiTheme="minorHAnsi" w:hAnsiTheme="minorHAnsi" w:cs="Arial"/>
                <w:color w:val="292526"/>
                <w:szCs w:val="22"/>
              </w:rPr>
              <w:t>hat current policy on the appointment of externals is appropriate in relation to clarity of duties, roles and competence.</w:t>
            </w:r>
          </w:p>
        </w:tc>
        <w:tc>
          <w:tcPr>
            <w:tcW w:w="3469" w:type="dxa"/>
            <w:tcBorders>
              <w:top w:val="single" w:sz="4" w:space="0" w:color="auto"/>
              <w:left w:val="single" w:sz="4" w:space="0" w:color="auto"/>
              <w:bottom w:val="single" w:sz="4" w:space="0" w:color="auto"/>
              <w:right w:val="single" w:sz="4" w:space="0" w:color="auto"/>
            </w:tcBorders>
          </w:tcPr>
          <w:p w:rsidR="00C422C9" w:rsidRPr="006A2529" w:rsidRDefault="00C422C9" w:rsidP="000D2AFE">
            <w:pPr>
              <w:autoSpaceDE w:val="0"/>
              <w:autoSpaceDN w:val="0"/>
              <w:adjustRightInd w:val="0"/>
              <w:spacing w:before="120" w:after="120"/>
              <w:rPr>
                <w:rFonts w:asciiTheme="minorHAnsi" w:hAnsiTheme="minorHAnsi" w:cs="Arial"/>
                <w:color w:val="292526"/>
                <w:szCs w:val="22"/>
              </w:rPr>
            </w:pPr>
          </w:p>
        </w:tc>
      </w:tr>
      <w:tr w:rsidR="00C422C9" w:rsidRPr="006A2529" w:rsidTr="000D2AFE">
        <w:tc>
          <w:tcPr>
            <w:tcW w:w="709" w:type="dxa"/>
            <w:tcBorders>
              <w:top w:val="single" w:sz="4" w:space="0" w:color="auto"/>
              <w:left w:val="single" w:sz="4" w:space="0" w:color="auto"/>
              <w:bottom w:val="single" w:sz="4" w:space="0" w:color="auto"/>
              <w:right w:val="single" w:sz="4" w:space="0" w:color="auto"/>
            </w:tcBorders>
          </w:tcPr>
          <w:p w:rsidR="00C422C9" w:rsidRPr="006A2529" w:rsidRDefault="00C422C9" w:rsidP="000D2AFE">
            <w:pPr>
              <w:autoSpaceDE w:val="0"/>
              <w:autoSpaceDN w:val="0"/>
              <w:adjustRightInd w:val="0"/>
              <w:spacing w:before="120" w:after="120"/>
              <w:rPr>
                <w:rFonts w:asciiTheme="minorHAnsi" w:hAnsiTheme="minorHAnsi" w:cs="Arial"/>
                <w:color w:val="292526"/>
                <w:szCs w:val="22"/>
              </w:rPr>
            </w:pPr>
            <w:r w:rsidRPr="006A2529">
              <w:rPr>
                <w:rFonts w:asciiTheme="minorHAnsi" w:hAnsiTheme="minorHAnsi" w:cs="Arial"/>
                <w:color w:val="292526"/>
                <w:szCs w:val="22"/>
              </w:rPr>
              <w:t>11.</w:t>
            </w:r>
          </w:p>
        </w:tc>
        <w:tc>
          <w:tcPr>
            <w:tcW w:w="5670" w:type="dxa"/>
            <w:tcBorders>
              <w:top w:val="single" w:sz="4" w:space="0" w:color="auto"/>
              <w:left w:val="single" w:sz="4" w:space="0" w:color="auto"/>
              <w:bottom w:val="single" w:sz="4" w:space="0" w:color="auto"/>
              <w:right w:val="single" w:sz="4" w:space="0" w:color="auto"/>
            </w:tcBorders>
          </w:tcPr>
          <w:p w:rsidR="00C422C9" w:rsidRPr="006A2529" w:rsidRDefault="000C74CE" w:rsidP="000D2AFE">
            <w:pPr>
              <w:autoSpaceDE w:val="0"/>
              <w:autoSpaceDN w:val="0"/>
              <w:adjustRightInd w:val="0"/>
              <w:spacing w:before="120" w:after="120"/>
              <w:rPr>
                <w:rFonts w:asciiTheme="minorHAnsi" w:hAnsiTheme="minorHAnsi" w:cs="Arial"/>
                <w:color w:val="292526"/>
                <w:szCs w:val="22"/>
              </w:rPr>
            </w:pPr>
            <w:r>
              <w:rPr>
                <w:rFonts w:asciiTheme="minorHAnsi" w:hAnsiTheme="minorHAnsi" w:cs="Arial"/>
                <w:color w:val="292526"/>
                <w:szCs w:val="22"/>
              </w:rPr>
              <w:t>T</w:t>
            </w:r>
            <w:r w:rsidR="00C422C9" w:rsidRPr="006A2529">
              <w:rPr>
                <w:rFonts w:asciiTheme="minorHAnsi" w:hAnsiTheme="minorHAnsi" w:cs="Arial"/>
                <w:color w:val="292526"/>
                <w:szCs w:val="22"/>
              </w:rPr>
              <w:t>hat there is a system for periodic reporting from external assessors with a view to ensuring that the assessment processes and criteria have been applied consistently and achievements appropriately recorded</w:t>
            </w:r>
          </w:p>
        </w:tc>
        <w:tc>
          <w:tcPr>
            <w:tcW w:w="3469" w:type="dxa"/>
            <w:tcBorders>
              <w:top w:val="single" w:sz="4" w:space="0" w:color="auto"/>
              <w:left w:val="single" w:sz="4" w:space="0" w:color="auto"/>
              <w:bottom w:val="single" w:sz="4" w:space="0" w:color="auto"/>
              <w:right w:val="single" w:sz="4" w:space="0" w:color="auto"/>
            </w:tcBorders>
          </w:tcPr>
          <w:p w:rsidR="00C422C9" w:rsidRPr="006A2529" w:rsidRDefault="00C422C9" w:rsidP="000D2AFE">
            <w:pPr>
              <w:autoSpaceDE w:val="0"/>
              <w:autoSpaceDN w:val="0"/>
              <w:adjustRightInd w:val="0"/>
              <w:spacing w:before="120" w:after="120"/>
              <w:rPr>
                <w:rFonts w:asciiTheme="minorHAnsi" w:hAnsiTheme="minorHAnsi" w:cs="Arial"/>
                <w:color w:val="292526"/>
                <w:szCs w:val="22"/>
              </w:rPr>
            </w:pPr>
          </w:p>
        </w:tc>
      </w:tr>
    </w:tbl>
    <w:p w:rsidR="0014354F" w:rsidRPr="000D2AFE" w:rsidRDefault="0014354F" w:rsidP="00F03270">
      <w:pPr>
        <w:autoSpaceDE w:val="0"/>
        <w:autoSpaceDN w:val="0"/>
        <w:adjustRightInd w:val="0"/>
        <w:rPr>
          <w:rFonts w:asciiTheme="minorHAnsi" w:hAnsiTheme="minorHAnsi"/>
          <w:b/>
          <w:sz w:val="40"/>
          <w:szCs w:val="40"/>
        </w:rPr>
      </w:pPr>
      <w:r w:rsidRPr="006A2529">
        <w:rPr>
          <w:rFonts w:asciiTheme="minorHAnsi" w:hAnsiTheme="minorHAnsi"/>
          <w:szCs w:val="22"/>
        </w:rPr>
        <w:br w:type="page"/>
      </w:r>
      <w:r w:rsidRPr="000D2AFE">
        <w:rPr>
          <w:rFonts w:asciiTheme="minorHAnsi" w:hAnsiTheme="minorHAnsi"/>
          <w:b/>
          <w:sz w:val="40"/>
          <w:szCs w:val="40"/>
        </w:rPr>
        <w:lastRenderedPageBreak/>
        <w:t xml:space="preserve">Appendix </w:t>
      </w:r>
      <w:r w:rsidR="00C93960">
        <w:rPr>
          <w:rFonts w:asciiTheme="minorHAnsi" w:hAnsiTheme="minorHAnsi"/>
          <w:b/>
          <w:sz w:val="40"/>
          <w:szCs w:val="40"/>
        </w:rPr>
        <w:t>5</w:t>
      </w:r>
    </w:p>
    <w:p w:rsidR="0014354F" w:rsidRPr="006A2529" w:rsidRDefault="00F03270" w:rsidP="0014354F">
      <w:pPr>
        <w:autoSpaceDE w:val="0"/>
        <w:autoSpaceDN w:val="0"/>
        <w:adjustRightInd w:val="0"/>
        <w:rPr>
          <w:rFonts w:asciiTheme="minorHAnsi" w:hAnsiTheme="minorHAnsi"/>
          <w:szCs w:val="22"/>
        </w:rPr>
      </w:pPr>
      <w:r>
        <w:rPr>
          <w:noProof/>
          <w:lang w:eastAsia="en-GB"/>
        </w:rPr>
        <w:drawing>
          <wp:anchor distT="0" distB="0" distL="114300" distR="114300" simplePos="0" relativeHeight="251659264" behindDoc="1" locked="0" layoutInCell="1" allowOverlap="1" wp14:anchorId="6A8317BB" wp14:editId="423243D7">
            <wp:simplePos x="0" y="0"/>
            <wp:positionH relativeFrom="column">
              <wp:posOffset>4113530</wp:posOffset>
            </wp:positionH>
            <wp:positionV relativeFrom="paragraph">
              <wp:posOffset>-309880</wp:posOffset>
            </wp:positionV>
            <wp:extent cx="2064385" cy="1231900"/>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4385" cy="1231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7567" w:rsidRPr="006A2529" w:rsidRDefault="0014354F" w:rsidP="0014354F">
      <w:pPr>
        <w:autoSpaceDE w:val="0"/>
        <w:autoSpaceDN w:val="0"/>
        <w:adjustRightInd w:val="0"/>
        <w:rPr>
          <w:rFonts w:asciiTheme="minorHAnsi" w:hAnsiTheme="minorHAnsi"/>
          <w:b/>
          <w:smallCaps/>
          <w:sz w:val="28"/>
          <w:szCs w:val="28"/>
        </w:rPr>
      </w:pPr>
      <w:r w:rsidRPr="006A2529">
        <w:rPr>
          <w:rFonts w:asciiTheme="minorHAnsi" w:hAnsiTheme="minorHAnsi"/>
          <w:b/>
          <w:smallCaps/>
          <w:sz w:val="28"/>
          <w:szCs w:val="28"/>
        </w:rPr>
        <w:t xml:space="preserve">Credit Rating of the </w:t>
      </w:r>
      <w:r w:rsidRPr="00F03270">
        <w:rPr>
          <w:rFonts w:asciiTheme="minorHAnsi" w:hAnsiTheme="minorHAnsi"/>
          <w:b/>
          <w:smallCaps/>
          <w:color w:val="C00000"/>
          <w:sz w:val="28"/>
          <w:szCs w:val="28"/>
        </w:rPr>
        <w:t xml:space="preserve">Preparing to </w:t>
      </w:r>
      <w:r w:rsidR="00F97567" w:rsidRPr="00F03270">
        <w:rPr>
          <w:rFonts w:asciiTheme="minorHAnsi" w:hAnsiTheme="minorHAnsi"/>
          <w:b/>
          <w:smallCaps/>
          <w:color w:val="C00000"/>
          <w:sz w:val="28"/>
          <w:szCs w:val="28"/>
        </w:rPr>
        <w:t>Learn</w:t>
      </w:r>
    </w:p>
    <w:p w:rsidR="00F97567" w:rsidRPr="006A2529" w:rsidRDefault="0014354F" w:rsidP="0014354F">
      <w:pPr>
        <w:autoSpaceDE w:val="0"/>
        <w:autoSpaceDN w:val="0"/>
        <w:adjustRightInd w:val="0"/>
        <w:rPr>
          <w:rFonts w:asciiTheme="minorHAnsi" w:hAnsiTheme="minorHAnsi"/>
          <w:b/>
          <w:smallCaps/>
          <w:sz w:val="28"/>
          <w:szCs w:val="28"/>
        </w:rPr>
      </w:pPr>
      <w:r w:rsidRPr="006A2529">
        <w:rPr>
          <w:rFonts w:asciiTheme="minorHAnsi" w:hAnsiTheme="minorHAnsi"/>
          <w:b/>
          <w:smallCaps/>
          <w:sz w:val="28"/>
          <w:szCs w:val="28"/>
        </w:rPr>
        <w:t xml:space="preserve">Programme </w:t>
      </w:r>
    </w:p>
    <w:p w:rsidR="00F97567" w:rsidRPr="006A2529" w:rsidRDefault="00F97567" w:rsidP="0014354F">
      <w:pPr>
        <w:autoSpaceDE w:val="0"/>
        <w:autoSpaceDN w:val="0"/>
        <w:adjustRightInd w:val="0"/>
        <w:rPr>
          <w:rFonts w:asciiTheme="minorHAnsi" w:hAnsiTheme="minorHAnsi"/>
          <w:b/>
          <w:smallCaps/>
          <w:sz w:val="28"/>
          <w:szCs w:val="28"/>
        </w:rPr>
      </w:pPr>
    </w:p>
    <w:p w:rsidR="0014354F" w:rsidRPr="006A2529" w:rsidRDefault="0014354F" w:rsidP="0014354F">
      <w:pPr>
        <w:autoSpaceDE w:val="0"/>
        <w:autoSpaceDN w:val="0"/>
        <w:adjustRightInd w:val="0"/>
        <w:rPr>
          <w:rFonts w:asciiTheme="minorHAnsi" w:hAnsiTheme="minorHAnsi"/>
          <w:b/>
          <w:smallCaps/>
          <w:sz w:val="28"/>
          <w:szCs w:val="28"/>
        </w:rPr>
      </w:pPr>
      <w:r w:rsidRPr="006A2529">
        <w:rPr>
          <w:rFonts w:asciiTheme="minorHAnsi" w:hAnsiTheme="minorHAnsi"/>
          <w:b/>
          <w:smallCaps/>
          <w:sz w:val="28"/>
          <w:szCs w:val="28"/>
        </w:rPr>
        <w:t>by Glasgow Caledonian University</w:t>
      </w:r>
    </w:p>
    <w:p w:rsidR="0014354F" w:rsidRPr="006A2529" w:rsidRDefault="0014354F" w:rsidP="0014354F">
      <w:pPr>
        <w:autoSpaceDE w:val="0"/>
        <w:autoSpaceDN w:val="0"/>
        <w:adjustRightInd w:val="0"/>
        <w:rPr>
          <w:rFonts w:asciiTheme="minorHAnsi" w:hAnsiTheme="minorHAnsi"/>
          <w:sz w:val="20"/>
          <w:szCs w:val="20"/>
        </w:rPr>
      </w:pPr>
    </w:p>
    <w:p w:rsidR="0014354F" w:rsidRPr="006A2529" w:rsidRDefault="0014354F" w:rsidP="0014354F">
      <w:pPr>
        <w:autoSpaceDE w:val="0"/>
        <w:autoSpaceDN w:val="0"/>
        <w:adjustRightInd w:val="0"/>
        <w:rPr>
          <w:rFonts w:asciiTheme="minorHAnsi" w:hAnsiTheme="minorHAnsi"/>
          <w:sz w:val="24"/>
        </w:rPr>
      </w:pPr>
      <w:r w:rsidRPr="006A2529">
        <w:rPr>
          <w:rFonts w:asciiTheme="minorHAnsi" w:hAnsiTheme="minorHAnsi"/>
          <w:b/>
          <w:sz w:val="24"/>
        </w:rPr>
        <w:t xml:space="preserve">Submitting body: </w:t>
      </w:r>
      <w:r w:rsidR="001E7330" w:rsidRPr="006A2529">
        <w:rPr>
          <w:rFonts w:asciiTheme="minorHAnsi" w:hAnsiTheme="minorHAnsi"/>
          <w:sz w:val="24"/>
        </w:rPr>
        <w:t xml:space="preserve">Any External Organisation </w:t>
      </w:r>
    </w:p>
    <w:p w:rsidR="0014354F" w:rsidRPr="006A2529" w:rsidRDefault="0014354F" w:rsidP="0014354F">
      <w:pPr>
        <w:autoSpaceDE w:val="0"/>
        <w:autoSpaceDN w:val="0"/>
        <w:adjustRightInd w:val="0"/>
        <w:outlineLvl w:val="2"/>
        <w:rPr>
          <w:rFonts w:asciiTheme="minorHAnsi" w:hAnsiTheme="minorHAnsi"/>
          <w:b/>
          <w:bCs/>
          <w:sz w:val="20"/>
          <w:szCs w:val="20"/>
        </w:rPr>
      </w:pPr>
    </w:p>
    <w:p w:rsidR="0014354F" w:rsidRPr="006A2529" w:rsidRDefault="0014354F" w:rsidP="0014354F">
      <w:pPr>
        <w:autoSpaceDE w:val="0"/>
        <w:autoSpaceDN w:val="0"/>
        <w:adjustRightInd w:val="0"/>
        <w:outlineLvl w:val="2"/>
        <w:rPr>
          <w:rFonts w:asciiTheme="minorHAnsi" w:hAnsiTheme="minorHAnsi"/>
          <w:bCs/>
        </w:rPr>
      </w:pPr>
      <w:r w:rsidRPr="006A2529">
        <w:rPr>
          <w:rFonts w:asciiTheme="minorHAnsi" w:hAnsiTheme="minorHAnsi"/>
          <w:b/>
          <w:bCs/>
        </w:rPr>
        <w:t>Number of credit points allocated against each module is as follows.  All of the credit offered is general credit.</w:t>
      </w:r>
    </w:p>
    <w:p w:rsidR="0014354F" w:rsidRPr="006A2529" w:rsidRDefault="0014354F" w:rsidP="0014354F">
      <w:pPr>
        <w:autoSpaceDE w:val="0"/>
        <w:autoSpaceDN w:val="0"/>
        <w:adjustRightInd w:val="0"/>
        <w:outlineLvl w:val="2"/>
        <w:rPr>
          <w:rFonts w:asciiTheme="minorHAnsi" w:hAnsiTheme="minorHAnsi"/>
          <w:bCs/>
        </w:rPr>
      </w:pPr>
    </w:p>
    <w:p w:rsidR="0014354F" w:rsidRPr="00F03270" w:rsidRDefault="0014354F" w:rsidP="0014354F">
      <w:pPr>
        <w:rPr>
          <w:rFonts w:asciiTheme="minorHAnsi" w:hAnsiTheme="minorHAnsi" w:cs="Arial"/>
          <w:b/>
          <w:color w:val="C00000"/>
        </w:rPr>
      </w:pPr>
      <w:r w:rsidRPr="00F03270">
        <w:rPr>
          <w:rFonts w:asciiTheme="minorHAnsi" w:hAnsiTheme="minorHAnsi" w:cs="Arial"/>
          <w:b/>
          <w:color w:val="C00000"/>
        </w:rPr>
        <w:t xml:space="preserve">Preparing to </w:t>
      </w:r>
      <w:r w:rsidR="001E7330" w:rsidRPr="00F03270">
        <w:rPr>
          <w:rFonts w:asciiTheme="minorHAnsi" w:hAnsiTheme="minorHAnsi" w:cs="Arial"/>
          <w:b/>
          <w:color w:val="C00000"/>
        </w:rPr>
        <w:t>Learn</w:t>
      </w:r>
      <w:r w:rsidRPr="00F03270">
        <w:rPr>
          <w:rFonts w:asciiTheme="minorHAnsi" w:hAnsiTheme="minorHAnsi" w:cs="Arial"/>
          <w:b/>
          <w:color w:val="C00000"/>
        </w:rPr>
        <w:t xml:space="preserve"> (Introductory)</w:t>
      </w:r>
    </w:p>
    <w:p w:rsidR="0014354F" w:rsidRPr="006A2529" w:rsidRDefault="0014354F" w:rsidP="0014354F">
      <w:pPr>
        <w:autoSpaceDE w:val="0"/>
        <w:autoSpaceDN w:val="0"/>
        <w:adjustRightInd w:val="0"/>
        <w:spacing w:after="60"/>
        <w:outlineLvl w:val="2"/>
        <w:rPr>
          <w:rFonts w:asciiTheme="minorHAnsi" w:hAnsiTheme="minorHAnsi" w:cs="Arial"/>
          <w:iCs/>
        </w:rPr>
      </w:pPr>
      <w:r w:rsidRPr="006A2529">
        <w:rPr>
          <w:rFonts w:asciiTheme="minorHAnsi" w:hAnsiTheme="minorHAnsi" w:cs="Arial"/>
          <w:iCs/>
        </w:rPr>
        <w:t>SCQF level: 7</w:t>
      </w:r>
    </w:p>
    <w:p w:rsidR="0014354F" w:rsidRPr="006A2529" w:rsidRDefault="0014354F" w:rsidP="0014354F">
      <w:pPr>
        <w:autoSpaceDE w:val="0"/>
        <w:autoSpaceDN w:val="0"/>
        <w:adjustRightInd w:val="0"/>
        <w:spacing w:after="60"/>
        <w:outlineLvl w:val="2"/>
        <w:rPr>
          <w:rFonts w:asciiTheme="minorHAnsi" w:hAnsiTheme="minorHAnsi"/>
          <w:bCs/>
        </w:rPr>
      </w:pPr>
      <w:r w:rsidRPr="006A2529">
        <w:rPr>
          <w:rFonts w:asciiTheme="minorHAnsi" w:hAnsiTheme="minorHAnsi"/>
          <w:bCs/>
        </w:rPr>
        <w:t>Notional hours of learning time: 20</w:t>
      </w:r>
      <w:bookmarkStart w:id="0" w:name="_GoBack"/>
      <w:bookmarkEnd w:id="0"/>
    </w:p>
    <w:p w:rsidR="0014354F" w:rsidRPr="006A2529" w:rsidRDefault="0014354F" w:rsidP="0014354F">
      <w:pPr>
        <w:autoSpaceDE w:val="0"/>
        <w:autoSpaceDN w:val="0"/>
        <w:adjustRightInd w:val="0"/>
        <w:outlineLvl w:val="2"/>
        <w:rPr>
          <w:rFonts w:asciiTheme="minorHAnsi" w:hAnsiTheme="minorHAnsi"/>
          <w:bCs/>
        </w:rPr>
      </w:pPr>
      <w:r w:rsidRPr="006A2529">
        <w:rPr>
          <w:rFonts w:asciiTheme="minorHAnsi" w:hAnsiTheme="minorHAnsi"/>
          <w:bCs/>
        </w:rPr>
        <w:t>Credit Points: 2</w:t>
      </w:r>
    </w:p>
    <w:p w:rsidR="0014354F" w:rsidRPr="006A2529" w:rsidRDefault="0014354F" w:rsidP="0014354F">
      <w:pPr>
        <w:autoSpaceDE w:val="0"/>
        <w:autoSpaceDN w:val="0"/>
        <w:adjustRightInd w:val="0"/>
        <w:outlineLvl w:val="2"/>
        <w:rPr>
          <w:rFonts w:asciiTheme="minorHAnsi" w:hAnsiTheme="minorHAnsi" w:cs="Arial"/>
          <w:iCs/>
        </w:rPr>
      </w:pPr>
    </w:p>
    <w:p w:rsidR="0014354F" w:rsidRPr="00F03270" w:rsidRDefault="0014354F" w:rsidP="0014354F">
      <w:pPr>
        <w:rPr>
          <w:rFonts w:asciiTheme="minorHAnsi" w:hAnsiTheme="minorHAnsi" w:cs="Arial"/>
          <w:b/>
          <w:color w:val="C00000"/>
        </w:rPr>
      </w:pPr>
      <w:r w:rsidRPr="00F03270">
        <w:rPr>
          <w:rFonts w:asciiTheme="minorHAnsi" w:hAnsiTheme="minorHAnsi" w:cs="Arial"/>
          <w:b/>
          <w:color w:val="C00000"/>
        </w:rPr>
        <w:t xml:space="preserve">Preparing to </w:t>
      </w:r>
      <w:r w:rsidR="001E7330" w:rsidRPr="00F03270">
        <w:rPr>
          <w:rFonts w:asciiTheme="minorHAnsi" w:hAnsiTheme="minorHAnsi" w:cs="Arial"/>
          <w:b/>
          <w:color w:val="C00000"/>
        </w:rPr>
        <w:t xml:space="preserve">Learn </w:t>
      </w:r>
      <w:r w:rsidRPr="00F03270">
        <w:rPr>
          <w:rFonts w:asciiTheme="minorHAnsi" w:hAnsiTheme="minorHAnsi" w:cs="Arial"/>
          <w:b/>
          <w:color w:val="C00000"/>
        </w:rPr>
        <w:t>(Intermediate)</w:t>
      </w:r>
      <w:r w:rsidRPr="00F03270">
        <w:rPr>
          <w:rFonts w:asciiTheme="minorHAnsi" w:hAnsiTheme="minorHAnsi" w:cs="Arial"/>
          <w:b/>
          <w:color w:val="C00000"/>
        </w:rPr>
        <w:tab/>
      </w:r>
    </w:p>
    <w:p w:rsidR="0014354F" w:rsidRPr="006A2529" w:rsidRDefault="0014354F" w:rsidP="0014354F">
      <w:pPr>
        <w:autoSpaceDE w:val="0"/>
        <w:autoSpaceDN w:val="0"/>
        <w:adjustRightInd w:val="0"/>
        <w:spacing w:after="60"/>
        <w:outlineLvl w:val="2"/>
        <w:rPr>
          <w:rFonts w:asciiTheme="minorHAnsi" w:hAnsiTheme="minorHAnsi" w:cs="Arial"/>
        </w:rPr>
      </w:pPr>
      <w:r w:rsidRPr="006A2529">
        <w:rPr>
          <w:rFonts w:asciiTheme="minorHAnsi" w:hAnsiTheme="minorHAnsi" w:cs="Arial"/>
        </w:rPr>
        <w:t>SCQF level: 8</w:t>
      </w:r>
    </w:p>
    <w:p w:rsidR="0014354F" w:rsidRPr="006A2529" w:rsidRDefault="0014354F" w:rsidP="0014354F">
      <w:pPr>
        <w:autoSpaceDE w:val="0"/>
        <w:autoSpaceDN w:val="0"/>
        <w:adjustRightInd w:val="0"/>
        <w:spacing w:after="60"/>
        <w:outlineLvl w:val="2"/>
        <w:rPr>
          <w:rFonts w:asciiTheme="minorHAnsi" w:hAnsiTheme="minorHAnsi" w:cs="Arial"/>
        </w:rPr>
      </w:pPr>
      <w:r w:rsidRPr="006A2529">
        <w:rPr>
          <w:rFonts w:asciiTheme="minorHAnsi" w:hAnsiTheme="minorHAnsi" w:cs="Arial"/>
        </w:rPr>
        <w:t>Notional hours of learning time: 80</w:t>
      </w:r>
    </w:p>
    <w:p w:rsidR="0014354F" w:rsidRPr="006A2529" w:rsidRDefault="0014354F" w:rsidP="0014354F">
      <w:pPr>
        <w:autoSpaceDE w:val="0"/>
        <w:autoSpaceDN w:val="0"/>
        <w:adjustRightInd w:val="0"/>
        <w:rPr>
          <w:rFonts w:asciiTheme="minorHAnsi" w:hAnsiTheme="minorHAnsi" w:cs="Arial"/>
        </w:rPr>
      </w:pPr>
      <w:r w:rsidRPr="006A2529">
        <w:rPr>
          <w:rFonts w:asciiTheme="minorHAnsi" w:hAnsiTheme="minorHAnsi" w:cs="Arial"/>
        </w:rPr>
        <w:t>Credit Points: 8</w:t>
      </w:r>
    </w:p>
    <w:p w:rsidR="0014354F" w:rsidRPr="006A2529" w:rsidRDefault="0014354F" w:rsidP="0014354F">
      <w:pPr>
        <w:autoSpaceDE w:val="0"/>
        <w:autoSpaceDN w:val="0"/>
        <w:adjustRightInd w:val="0"/>
        <w:rPr>
          <w:rFonts w:asciiTheme="minorHAnsi" w:hAnsiTheme="minorHAnsi" w:cs="Arial"/>
        </w:rPr>
      </w:pPr>
    </w:p>
    <w:p w:rsidR="0014354F" w:rsidRPr="00F03270" w:rsidRDefault="0014354F" w:rsidP="0014354F">
      <w:pPr>
        <w:rPr>
          <w:rFonts w:asciiTheme="minorHAnsi" w:hAnsiTheme="minorHAnsi" w:cs="Arial"/>
          <w:b/>
          <w:color w:val="C00000"/>
        </w:rPr>
      </w:pPr>
      <w:r w:rsidRPr="00F03270">
        <w:rPr>
          <w:rFonts w:asciiTheme="minorHAnsi" w:hAnsiTheme="minorHAnsi" w:cs="Arial"/>
          <w:b/>
          <w:color w:val="C00000"/>
        </w:rPr>
        <w:t xml:space="preserve">Preparing to </w:t>
      </w:r>
      <w:r w:rsidR="001E7330" w:rsidRPr="00F03270">
        <w:rPr>
          <w:rFonts w:asciiTheme="minorHAnsi" w:hAnsiTheme="minorHAnsi" w:cs="Arial"/>
          <w:b/>
          <w:color w:val="C00000"/>
        </w:rPr>
        <w:t>Learn</w:t>
      </w:r>
      <w:r w:rsidRPr="00F03270">
        <w:rPr>
          <w:rFonts w:asciiTheme="minorHAnsi" w:hAnsiTheme="minorHAnsi" w:cs="Arial"/>
          <w:b/>
          <w:color w:val="C00000"/>
        </w:rPr>
        <w:t xml:space="preserve"> (Advanced)</w:t>
      </w:r>
    </w:p>
    <w:p w:rsidR="0014354F" w:rsidRPr="006A2529" w:rsidRDefault="0014354F" w:rsidP="0014354F">
      <w:pPr>
        <w:autoSpaceDE w:val="0"/>
        <w:autoSpaceDN w:val="0"/>
        <w:adjustRightInd w:val="0"/>
        <w:spacing w:after="100"/>
        <w:rPr>
          <w:rFonts w:asciiTheme="minorHAnsi" w:hAnsiTheme="minorHAnsi" w:cs="Arial"/>
        </w:rPr>
      </w:pPr>
      <w:r w:rsidRPr="006A2529">
        <w:rPr>
          <w:rFonts w:asciiTheme="minorHAnsi" w:hAnsiTheme="minorHAnsi" w:cs="Arial"/>
        </w:rPr>
        <w:t>SCQF level: 9</w:t>
      </w:r>
    </w:p>
    <w:p w:rsidR="0014354F" w:rsidRPr="006A2529" w:rsidRDefault="0014354F" w:rsidP="0014354F">
      <w:pPr>
        <w:autoSpaceDE w:val="0"/>
        <w:autoSpaceDN w:val="0"/>
        <w:adjustRightInd w:val="0"/>
        <w:spacing w:after="100"/>
        <w:rPr>
          <w:rFonts w:asciiTheme="minorHAnsi" w:hAnsiTheme="minorHAnsi" w:cs="Arial"/>
        </w:rPr>
      </w:pPr>
      <w:r w:rsidRPr="006A2529">
        <w:rPr>
          <w:rFonts w:asciiTheme="minorHAnsi" w:hAnsiTheme="minorHAnsi" w:cs="Arial"/>
        </w:rPr>
        <w:t>Notional hours of learning time: 100</w:t>
      </w:r>
    </w:p>
    <w:p w:rsidR="0014354F" w:rsidRPr="006A2529" w:rsidRDefault="0014354F" w:rsidP="0014354F">
      <w:pPr>
        <w:autoSpaceDE w:val="0"/>
        <w:autoSpaceDN w:val="0"/>
        <w:adjustRightInd w:val="0"/>
        <w:rPr>
          <w:rFonts w:asciiTheme="minorHAnsi" w:hAnsiTheme="minorHAnsi" w:cs="Arial"/>
        </w:rPr>
      </w:pPr>
      <w:r w:rsidRPr="006A2529">
        <w:rPr>
          <w:rFonts w:asciiTheme="minorHAnsi" w:hAnsiTheme="minorHAnsi" w:cs="Arial"/>
        </w:rPr>
        <w:t>Credit Points: 10</w:t>
      </w:r>
    </w:p>
    <w:p w:rsidR="0014354F" w:rsidRPr="006A2529" w:rsidRDefault="0014354F" w:rsidP="0014354F">
      <w:pPr>
        <w:autoSpaceDE w:val="0"/>
        <w:autoSpaceDN w:val="0"/>
        <w:adjustRightInd w:val="0"/>
        <w:outlineLvl w:val="2"/>
        <w:rPr>
          <w:rFonts w:asciiTheme="minorHAnsi" w:hAnsiTheme="minorHAnsi" w:cs="Arial"/>
          <w:iCs/>
        </w:rPr>
      </w:pPr>
    </w:p>
    <w:p w:rsidR="0014354F" w:rsidRPr="006A2529" w:rsidRDefault="0014354F" w:rsidP="0014354F">
      <w:pPr>
        <w:autoSpaceDE w:val="0"/>
        <w:autoSpaceDN w:val="0"/>
        <w:adjustRightInd w:val="0"/>
        <w:rPr>
          <w:rFonts w:asciiTheme="minorHAnsi" w:hAnsiTheme="minorHAnsi" w:cs="Arial"/>
          <w:iCs/>
        </w:rPr>
      </w:pPr>
      <w:r w:rsidRPr="006A2529">
        <w:rPr>
          <w:rFonts w:asciiTheme="minorHAnsi" w:hAnsiTheme="minorHAnsi" w:cs="Arial"/>
          <w:b/>
          <w:iCs/>
        </w:rPr>
        <w:t xml:space="preserve">Principal link between the credit rating body and the submitting body: </w:t>
      </w:r>
      <w:r w:rsidR="00F03270" w:rsidRPr="00F03270">
        <w:rPr>
          <w:rFonts w:asciiTheme="minorHAnsi" w:hAnsiTheme="minorHAnsi" w:cs="Arial"/>
          <w:iCs/>
        </w:rPr>
        <w:t>Credit Rating Lead</w:t>
      </w:r>
      <w:r w:rsidR="00F03270">
        <w:rPr>
          <w:rFonts w:asciiTheme="minorHAnsi" w:hAnsiTheme="minorHAnsi" w:cs="Arial"/>
          <w:iCs/>
        </w:rPr>
        <w:t xml:space="preserve"> </w:t>
      </w:r>
    </w:p>
    <w:p w:rsidR="0014354F" w:rsidRPr="006A2529" w:rsidRDefault="0014354F" w:rsidP="0014354F">
      <w:pPr>
        <w:autoSpaceDE w:val="0"/>
        <w:autoSpaceDN w:val="0"/>
        <w:adjustRightInd w:val="0"/>
        <w:rPr>
          <w:rFonts w:asciiTheme="minorHAnsi" w:hAnsiTheme="minorHAnsi" w:cs="Arial"/>
        </w:rPr>
      </w:pPr>
    </w:p>
    <w:p w:rsidR="0014354F" w:rsidRPr="006A2529" w:rsidRDefault="0014354F" w:rsidP="0014354F">
      <w:pPr>
        <w:tabs>
          <w:tab w:val="left" w:pos="2552"/>
        </w:tabs>
        <w:autoSpaceDE w:val="0"/>
        <w:autoSpaceDN w:val="0"/>
        <w:adjustRightInd w:val="0"/>
        <w:rPr>
          <w:rFonts w:asciiTheme="minorHAnsi" w:hAnsiTheme="minorHAnsi" w:cs="Arial"/>
        </w:rPr>
      </w:pPr>
      <w:r w:rsidRPr="006A2529">
        <w:rPr>
          <w:rFonts w:asciiTheme="minorHAnsi" w:hAnsiTheme="minorHAnsi" w:cs="Arial"/>
          <w:b/>
        </w:rPr>
        <w:t>Credit rating group:</w:t>
      </w:r>
      <w:r w:rsidRPr="006A2529">
        <w:rPr>
          <w:rFonts w:asciiTheme="minorHAnsi" w:hAnsiTheme="minorHAnsi" w:cs="Arial"/>
          <w:b/>
        </w:rPr>
        <w:tab/>
      </w:r>
      <w:r w:rsidR="001E7330" w:rsidRPr="006A2529">
        <w:rPr>
          <w:rFonts w:asciiTheme="minorHAnsi" w:hAnsiTheme="minorHAnsi" w:cs="Arial"/>
        </w:rPr>
        <w:t>1</w:t>
      </w:r>
      <w:r w:rsidR="001E7330" w:rsidRPr="006A2529">
        <w:rPr>
          <w:rFonts w:asciiTheme="minorHAnsi" w:hAnsiTheme="minorHAnsi" w:cs="Arial"/>
          <w:vertAlign w:val="superscript"/>
        </w:rPr>
        <w:t>st</w:t>
      </w:r>
      <w:r w:rsidR="001E7330" w:rsidRPr="006A2529">
        <w:rPr>
          <w:rFonts w:asciiTheme="minorHAnsi" w:hAnsiTheme="minorHAnsi" w:cs="Arial"/>
        </w:rPr>
        <w:t xml:space="preserve"> </w:t>
      </w:r>
      <w:r w:rsidR="006E3E3C" w:rsidRPr="006A2529">
        <w:rPr>
          <w:rFonts w:asciiTheme="minorHAnsi" w:hAnsiTheme="minorHAnsi" w:cs="Arial"/>
        </w:rPr>
        <w:t>A</w:t>
      </w:r>
      <w:r w:rsidR="001E7330" w:rsidRPr="006A2529">
        <w:rPr>
          <w:rFonts w:asciiTheme="minorHAnsi" w:hAnsiTheme="minorHAnsi" w:cs="Arial"/>
        </w:rPr>
        <w:t>cademic</w:t>
      </w:r>
      <w:r w:rsidRPr="006A2529">
        <w:rPr>
          <w:rFonts w:asciiTheme="minorHAnsi" w:hAnsiTheme="minorHAnsi" w:cs="Arial"/>
        </w:rPr>
        <w:t xml:space="preserve"> </w:t>
      </w:r>
    </w:p>
    <w:p w:rsidR="0014354F" w:rsidRPr="006A2529" w:rsidRDefault="0014354F" w:rsidP="0014354F">
      <w:pPr>
        <w:tabs>
          <w:tab w:val="left" w:pos="2552"/>
        </w:tabs>
        <w:autoSpaceDE w:val="0"/>
        <w:autoSpaceDN w:val="0"/>
        <w:adjustRightInd w:val="0"/>
        <w:rPr>
          <w:rFonts w:asciiTheme="minorHAnsi" w:hAnsiTheme="minorHAnsi" w:cs="Arial"/>
        </w:rPr>
      </w:pPr>
      <w:r w:rsidRPr="006A2529">
        <w:rPr>
          <w:rFonts w:asciiTheme="minorHAnsi" w:hAnsiTheme="minorHAnsi" w:cs="Arial"/>
        </w:rPr>
        <w:tab/>
      </w:r>
      <w:r w:rsidR="001E7330" w:rsidRPr="006A2529">
        <w:rPr>
          <w:rFonts w:asciiTheme="minorHAnsi" w:hAnsiTheme="minorHAnsi" w:cs="Arial"/>
        </w:rPr>
        <w:t>2</w:t>
      </w:r>
      <w:r w:rsidR="001E7330" w:rsidRPr="006A2529">
        <w:rPr>
          <w:rFonts w:asciiTheme="minorHAnsi" w:hAnsiTheme="minorHAnsi" w:cs="Arial"/>
          <w:vertAlign w:val="superscript"/>
        </w:rPr>
        <w:t>nd</w:t>
      </w:r>
      <w:r w:rsidR="001E7330" w:rsidRPr="006A2529">
        <w:rPr>
          <w:rFonts w:asciiTheme="minorHAnsi" w:hAnsiTheme="minorHAnsi" w:cs="Arial"/>
        </w:rPr>
        <w:t xml:space="preserve"> Academic</w:t>
      </w:r>
      <w:r w:rsidRPr="006A2529">
        <w:rPr>
          <w:rFonts w:asciiTheme="minorHAnsi" w:hAnsiTheme="minorHAnsi" w:cs="Arial"/>
        </w:rPr>
        <w:t xml:space="preserve"> (lead assessor)</w:t>
      </w:r>
    </w:p>
    <w:p w:rsidR="0014354F" w:rsidRPr="006A2529" w:rsidRDefault="0014354F" w:rsidP="0014354F">
      <w:pPr>
        <w:tabs>
          <w:tab w:val="left" w:pos="2552"/>
        </w:tabs>
        <w:autoSpaceDE w:val="0"/>
        <w:autoSpaceDN w:val="0"/>
        <w:adjustRightInd w:val="0"/>
        <w:rPr>
          <w:rFonts w:asciiTheme="minorHAnsi" w:hAnsiTheme="minorHAnsi" w:cs="Arial"/>
        </w:rPr>
      </w:pPr>
      <w:r w:rsidRPr="006A2529">
        <w:rPr>
          <w:rFonts w:asciiTheme="minorHAnsi" w:hAnsiTheme="minorHAnsi" w:cs="Arial"/>
        </w:rPr>
        <w:tab/>
      </w:r>
      <w:r w:rsidR="001E7330" w:rsidRPr="006A2529">
        <w:rPr>
          <w:rFonts w:asciiTheme="minorHAnsi" w:hAnsiTheme="minorHAnsi" w:cs="Arial"/>
        </w:rPr>
        <w:t>3</w:t>
      </w:r>
      <w:r w:rsidR="001E7330" w:rsidRPr="006A2529">
        <w:rPr>
          <w:rFonts w:asciiTheme="minorHAnsi" w:hAnsiTheme="minorHAnsi" w:cs="Arial"/>
          <w:vertAlign w:val="superscript"/>
        </w:rPr>
        <w:t>rd</w:t>
      </w:r>
      <w:r w:rsidR="001E7330" w:rsidRPr="006A2529">
        <w:rPr>
          <w:rFonts w:asciiTheme="minorHAnsi" w:hAnsiTheme="minorHAnsi" w:cs="Arial"/>
        </w:rPr>
        <w:t xml:space="preserve"> Academic</w:t>
      </w:r>
      <w:r w:rsidR="00F03270">
        <w:rPr>
          <w:rFonts w:asciiTheme="minorHAnsi" w:hAnsiTheme="minorHAnsi" w:cs="Arial"/>
        </w:rPr>
        <w:t xml:space="preserve"> </w:t>
      </w:r>
    </w:p>
    <w:p w:rsidR="0014354F" w:rsidRPr="006A2529" w:rsidRDefault="0014354F" w:rsidP="0014354F">
      <w:pPr>
        <w:autoSpaceDE w:val="0"/>
        <w:autoSpaceDN w:val="0"/>
        <w:adjustRightInd w:val="0"/>
        <w:rPr>
          <w:rFonts w:asciiTheme="minorHAnsi" w:hAnsiTheme="minorHAnsi" w:cs="Arial"/>
        </w:rPr>
      </w:pPr>
    </w:p>
    <w:p w:rsidR="0014354F" w:rsidRPr="006A2529" w:rsidRDefault="0014354F" w:rsidP="0014354F">
      <w:pPr>
        <w:autoSpaceDE w:val="0"/>
        <w:autoSpaceDN w:val="0"/>
        <w:adjustRightInd w:val="0"/>
        <w:outlineLvl w:val="2"/>
        <w:rPr>
          <w:rFonts w:asciiTheme="minorHAnsi" w:hAnsiTheme="minorHAnsi"/>
          <w:smallCaps/>
          <w:sz w:val="24"/>
        </w:rPr>
      </w:pPr>
      <w:r w:rsidRPr="006A2529">
        <w:rPr>
          <w:rFonts w:asciiTheme="minorHAnsi" w:hAnsiTheme="minorHAnsi"/>
          <w:b/>
          <w:bCs/>
          <w:smallCaps/>
          <w:sz w:val="24"/>
        </w:rPr>
        <w:t xml:space="preserve">Outcomes of Credit Rating Decisions and Monitoring </w:t>
      </w:r>
    </w:p>
    <w:p w:rsidR="0014354F" w:rsidRPr="006A2529" w:rsidRDefault="0014354F" w:rsidP="0014354F">
      <w:pPr>
        <w:autoSpaceDE w:val="0"/>
        <w:autoSpaceDN w:val="0"/>
        <w:adjustRightInd w:val="0"/>
        <w:rPr>
          <w:rFonts w:asciiTheme="minorHAnsi" w:hAnsiTheme="minorHAnsi" w:cs="Arial"/>
        </w:rPr>
      </w:pPr>
    </w:p>
    <w:p w:rsidR="0014354F" w:rsidRPr="006A2529" w:rsidRDefault="0014354F" w:rsidP="0014354F">
      <w:pPr>
        <w:autoSpaceDE w:val="0"/>
        <w:autoSpaceDN w:val="0"/>
        <w:adjustRightInd w:val="0"/>
        <w:rPr>
          <w:rFonts w:asciiTheme="minorHAnsi" w:hAnsiTheme="minorHAnsi" w:cs="Arial"/>
        </w:rPr>
      </w:pPr>
      <w:r w:rsidRPr="006A2529">
        <w:rPr>
          <w:rFonts w:asciiTheme="minorHAnsi" w:hAnsiTheme="minorHAnsi" w:cs="Arial"/>
          <w:b/>
        </w:rPr>
        <w:t>Outcome of the credit rating process:</w:t>
      </w:r>
      <w:r w:rsidRPr="006A2529">
        <w:rPr>
          <w:rFonts w:asciiTheme="minorHAnsi" w:hAnsiTheme="minorHAnsi" w:cs="Arial"/>
        </w:rPr>
        <w:t xml:space="preserve"> to credit-rate </w:t>
      </w:r>
    </w:p>
    <w:p w:rsidR="0014354F" w:rsidRPr="006A2529" w:rsidRDefault="0014354F" w:rsidP="0014354F">
      <w:pPr>
        <w:autoSpaceDE w:val="0"/>
        <w:autoSpaceDN w:val="0"/>
        <w:adjustRightInd w:val="0"/>
        <w:rPr>
          <w:rFonts w:asciiTheme="minorHAnsi" w:hAnsiTheme="minorHAnsi" w:cs="Arial"/>
        </w:rPr>
      </w:pPr>
    </w:p>
    <w:p w:rsidR="0014354F" w:rsidRPr="006A2529" w:rsidRDefault="0014354F" w:rsidP="0014354F">
      <w:pPr>
        <w:autoSpaceDE w:val="0"/>
        <w:autoSpaceDN w:val="0"/>
        <w:adjustRightInd w:val="0"/>
        <w:rPr>
          <w:rFonts w:asciiTheme="minorHAnsi" w:hAnsiTheme="minorHAnsi" w:cs="Arial"/>
        </w:rPr>
      </w:pPr>
      <w:r w:rsidRPr="006A2529">
        <w:rPr>
          <w:rFonts w:asciiTheme="minorHAnsi" w:hAnsiTheme="minorHAnsi" w:cs="Arial"/>
          <w:b/>
        </w:rPr>
        <w:t>Duration of crediting rating be</w:t>
      </w:r>
      <w:smartTag w:uri="urn:schemas-microsoft-com:office:smarttags" w:element="PersonName">
        <w:r w:rsidRPr="006A2529">
          <w:rPr>
            <w:rFonts w:asciiTheme="minorHAnsi" w:hAnsiTheme="minorHAnsi" w:cs="Arial"/>
            <w:b/>
          </w:rPr>
          <w:t>for</w:t>
        </w:r>
      </w:smartTag>
      <w:r w:rsidRPr="006A2529">
        <w:rPr>
          <w:rFonts w:asciiTheme="minorHAnsi" w:hAnsiTheme="minorHAnsi" w:cs="Arial"/>
          <w:b/>
        </w:rPr>
        <w:t>e review:</w:t>
      </w:r>
      <w:r w:rsidRPr="006A2529">
        <w:rPr>
          <w:rFonts w:asciiTheme="minorHAnsi" w:hAnsiTheme="minorHAnsi" w:cs="Arial"/>
        </w:rPr>
        <w:t xml:space="preserve"> 5 years</w:t>
      </w:r>
    </w:p>
    <w:p w:rsidR="0014354F" w:rsidRPr="006A2529" w:rsidRDefault="0014354F" w:rsidP="0014354F">
      <w:pPr>
        <w:autoSpaceDE w:val="0"/>
        <w:autoSpaceDN w:val="0"/>
        <w:adjustRightInd w:val="0"/>
        <w:rPr>
          <w:rFonts w:asciiTheme="minorHAnsi" w:hAnsiTheme="minorHAnsi" w:cs="Arial"/>
        </w:rPr>
      </w:pPr>
    </w:p>
    <w:p w:rsidR="0014354F" w:rsidRPr="006A2529" w:rsidRDefault="0014354F" w:rsidP="0014354F">
      <w:pPr>
        <w:autoSpaceDE w:val="0"/>
        <w:autoSpaceDN w:val="0"/>
        <w:adjustRightInd w:val="0"/>
        <w:rPr>
          <w:rFonts w:asciiTheme="minorHAnsi" w:hAnsiTheme="minorHAnsi" w:cs="Arial"/>
        </w:rPr>
      </w:pPr>
      <w:r w:rsidRPr="006A2529">
        <w:rPr>
          <w:rFonts w:asciiTheme="minorHAnsi" w:hAnsiTheme="minorHAnsi" w:cs="Arial"/>
          <w:b/>
        </w:rPr>
        <w:t xml:space="preserve">Credit assigned: </w:t>
      </w:r>
      <w:r w:rsidRPr="006A2529">
        <w:rPr>
          <w:rFonts w:asciiTheme="minorHAnsi" w:hAnsiTheme="minorHAnsi" w:cs="Arial"/>
        </w:rPr>
        <w:t>General</w:t>
      </w:r>
    </w:p>
    <w:p w:rsidR="0014354F" w:rsidRPr="006A2529" w:rsidRDefault="0014354F" w:rsidP="0014354F">
      <w:pPr>
        <w:autoSpaceDE w:val="0"/>
        <w:autoSpaceDN w:val="0"/>
        <w:adjustRightInd w:val="0"/>
        <w:rPr>
          <w:rFonts w:asciiTheme="minorHAnsi" w:hAnsiTheme="minorHAnsi" w:cs="Arial"/>
        </w:rPr>
      </w:pPr>
    </w:p>
    <w:p w:rsidR="0014354F" w:rsidRPr="006A2529" w:rsidRDefault="0014354F" w:rsidP="0014354F">
      <w:pPr>
        <w:autoSpaceDE w:val="0"/>
        <w:autoSpaceDN w:val="0"/>
        <w:adjustRightInd w:val="0"/>
        <w:rPr>
          <w:rFonts w:asciiTheme="minorHAnsi" w:hAnsiTheme="minorHAnsi" w:cs="Arial"/>
        </w:rPr>
      </w:pPr>
      <w:r w:rsidRPr="006A2529">
        <w:rPr>
          <w:rFonts w:asciiTheme="minorHAnsi" w:hAnsiTheme="minorHAnsi" w:cs="Arial"/>
          <w:b/>
        </w:rPr>
        <w:t>Number and level of credit points:</w:t>
      </w:r>
      <w:r w:rsidRPr="006A2529">
        <w:rPr>
          <w:rFonts w:asciiTheme="minorHAnsi" w:hAnsiTheme="minorHAnsi" w:cs="Arial"/>
        </w:rPr>
        <w:t xml:space="preserve"> As stated above</w:t>
      </w:r>
    </w:p>
    <w:p w:rsidR="0014354F" w:rsidRPr="006A2529" w:rsidRDefault="0014354F" w:rsidP="0014354F">
      <w:pPr>
        <w:autoSpaceDE w:val="0"/>
        <w:autoSpaceDN w:val="0"/>
        <w:adjustRightInd w:val="0"/>
        <w:rPr>
          <w:rFonts w:asciiTheme="minorHAnsi" w:hAnsiTheme="minorHAnsi" w:cs="Arial"/>
        </w:rPr>
      </w:pPr>
    </w:p>
    <w:p w:rsidR="0014354F" w:rsidRPr="006A2529" w:rsidRDefault="0014354F" w:rsidP="0014354F">
      <w:pPr>
        <w:autoSpaceDE w:val="0"/>
        <w:autoSpaceDN w:val="0"/>
        <w:adjustRightInd w:val="0"/>
        <w:spacing w:after="100"/>
        <w:rPr>
          <w:rFonts w:asciiTheme="minorHAnsi" w:hAnsiTheme="minorHAnsi" w:cs="Arial"/>
        </w:rPr>
      </w:pPr>
      <w:r w:rsidRPr="006A2529">
        <w:rPr>
          <w:rFonts w:asciiTheme="minorHAnsi" w:hAnsiTheme="minorHAnsi" w:cs="Arial"/>
          <w:b/>
        </w:rPr>
        <w:t>Monitoring requirements:</w:t>
      </w:r>
      <w:r w:rsidRPr="006A2529">
        <w:rPr>
          <w:rFonts w:asciiTheme="minorHAnsi" w:hAnsiTheme="minorHAnsi" w:cs="Arial"/>
        </w:rPr>
        <w:t xml:space="preserve"> An annual report must be submitted to GCU, which includes in</w:t>
      </w:r>
      <w:smartTag w:uri="urn:schemas-microsoft-com:office:smarttags" w:element="PersonName">
        <w:r w:rsidRPr="006A2529">
          <w:rPr>
            <w:rFonts w:asciiTheme="minorHAnsi" w:hAnsiTheme="minorHAnsi" w:cs="Arial"/>
          </w:rPr>
          <w:t>for</w:t>
        </w:r>
      </w:smartTag>
      <w:r w:rsidRPr="006A2529">
        <w:rPr>
          <w:rFonts w:asciiTheme="minorHAnsi" w:hAnsiTheme="minorHAnsi" w:cs="Arial"/>
        </w:rPr>
        <w:t>mation on:</w:t>
      </w:r>
    </w:p>
    <w:p w:rsidR="0014354F" w:rsidRPr="00F03270" w:rsidRDefault="00F03270" w:rsidP="00F03270">
      <w:pPr>
        <w:pStyle w:val="ListParagraph"/>
        <w:numPr>
          <w:ilvl w:val="0"/>
          <w:numId w:val="43"/>
        </w:numPr>
        <w:rPr>
          <w:rFonts w:asciiTheme="minorHAnsi" w:hAnsiTheme="minorHAnsi"/>
        </w:rPr>
      </w:pPr>
      <w:r w:rsidRPr="00F03270">
        <w:rPr>
          <w:rFonts w:asciiTheme="minorHAnsi" w:hAnsiTheme="minorHAnsi"/>
        </w:rPr>
        <w:t>A</w:t>
      </w:r>
      <w:r w:rsidR="0014354F" w:rsidRPr="00F03270">
        <w:rPr>
          <w:rFonts w:asciiTheme="minorHAnsi" w:hAnsiTheme="minorHAnsi"/>
        </w:rPr>
        <w:t xml:space="preserve">ny proposed major or minor changes in the outcomes expected; </w:t>
      </w:r>
    </w:p>
    <w:p w:rsidR="0014354F" w:rsidRPr="00F03270" w:rsidRDefault="00F03270" w:rsidP="00F03270">
      <w:pPr>
        <w:pStyle w:val="ListParagraph"/>
        <w:numPr>
          <w:ilvl w:val="0"/>
          <w:numId w:val="43"/>
        </w:numPr>
        <w:rPr>
          <w:rFonts w:asciiTheme="minorHAnsi" w:hAnsiTheme="minorHAnsi"/>
        </w:rPr>
      </w:pPr>
      <w:r w:rsidRPr="00F03270">
        <w:rPr>
          <w:rFonts w:asciiTheme="minorHAnsi" w:hAnsiTheme="minorHAnsi"/>
        </w:rPr>
        <w:t>E</w:t>
      </w:r>
      <w:r w:rsidR="0014354F" w:rsidRPr="00F03270">
        <w:rPr>
          <w:rFonts w:asciiTheme="minorHAnsi" w:hAnsiTheme="minorHAnsi"/>
        </w:rPr>
        <w:t xml:space="preserve">xternal examiners/evaluators reports: </w:t>
      </w:r>
    </w:p>
    <w:p w:rsidR="003C1F17" w:rsidRPr="00F03270" w:rsidRDefault="00F03270" w:rsidP="00F03270">
      <w:pPr>
        <w:pStyle w:val="ListParagraph"/>
        <w:numPr>
          <w:ilvl w:val="0"/>
          <w:numId w:val="43"/>
        </w:numPr>
        <w:rPr>
          <w:rFonts w:asciiTheme="minorHAnsi" w:hAnsiTheme="minorHAnsi" w:cs="Arial"/>
        </w:rPr>
      </w:pPr>
      <w:r w:rsidRPr="00F03270">
        <w:rPr>
          <w:rFonts w:asciiTheme="minorHAnsi" w:hAnsiTheme="minorHAnsi"/>
        </w:rPr>
        <w:t>S</w:t>
      </w:r>
      <w:r w:rsidR="0014354F" w:rsidRPr="00F03270">
        <w:rPr>
          <w:rFonts w:asciiTheme="minorHAnsi" w:hAnsiTheme="minorHAnsi"/>
        </w:rPr>
        <w:t>tatistics regarding recruitment, completion and achievement.</w:t>
      </w:r>
    </w:p>
    <w:sectPr w:rsidR="003C1F17" w:rsidRPr="00F03270" w:rsidSect="00B34189">
      <w:pgSz w:w="11900" w:h="16840"/>
      <w:pgMar w:top="1440" w:right="1080" w:bottom="1440" w:left="1080" w:header="0" w:footer="74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8C7" w:rsidRDefault="00C628C7">
      <w:r>
        <w:separator/>
      </w:r>
    </w:p>
  </w:endnote>
  <w:endnote w:type="continuationSeparator" w:id="0">
    <w:p w:rsidR="00C628C7" w:rsidRDefault="00C62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C3F" w:rsidRDefault="00AA6C3F">
    <w:pPr>
      <w:pStyle w:val="Footer"/>
      <w:rPr>
        <w:sz w:val="18"/>
        <w:szCs w:val="18"/>
      </w:rPr>
    </w:pPr>
    <w:r>
      <w:rPr>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8C7" w:rsidRDefault="00C628C7">
      <w:r>
        <w:separator/>
      </w:r>
    </w:p>
  </w:footnote>
  <w:footnote w:type="continuationSeparator" w:id="0">
    <w:p w:rsidR="00C628C7" w:rsidRDefault="00C628C7">
      <w:r>
        <w:continuationSeparator/>
      </w:r>
    </w:p>
  </w:footnote>
  <w:footnote w:id="1">
    <w:p w:rsidR="00F64FEA" w:rsidRDefault="00F64FEA">
      <w:pPr>
        <w:pStyle w:val="FootnoteText"/>
      </w:pPr>
      <w:r>
        <w:rPr>
          <w:rStyle w:val="FootnoteReference"/>
        </w:rPr>
        <w:footnoteRef/>
      </w:r>
      <w:r>
        <w:t xml:space="preserve"> </w:t>
      </w:r>
      <w:hyperlink r:id="rId1" w:history="1">
        <w:r>
          <w:rPr>
            <w:rStyle w:val="Hyperlink"/>
          </w:rPr>
          <w:t>https://scqf.org.uk/</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8261A0"/>
    <w:multiLevelType w:val="hybridMultilevel"/>
    <w:tmpl w:val="0D30434A"/>
    <w:lvl w:ilvl="0" w:tplc="FFFFFFFF">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FB512C"/>
    <w:multiLevelType w:val="multilevel"/>
    <w:tmpl w:val="52F032C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12770EE"/>
    <w:multiLevelType w:val="multilevel"/>
    <w:tmpl w:val="420076CA"/>
    <w:lvl w:ilvl="0">
      <w:start w:val="7"/>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4171C50"/>
    <w:multiLevelType w:val="hybridMultilevel"/>
    <w:tmpl w:val="BC268D3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6FE0011"/>
    <w:multiLevelType w:val="hybridMultilevel"/>
    <w:tmpl w:val="69160E0E"/>
    <w:lvl w:ilvl="0" w:tplc="726C32BA">
      <w:start w:val="1"/>
      <w:numFmt w:val="bullet"/>
      <w:lvlText w:val=""/>
      <w:lvlJc w:val="left"/>
      <w:pPr>
        <w:tabs>
          <w:tab w:val="num" w:pos="737"/>
        </w:tabs>
        <w:ind w:left="737" w:hanging="317"/>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76B438A"/>
    <w:multiLevelType w:val="multilevel"/>
    <w:tmpl w:val="A104907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BA73F1B"/>
    <w:multiLevelType w:val="hybridMultilevel"/>
    <w:tmpl w:val="77B4AB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0FE16BC9"/>
    <w:multiLevelType w:val="hybridMultilevel"/>
    <w:tmpl w:val="9B6A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6E75845"/>
    <w:multiLevelType w:val="hybridMultilevel"/>
    <w:tmpl w:val="478AE1C8"/>
    <w:lvl w:ilvl="0" w:tplc="FFFFFFFF">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690A66"/>
    <w:multiLevelType w:val="hybridMultilevel"/>
    <w:tmpl w:val="34842B5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75D4C81"/>
    <w:multiLevelType w:val="hybridMultilevel"/>
    <w:tmpl w:val="4984B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255E16"/>
    <w:multiLevelType w:val="multilevel"/>
    <w:tmpl w:val="D14CEC1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8CD7CC4"/>
    <w:multiLevelType w:val="hybridMultilevel"/>
    <w:tmpl w:val="6150C54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nsid w:val="2B29041C"/>
    <w:multiLevelType w:val="multilevel"/>
    <w:tmpl w:val="A2C03706"/>
    <w:lvl w:ilvl="0">
      <w:start w:val="8"/>
      <w:numFmt w:val="decimal"/>
      <w:lvlText w:val="%1"/>
      <w:lvlJc w:val="left"/>
      <w:pPr>
        <w:tabs>
          <w:tab w:val="num" w:pos="435"/>
        </w:tabs>
        <w:ind w:left="435" w:hanging="435"/>
      </w:pPr>
      <w:rPr>
        <w:rFonts w:hint="default"/>
      </w:rPr>
    </w:lvl>
    <w:lvl w:ilvl="1">
      <w:start w:val="2"/>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D182BA7"/>
    <w:multiLevelType w:val="multilevel"/>
    <w:tmpl w:val="FA146BB0"/>
    <w:lvl w:ilvl="0">
      <w:start w:val="1"/>
      <w:numFmt w:val="decimal"/>
      <w:lvlText w:val="%1"/>
      <w:lvlJc w:val="left"/>
      <w:pPr>
        <w:ind w:left="510" w:hanging="510"/>
      </w:pPr>
      <w:rPr>
        <w:rFonts w:hint="default"/>
        <w:b/>
        <w:i w:val="0"/>
      </w:rPr>
    </w:lvl>
    <w:lvl w:ilvl="1">
      <w:start w:val="1"/>
      <w:numFmt w:val="decimal"/>
      <w:lvlText w:val="%1.%2"/>
      <w:lvlJc w:val="left"/>
      <w:pPr>
        <w:ind w:left="510" w:hanging="510"/>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69078BE"/>
    <w:multiLevelType w:val="hybridMultilevel"/>
    <w:tmpl w:val="CC265666"/>
    <w:lvl w:ilvl="0" w:tplc="726C32BA">
      <w:start w:val="1"/>
      <w:numFmt w:val="bullet"/>
      <w:lvlText w:val=""/>
      <w:lvlJc w:val="left"/>
      <w:pPr>
        <w:tabs>
          <w:tab w:val="num" w:pos="737"/>
        </w:tabs>
        <w:ind w:left="737" w:hanging="317"/>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6EB232F"/>
    <w:multiLevelType w:val="hybridMultilevel"/>
    <w:tmpl w:val="D41240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38C05AC6"/>
    <w:multiLevelType w:val="hybridMultilevel"/>
    <w:tmpl w:val="5B7890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A517718"/>
    <w:multiLevelType w:val="multilevel"/>
    <w:tmpl w:val="26CE01A0"/>
    <w:lvl w:ilvl="0">
      <w:start w:val="9"/>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C815807"/>
    <w:multiLevelType w:val="hybridMultilevel"/>
    <w:tmpl w:val="8AC424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3DE94D02"/>
    <w:multiLevelType w:val="hybridMultilevel"/>
    <w:tmpl w:val="21FAF456"/>
    <w:lvl w:ilvl="0" w:tplc="FFFFFFFF">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ED93E5D"/>
    <w:multiLevelType w:val="multilevel"/>
    <w:tmpl w:val="898417C2"/>
    <w:lvl w:ilvl="0">
      <w:start w:val="1"/>
      <w:numFmt w:val="bullet"/>
      <w:lvlText w:val=""/>
      <w:lvlJc w:val="left"/>
      <w:pPr>
        <w:ind w:left="397" w:hanging="397"/>
      </w:pPr>
      <w:rPr>
        <w:rFonts w:ascii="Symbol" w:hAnsi="Symbol" w:hint="default"/>
        <w:b/>
        <w:i w:val="0"/>
      </w:rPr>
    </w:lvl>
    <w:lvl w:ilvl="1">
      <w:start w:val="1"/>
      <w:numFmt w:val="decimal"/>
      <w:lvlText w:val="%1.%2"/>
      <w:lvlJc w:val="left"/>
      <w:pPr>
        <w:ind w:left="397" w:hanging="397"/>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6B42561"/>
    <w:multiLevelType w:val="hybridMultilevel"/>
    <w:tmpl w:val="0924E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70C697A"/>
    <w:multiLevelType w:val="hybridMultilevel"/>
    <w:tmpl w:val="8A9E79B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nsid w:val="488979F9"/>
    <w:multiLevelType w:val="hybridMultilevel"/>
    <w:tmpl w:val="566A8784"/>
    <w:lvl w:ilvl="0" w:tplc="726C32BA">
      <w:start w:val="1"/>
      <w:numFmt w:val="bullet"/>
      <w:lvlText w:val=""/>
      <w:lvlJc w:val="left"/>
      <w:pPr>
        <w:tabs>
          <w:tab w:val="num" w:pos="737"/>
        </w:tabs>
        <w:ind w:left="737" w:hanging="317"/>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F8021E2"/>
    <w:multiLevelType w:val="hybridMultilevel"/>
    <w:tmpl w:val="34A2B90E"/>
    <w:lvl w:ilvl="0" w:tplc="726C32BA">
      <w:start w:val="1"/>
      <w:numFmt w:val="bullet"/>
      <w:lvlText w:val=""/>
      <w:lvlJc w:val="left"/>
      <w:pPr>
        <w:tabs>
          <w:tab w:val="num" w:pos="737"/>
        </w:tabs>
        <w:ind w:left="737" w:hanging="317"/>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185133A"/>
    <w:multiLevelType w:val="multilevel"/>
    <w:tmpl w:val="AC2C97A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36A5336"/>
    <w:multiLevelType w:val="multilevel"/>
    <w:tmpl w:val="F58699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4A34452"/>
    <w:multiLevelType w:val="multilevel"/>
    <w:tmpl w:val="898417C2"/>
    <w:lvl w:ilvl="0">
      <w:start w:val="1"/>
      <w:numFmt w:val="bullet"/>
      <w:lvlText w:val=""/>
      <w:lvlJc w:val="left"/>
      <w:pPr>
        <w:ind w:left="397" w:hanging="397"/>
      </w:pPr>
      <w:rPr>
        <w:rFonts w:ascii="Symbol" w:hAnsi="Symbol" w:hint="default"/>
        <w:b/>
        <w:i w:val="0"/>
      </w:rPr>
    </w:lvl>
    <w:lvl w:ilvl="1">
      <w:start w:val="1"/>
      <w:numFmt w:val="decimal"/>
      <w:lvlText w:val="%1.%2"/>
      <w:lvlJc w:val="left"/>
      <w:pPr>
        <w:ind w:left="397" w:hanging="397"/>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6287CB0"/>
    <w:multiLevelType w:val="multilevel"/>
    <w:tmpl w:val="898417C2"/>
    <w:lvl w:ilvl="0">
      <w:start w:val="1"/>
      <w:numFmt w:val="bullet"/>
      <w:lvlText w:val=""/>
      <w:lvlJc w:val="left"/>
      <w:pPr>
        <w:ind w:left="397" w:hanging="397"/>
      </w:pPr>
      <w:rPr>
        <w:rFonts w:ascii="Symbol" w:hAnsi="Symbol" w:hint="default"/>
        <w:b/>
        <w:i w:val="0"/>
      </w:rPr>
    </w:lvl>
    <w:lvl w:ilvl="1">
      <w:start w:val="1"/>
      <w:numFmt w:val="decimal"/>
      <w:lvlText w:val="%1.%2"/>
      <w:lvlJc w:val="left"/>
      <w:pPr>
        <w:ind w:left="397" w:hanging="397"/>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87D6B25"/>
    <w:multiLevelType w:val="hybridMultilevel"/>
    <w:tmpl w:val="63A04E5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94576F0"/>
    <w:multiLevelType w:val="hybridMultilevel"/>
    <w:tmpl w:val="2C6CB926"/>
    <w:lvl w:ilvl="0" w:tplc="FFFFFFFF">
      <w:numFmt w:val="bullet"/>
      <w:lvlText w:val=""/>
      <w:legacy w:legacy="1" w:legacySpace="0" w:legacyIndent="360"/>
      <w:lvlJc w:val="left"/>
      <w:pPr>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5F3530D0"/>
    <w:multiLevelType w:val="hybridMultilevel"/>
    <w:tmpl w:val="AB3EE1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3B42ABA"/>
    <w:multiLevelType w:val="multilevel"/>
    <w:tmpl w:val="898417C2"/>
    <w:lvl w:ilvl="0">
      <w:start w:val="1"/>
      <w:numFmt w:val="bullet"/>
      <w:lvlText w:val=""/>
      <w:lvlJc w:val="left"/>
      <w:pPr>
        <w:ind w:left="397" w:hanging="397"/>
      </w:pPr>
      <w:rPr>
        <w:rFonts w:ascii="Symbol" w:hAnsi="Symbol" w:hint="default"/>
        <w:b/>
        <w:i w:val="0"/>
      </w:rPr>
    </w:lvl>
    <w:lvl w:ilvl="1">
      <w:start w:val="1"/>
      <w:numFmt w:val="decimal"/>
      <w:lvlText w:val="%1.%2"/>
      <w:lvlJc w:val="left"/>
      <w:pPr>
        <w:ind w:left="397" w:hanging="397"/>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661F10AE"/>
    <w:multiLevelType w:val="hybridMultilevel"/>
    <w:tmpl w:val="291C9FB2"/>
    <w:lvl w:ilvl="0" w:tplc="FFFFFFFF">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9A47864"/>
    <w:multiLevelType w:val="hybridMultilevel"/>
    <w:tmpl w:val="C116DD2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7">
    <w:nsid w:val="6C08452C"/>
    <w:multiLevelType w:val="hybridMultilevel"/>
    <w:tmpl w:val="E8A6B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D2C73A0"/>
    <w:multiLevelType w:val="hybridMultilevel"/>
    <w:tmpl w:val="0F7683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D6B6D2A"/>
    <w:multiLevelType w:val="hybridMultilevel"/>
    <w:tmpl w:val="7932CDF0"/>
    <w:lvl w:ilvl="0" w:tplc="71AA210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20151C6"/>
    <w:multiLevelType w:val="hybridMultilevel"/>
    <w:tmpl w:val="C3D433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7025BC5"/>
    <w:multiLevelType w:val="hybridMultilevel"/>
    <w:tmpl w:val="A6EC36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B4B3DBD"/>
    <w:multiLevelType w:val="hybridMultilevel"/>
    <w:tmpl w:val="95D481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9"/>
  </w:num>
  <w:num w:numId="3">
    <w:abstractNumId w:val="14"/>
  </w:num>
  <w:num w:numId="4">
    <w:abstractNumId w:val="31"/>
  </w:num>
  <w:num w:numId="5">
    <w:abstractNumId w:val="42"/>
  </w:num>
  <w:num w:numId="6">
    <w:abstractNumId w:val="11"/>
  </w:num>
  <w:num w:numId="7">
    <w:abstractNumId w:val="17"/>
  </w:num>
  <w:num w:numId="8">
    <w:abstractNumId w:val="13"/>
  </w:num>
  <w:num w:numId="9">
    <w:abstractNumId w:val="28"/>
  </w:num>
  <w:num w:numId="10">
    <w:abstractNumId w:val="36"/>
  </w:num>
  <w:num w:numId="11">
    <w:abstractNumId w:val="24"/>
  </w:num>
  <w:num w:numId="12">
    <w:abstractNumId w:val="6"/>
  </w:num>
  <w:num w:numId="13">
    <w:abstractNumId w:val="2"/>
  </w:num>
  <w:num w:numId="14">
    <w:abstractNumId w:val="12"/>
  </w:num>
  <w:num w:numId="15">
    <w:abstractNumId w:val="27"/>
  </w:num>
  <w:num w:numId="16">
    <w:abstractNumId w:val="7"/>
  </w:num>
  <w:num w:numId="17">
    <w:abstractNumId w:val="25"/>
  </w:num>
  <w:num w:numId="18">
    <w:abstractNumId w:val="16"/>
  </w:num>
  <w:num w:numId="19">
    <w:abstractNumId w:val="5"/>
  </w:num>
  <w:num w:numId="20">
    <w:abstractNumId w:val="26"/>
  </w:num>
  <w:num w:numId="21">
    <w:abstractNumId w:val="15"/>
  </w:num>
  <w:num w:numId="22">
    <w:abstractNumId w:val="39"/>
  </w:num>
  <w:num w:numId="23">
    <w:abstractNumId w:val="29"/>
  </w:num>
  <w:num w:numId="24">
    <w:abstractNumId w:val="34"/>
  </w:num>
  <w:num w:numId="25">
    <w:abstractNumId w:val="30"/>
  </w:num>
  <w:num w:numId="26">
    <w:abstractNumId w:val="22"/>
  </w:num>
  <w:num w:numId="27">
    <w:abstractNumId w:val="35"/>
  </w:num>
  <w:num w:numId="28">
    <w:abstractNumId w:val="32"/>
  </w:num>
  <w:num w:numId="29">
    <w:abstractNumId w:val="21"/>
  </w:num>
  <w:num w:numId="30">
    <w:abstractNumId w:val="9"/>
  </w:num>
  <w:num w:numId="31">
    <w:abstractNumId w:val="18"/>
  </w:num>
  <w:num w:numId="32">
    <w:abstractNumId w:val="20"/>
  </w:num>
  <w:num w:numId="33">
    <w:abstractNumId w:val="8"/>
  </w:num>
  <w:num w:numId="34">
    <w:abstractNumId w:val="23"/>
  </w:num>
  <w:num w:numId="35">
    <w:abstractNumId w:val="40"/>
  </w:num>
  <w:num w:numId="36">
    <w:abstractNumId w:val="0"/>
  </w:num>
  <w:num w:numId="37">
    <w:abstractNumId w:val="1"/>
  </w:num>
  <w:num w:numId="38">
    <w:abstractNumId w:val="41"/>
  </w:num>
  <w:num w:numId="39">
    <w:abstractNumId w:val="38"/>
  </w:num>
  <w:num w:numId="40">
    <w:abstractNumId w:val="33"/>
  </w:num>
  <w:num w:numId="41">
    <w:abstractNumId w:val="4"/>
  </w:num>
  <w:num w:numId="42">
    <w:abstractNumId w:val="10"/>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A57"/>
    <w:rsid w:val="0000404F"/>
    <w:rsid w:val="00013D2E"/>
    <w:rsid w:val="00021AFD"/>
    <w:rsid w:val="000252DC"/>
    <w:rsid w:val="00035D92"/>
    <w:rsid w:val="00040E43"/>
    <w:rsid w:val="000446E2"/>
    <w:rsid w:val="0006226F"/>
    <w:rsid w:val="00081DD0"/>
    <w:rsid w:val="00095F4B"/>
    <w:rsid w:val="00096B15"/>
    <w:rsid w:val="000A1692"/>
    <w:rsid w:val="000B795F"/>
    <w:rsid w:val="000C175D"/>
    <w:rsid w:val="000C232F"/>
    <w:rsid w:val="000C46C9"/>
    <w:rsid w:val="000C74CE"/>
    <w:rsid w:val="000D2AFE"/>
    <w:rsid w:val="000E096B"/>
    <w:rsid w:val="000E37F3"/>
    <w:rsid w:val="000E46BD"/>
    <w:rsid w:val="000E5288"/>
    <w:rsid w:val="00130389"/>
    <w:rsid w:val="00130399"/>
    <w:rsid w:val="00134C41"/>
    <w:rsid w:val="0014354F"/>
    <w:rsid w:val="00143935"/>
    <w:rsid w:val="00150CDD"/>
    <w:rsid w:val="0015793E"/>
    <w:rsid w:val="00160C00"/>
    <w:rsid w:val="00172CB2"/>
    <w:rsid w:val="00173C57"/>
    <w:rsid w:val="0017479C"/>
    <w:rsid w:val="00176CB1"/>
    <w:rsid w:val="001830A4"/>
    <w:rsid w:val="001852A6"/>
    <w:rsid w:val="00193407"/>
    <w:rsid w:val="001953FE"/>
    <w:rsid w:val="001A1C47"/>
    <w:rsid w:val="001B07C5"/>
    <w:rsid w:val="001B7923"/>
    <w:rsid w:val="001D5310"/>
    <w:rsid w:val="001E1C90"/>
    <w:rsid w:val="001E7330"/>
    <w:rsid w:val="001F25CC"/>
    <w:rsid w:val="001F3F4C"/>
    <w:rsid w:val="00201FCE"/>
    <w:rsid w:val="00202A20"/>
    <w:rsid w:val="00203B96"/>
    <w:rsid w:val="00206D66"/>
    <w:rsid w:val="002106D5"/>
    <w:rsid w:val="0024012E"/>
    <w:rsid w:val="00243D2F"/>
    <w:rsid w:val="002527B2"/>
    <w:rsid w:val="0025424E"/>
    <w:rsid w:val="0025459B"/>
    <w:rsid w:val="00257A40"/>
    <w:rsid w:val="00257C4D"/>
    <w:rsid w:val="00272849"/>
    <w:rsid w:val="00291DB5"/>
    <w:rsid w:val="0029778A"/>
    <w:rsid w:val="002B04B6"/>
    <w:rsid w:val="002B5020"/>
    <w:rsid w:val="002B6086"/>
    <w:rsid w:val="002D6174"/>
    <w:rsid w:val="00304841"/>
    <w:rsid w:val="0030757F"/>
    <w:rsid w:val="003117BD"/>
    <w:rsid w:val="003124D2"/>
    <w:rsid w:val="00312C8F"/>
    <w:rsid w:val="00316E66"/>
    <w:rsid w:val="00334B38"/>
    <w:rsid w:val="0033678C"/>
    <w:rsid w:val="00340E41"/>
    <w:rsid w:val="00346706"/>
    <w:rsid w:val="0035239F"/>
    <w:rsid w:val="0035496B"/>
    <w:rsid w:val="00357480"/>
    <w:rsid w:val="0036723D"/>
    <w:rsid w:val="003700BC"/>
    <w:rsid w:val="0037059E"/>
    <w:rsid w:val="00372214"/>
    <w:rsid w:val="00380E6E"/>
    <w:rsid w:val="00390734"/>
    <w:rsid w:val="003A2B58"/>
    <w:rsid w:val="003A4D9D"/>
    <w:rsid w:val="003A6814"/>
    <w:rsid w:val="003A6ADB"/>
    <w:rsid w:val="003C1F17"/>
    <w:rsid w:val="003C6CD9"/>
    <w:rsid w:val="003C70F9"/>
    <w:rsid w:val="003D43FA"/>
    <w:rsid w:val="003E043E"/>
    <w:rsid w:val="003F6ED1"/>
    <w:rsid w:val="003F7EAB"/>
    <w:rsid w:val="004262D0"/>
    <w:rsid w:val="0042795D"/>
    <w:rsid w:val="00427E2F"/>
    <w:rsid w:val="00433B38"/>
    <w:rsid w:val="00457383"/>
    <w:rsid w:val="00471CED"/>
    <w:rsid w:val="004740CF"/>
    <w:rsid w:val="00497382"/>
    <w:rsid w:val="004A1110"/>
    <w:rsid w:val="004A16E5"/>
    <w:rsid w:val="004A1D51"/>
    <w:rsid w:val="004B0366"/>
    <w:rsid w:val="004B0B7F"/>
    <w:rsid w:val="004B159D"/>
    <w:rsid w:val="004B2BD2"/>
    <w:rsid w:val="004B56B6"/>
    <w:rsid w:val="004E23D0"/>
    <w:rsid w:val="005027FA"/>
    <w:rsid w:val="0050511D"/>
    <w:rsid w:val="005119E3"/>
    <w:rsid w:val="005152BE"/>
    <w:rsid w:val="0052208C"/>
    <w:rsid w:val="0052578B"/>
    <w:rsid w:val="00527430"/>
    <w:rsid w:val="00531A59"/>
    <w:rsid w:val="005330FE"/>
    <w:rsid w:val="005426D8"/>
    <w:rsid w:val="0055451C"/>
    <w:rsid w:val="005564C6"/>
    <w:rsid w:val="005615BA"/>
    <w:rsid w:val="0057214B"/>
    <w:rsid w:val="0057272A"/>
    <w:rsid w:val="005730E9"/>
    <w:rsid w:val="00581454"/>
    <w:rsid w:val="00587038"/>
    <w:rsid w:val="00596E21"/>
    <w:rsid w:val="0059756A"/>
    <w:rsid w:val="005A7118"/>
    <w:rsid w:val="005B588F"/>
    <w:rsid w:val="005C15E9"/>
    <w:rsid w:val="005C2035"/>
    <w:rsid w:val="005C71DD"/>
    <w:rsid w:val="005D219E"/>
    <w:rsid w:val="005D4425"/>
    <w:rsid w:val="005D7E40"/>
    <w:rsid w:val="005E2559"/>
    <w:rsid w:val="005E26AD"/>
    <w:rsid w:val="005E7E14"/>
    <w:rsid w:val="005F0A70"/>
    <w:rsid w:val="005F5EC3"/>
    <w:rsid w:val="00600E36"/>
    <w:rsid w:val="00601814"/>
    <w:rsid w:val="006029F4"/>
    <w:rsid w:val="00603E02"/>
    <w:rsid w:val="00614283"/>
    <w:rsid w:val="0061525B"/>
    <w:rsid w:val="00615277"/>
    <w:rsid w:val="00616E1B"/>
    <w:rsid w:val="00624027"/>
    <w:rsid w:val="00626D7C"/>
    <w:rsid w:val="006367C2"/>
    <w:rsid w:val="006455B8"/>
    <w:rsid w:val="00650959"/>
    <w:rsid w:val="00653BEF"/>
    <w:rsid w:val="00657507"/>
    <w:rsid w:val="00657F31"/>
    <w:rsid w:val="0067208F"/>
    <w:rsid w:val="0067218D"/>
    <w:rsid w:val="00677154"/>
    <w:rsid w:val="00677466"/>
    <w:rsid w:val="00682655"/>
    <w:rsid w:val="00684C9C"/>
    <w:rsid w:val="006A2529"/>
    <w:rsid w:val="006A4FA0"/>
    <w:rsid w:val="006A518C"/>
    <w:rsid w:val="006A5562"/>
    <w:rsid w:val="006A76AA"/>
    <w:rsid w:val="006B399A"/>
    <w:rsid w:val="006B6691"/>
    <w:rsid w:val="006C3CE3"/>
    <w:rsid w:val="006C762C"/>
    <w:rsid w:val="006D21DF"/>
    <w:rsid w:val="006D3CE9"/>
    <w:rsid w:val="006D3EB6"/>
    <w:rsid w:val="006D70F9"/>
    <w:rsid w:val="006D73A5"/>
    <w:rsid w:val="006D7482"/>
    <w:rsid w:val="006E1793"/>
    <w:rsid w:val="006E3E3C"/>
    <w:rsid w:val="006F3534"/>
    <w:rsid w:val="00702506"/>
    <w:rsid w:val="00703F13"/>
    <w:rsid w:val="00706F0D"/>
    <w:rsid w:val="00707F63"/>
    <w:rsid w:val="007131D4"/>
    <w:rsid w:val="007246EE"/>
    <w:rsid w:val="00746717"/>
    <w:rsid w:val="00766DA0"/>
    <w:rsid w:val="00773AAA"/>
    <w:rsid w:val="0077676E"/>
    <w:rsid w:val="00786258"/>
    <w:rsid w:val="00796926"/>
    <w:rsid w:val="007A1AAA"/>
    <w:rsid w:val="007A2DB9"/>
    <w:rsid w:val="007A4411"/>
    <w:rsid w:val="007A46B7"/>
    <w:rsid w:val="007A77CF"/>
    <w:rsid w:val="007B0B46"/>
    <w:rsid w:val="007E6628"/>
    <w:rsid w:val="007E6FCE"/>
    <w:rsid w:val="007E728A"/>
    <w:rsid w:val="007F18B7"/>
    <w:rsid w:val="007F350D"/>
    <w:rsid w:val="007F404D"/>
    <w:rsid w:val="00807825"/>
    <w:rsid w:val="00813579"/>
    <w:rsid w:val="00814C3C"/>
    <w:rsid w:val="008264E3"/>
    <w:rsid w:val="00833A8E"/>
    <w:rsid w:val="00847351"/>
    <w:rsid w:val="00854D54"/>
    <w:rsid w:val="0085510A"/>
    <w:rsid w:val="008B1040"/>
    <w:rsid w:val="008C1464"/>
    <w:rsid w:val="008C3592"/>
    <w:rsid w:val="008D02BF"/>
    <w:rsid w:val="008E0804"/>
    <w:rsid w:val="008E3508"/>
    <w:rsid w:val="008F06F3"/>
    <w:rsid w:val="008F0879"/>
    <w:rsid w:val="008F5A54"/>
    <w:rsid w:val="0090029A"/>
    <w:rsid w:val="00900CDF"/>
    <w:rsid w:val="00914A6D"/>
    <w:rsid w:val="00932BAE"/>
    <w:rsid w:val="00941DCB"/>
    <w:rsid w:val="00943A3F"/>
    <w:rsid w:val="00947857"/>
    <w:rsid w:val="009550DF"/>
    <w:rsid w:val="009600A3"/>
    <w:rsid w:val="009744FE"/>
    <w:rsid w:val="0098296A"/>
    <w:rsid w:val="00995BEE"/>
    <w:rsid w:val="00995FCB"/>
    <w:rsid w:val="009A4E5D"/>
    <w:rsid w:val="009D29F2"/>
    <w:rsid w:val="009D7EEF"/>
    <w:rsid w:val="009D7F48"/>
    <w:rsid w:val="009E3AE5"/>
    <w:rsid w:val="00A01BDC"/>
    <w:rsid w:val="00A073B7"/>
    <w:rsid w:val="00A12306"/>
    <w:rsid w:val="00A162A1"/>
    <w:rsid w:val="00A21D0A"/>
    <w:rsid w:val="00A2399E"/>
    <w:rsid w:val="00A31322"/>
    <w:rsid w:val="00A346D7"/>
    <w:rsid w:val="00A52377"/>
    <w:rsid w:val="00A60F71"/>
    <w:rsid w:val="00A64012"/>
    <w:rsid w:val="00A642F2"/>
    <w:rsid w:val="00A71D08"/>
    <w:rsid w:val="00A8237C"/>
    <w:rsid w:val="00A90A10"/>
    <w:rsid w:val="00A90C32"/>
    <w:rsid w:val="00A9397C"/>
    <w:rsid w:val="00A9623C"/>
    <w:rsid w:val="00AA656B"/>
    <w:rsid w:val="00AA6A08"/>
    <w:rsid w:val="00AA6C3F"/>
    <w:rsid w:val="00AB5828"/>
    <w:rsid w:val="00AC65C1"/>
    <w:rsid w:val="00AF2422"/>
    <w:rsid w:val="00AF5487"/>
    <w:rsid w:val="00B15CA0"/>
    <w:rsid w:val="00B204BD"/>
    <w:rsid w:val="00B21FA8"/>
    <w:rsid w:val="00B22364"/>
    <w:rsid w:val="00B22D4A"/>
    <w:rsid w:val="00B23EB8"/>
    <w:rsid w:val="00B24D87"/>
    <w:rsid w:val="00B27CA7"/>
    <w:rsid w:val="00B3193C"/>
    <w:rsid w:val="00B34189"/>
    <w:rsid w:val="00B346C1"/>
    <w:rsid w:val="00B3480F"/>
    <w:rsid w:val="00B4605F"/>
    <w:rsid w:val="00B546E8"/>
    <w:rsid w:val="00B73443"/>
    <w:rsid w:val="00B73546"/>
    <w:rsid w:val="00B801A6"/>
    <w:rsid w:val="00B83714"/>
    <w:rsid w:val="00B953DC"/>
    <w:rsid w:val="00BB2689"/>
    <w:rsid w:val="00BB443A"/>
    <w:rsid w:val="00BB68BC"/>
    <w:rsid w:val="00BC16E3"/>
    <w:rsid w:val="00BC3B3F"/>
    <w:rsid w:val="00BC7674"/>
    <w:rsid w:val="00BD6CC6"/>
    <w:rsid w:val="00BE7383"/>
    <w:rsid w:val="00BF465E"/>
    <w:rsid w:val="00BF4E12"/>
    <w:rsid w:val="00C03CA8"/>
    <w:rsid w:val="00C041F3"/>
    <w:rsid w:val="00C0479E"/>
    <w:rsid w:val="00C0752A"/>
    <w:rsid w:val="00C10CB5"/>
    <w:rsid w:val="00C32592"/>
    <w:rsid w:val="00C34986"/>
    <w:rsid w:val="00C362C1"/>
    <w:rsid w:val="00C422C9"/>
    <w:rsid w:val="00C46FF9"/>
    <w:rsid w:val="00C5298F"/>
    <w:rsid w:val="00C60B6D"/>
    <w:rsid w:val="00C628C7"/>
    <w:rsid w:val="00C64EC4"/>
    <w:rsid w:val="00C777BD"/>
    <w:rsid w:val="00C778C3"/>
    <w:rsid w:val="00C80204"/>
    <w:rsid w:val="00C805EF"/>
    <w:rsid w:val="00C815D0"/>
    <w:rsid w:val="00C82778"/>
    <w:rsid w:val="00C84124"/>
    <w:rsid w:val="00C85074"/>
    <w:rsid w:val="00C93960"/>
    <w:rsid w:val="00CA45A3"/>
    <w:rsid w:val="00CA7456"/>
    <w:rsid w:val="00CB2109"/>
    <w:rsid w:val="00CB6202"/>
    <w:rsid w:val="00CC577A"/>
    <w:rsid w:val="00CD0B47"/>
    <w:rsid w:val="00CE02AA"/>
    <w:rsid w:val="00CE13D8"/>
    <w:rsid w:val="00CF2E24"/>
    <w:rsid w:val="00CF7FC1"/>
    <w:rsid w:val="00D022DB"/>
    <w:rsid w:val="00D111F8"/>
    <w:rsid w:val="00D16D9B"/>
    <w:rsid w:val="00D21702"/>
    <w:rsid w:val="00D21B2F"/>
    <w:rsid w:val="00D21C20"/>
    <w:rsid w:val="00D25CA7"/>
    <w:rsid w:val="00D30002"/>
    <w:rsid w:val="00D3143A"/>
    <w:rsid w:val="00D37D26"/>
    <w:rsid w:val="00D41386"/>
    <w:rsid w:val="00D47443"/>
    <w:rsid w:val="00D514B9"/>
    <w:rsid w:val="00D73977"/>
    <w:rsid w:val="00D81FB9"/>
    <w:rsid w:val="00D8547B"/>
    <w:rsid w:val="00D968AD"/>
    <w:rsid w:val="00D96FA3"/>
    <w:rsid w:val="00DA1B47"/>
    <w:rsid w:val="00DA213D"/>
    <w:rsid w:val="00DA5686"/>
    <w:rsid w:val="00DA78C6"/>
    <w:rsid w:val="00DA7ABC"/>
    <w:rsid w:val="00DB29BE"/>
    <w:rsid w:val="00DC76F0"/>
    <w:rsid w:val="00DC7D18"/>
    <w:rsid w:val="00DD3887"/>
    <w:rsid w:val="00DD7123"/>
    <w:rsid w:val="00DF2D20"/>
    <w:rsid w:val="00E02946"/>
    <w:rsid w:val="00E12A7E"/>
    <w:rsid w:val="00E17D7F"/>
    <w:rsid w:val="00E2210B"/>
    <w:rsid w:val="00E229D5"/>
    <w:rsid w:val="00E256E6"/>
    <w:rsid w:val="00E33351"/>
    <w:rsid w:val="00E37759"/>
    <w:rsid w:val="00E37C10"/>
    <w:rsid w:val="00E40F4B"/>
    <w:rsid w:val="00E4336A"/>
    <w:rsid w:val="00E52DA1"/>
    <w:rsid w:val="00E53BED"/>
    <w:rsid w:val="00E62976"/>
    <w:rsid w:val="00E669A0"/>
    <w:rsid w:val="00E708A8"/>
    <w:rsid w:val="00E7593F"/>
    <w:rsid w:val="00E82777"/>
    <w:rsid w:val="00E877B6"/>
    <w:rsid w:val="00E95CDE"/>
    <w:rsid w:val="00EA7278"/>
    <w:rsid w:val="00EC5F82"/>
    <w:rsid w:val="00ED3375"/>
    <w:rsid w:val="00ED67F9"/>
    <w:rsid w:val="00EF6A57"/>
    <w:rsid w:val="00EF6AA8"/>
    <w:rsid w:val="00F03270"/>
    <w:rsid w:val="00F0336E"/>
    <w:rsid w:val="00F22B96"/>
    <w:rsid w:val="00F34375"/>
    <w:rsid w:val="00F427F5"/>
    <w:rsid w:val="00F45328"/>
    <w:rsid w:val="00F50FF2"/>
    <w:rsid w:val="00F55BCF"/>
    <w:rsid w:val="00F57989"/>
    <w:rsid w:val="00F63D89"/>
    <w:rsid w:val="00F64FEA"/>
    <w:rsid w:val="00F72685"/>
    <w:rsid w:val="00F75D65"/>
    <w:rsid w:val="00F815EB"/>
    <w:rsid w:val="00F97567"/>
    <w:rsid w:val="00FA0489"/>
    <w:rsid w:val="00FB2F60"/>
    <w:rsid w:val="00FB69E9"/>
    <w:rsid w:val="00FC52C6"/>
    <w:rsid w:val="00FC67FD"/>
    <w:rsid w:val="00FD3964"/>
    <w:rsid w:val="00FE53C1"/>
    <w:rsid w:val="00FE75C9"/>
    <w:rsid w:val="00FF79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577A"/>
    <w:rPr>
      <w:rFonts w:ascii="Arial" w:hAnsi="Arial"/>
      <w:sz w:val="22"/>
      <w:szCs w:val="24"/>
      <w:lang w:eastAsia="en-US"/>
    </w:rPr>
  </w:style>
  <w:style w:type="paragraph" w:styleId="Heading1">
    <w:name w:val="heading 1"/>
    <w:basedOn w:val="Normal"/>
    <w:next w:val="Normal"/>
    <w:link w:val="Heading1Char"/>
    <w:qFormat/>
    <w:rsid w:val="008D02BF"/>
    <w:pPr>
      <w:keepNext/>
      <w:spacing w:before="240" w:after="60"/>
      <w:outlineLvl w:val="0"/>
    </w:pPr>
    <w:rPr>
      <w:rFonts w:ascii="Cambria" w:hAnsi="Cambria"/>
      <w:b/>
      <w:bCs/>
      <w:kern w:val="32"/>
      <w:sz w:val="32"/>
      <w:szCs w:val="32"/>
    </w:rPr>
  </w:style>
  <w:style w:type="paragraph" w:styleId="Heading2">
    <w:name w:val="heading 2"/>
    <w:basedOn w:val="Normal"/>
    <w:next w:val="Normal"/>
    <w:qFormat/>
    <w:pPr>
      <w:keepNext/>
      <w:outlineLvl w:val="1"/>
    </w:pPr>
    <w:rPr>
      <w:rFonts w:cs="Arial"/>
      <w:b/>
      <w:bCs/>
    </w:rPr>
  </w:style>
  <w:style w:type="paragraph" w:styleId="Heading3">
    <w:name w:val="heading 3"/>
    <w:basedOn w:val="Normal"/>
    <w:next w:val="Normal"/>
    <w:link w:val="Heading3Char"/>
    <w:qFormat/>
    <w:rsid w:val="00B204B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rFonts w:cs="Arial"/>
      <w:bCs/>
    </w:rPr>
  </w:style>
  <w:style w:type="paragraph" w:styleId="Footer">
    <w:name w:val="footer"/>
    <w:basedOn w:val="Normal"/>
    <w:pPr>
      <w:tabs>
        <w:tab w:val="center" w:pos="4153"/>
        <w:tab w:val="right" w:pos="8306"/>
      </w:tabs>
    </w:pPr>
  </w:style>
  <w:style w:type="paragraph" w:styleId="BodyText">
    <w:name w:val="Body Text"/>
    <w:basedOn w:val="Normal"/>
    <w:rPr>
      <w:rFonts w:cs="Arial"/>
      <w:b/>
      <w:bCs/>
    </w:rPr>
  </w:style>
  <w:style w:type="paragraph" w:styleId="Header">
    <w:name w:val="header"/>
    <w:basedOn w:val="Normal"/>
    <w:link w:val="HeaderChar"/>
    <w:rsid w:val="00E7593F"/>
    <w:pPr>
      <w:tabs>
        <w:tab w:val="center" w:pos="4153"/>
        <w:tab w:val="right" w:pos="8306"/>
      </w:tabs>
    </w:pPr>
  </w:style>
  <w:style w:type="paragraph" w:styleId="BalloonText">
    <w:name w:val="Balloon Text"/>
    <w:basedOn w:val="Normal"/>
    <w:semiHidden/>
    <w:rsid w:val="006A518C"/>
    <w:rPr>
      <w:rFonts w:ascii="Tahoma" w:hAnsi="Tahoma" w:cs="Tahoma"/>
      <w:sz w:val="16"/>
      <w:szCs w:val="16"/>
    </w:rPr>
  </w:style>
  <w:style w:type="character" w:styleId="CommentReference">
    <w:name w:val="annotation reference"/>
    <w:semiHidden/>
    <w:rsid w:val="0052208C"/>
    <w:rPr>
      <w:sz w:val="16"/>
      <w:szCs w:val="16"/>
    </w:rPr>
  </w:style>
  <w:style w:type="paragraph" w:styleId="CommentText">
    <w:name w:val="annotation text"/>
    <w:basedOn w:val="Normal"/>
    <w:link w:val="CommentTextChar"/>
    <w:rsid w:val="0052208C"/>
    <w:rPr>
      <w:sz w:val="20"/>
      <w:szCs w:val="20"/>
    </w:rPr>
  </w:style>
  <w:style w:type="paragraph" w:styleId="CommentSubject">
    <w:name w:val="annotation subject"/>
    <w:basedOn w:val="CommentText"/>
    <w:next w:val="CommentText"/>
    <w:semiHidden/>
    <w:rsid w:val="0052208C"/>
    <w:rPr>
      <w:b/>
      <w:bCs/>
    </w:rPr>
  </w:style>
  <w:style w:type="paragraph" w:styleId="ListParagraph">
    <w:name w:val="List Paragraph"/>
    <w:basedOn w:val="Normal"/>
    <w:uiPriority w:val="34"/>
    <w:qFormat/>
    <w:rsid w:val="00134C41"/>
    <w:pPr>
      <w:ind w:left="720"/>
    </w:pPr>
  </w:style>
  <w:style w:type="paragraph" w:customStyle="1" w:styleId="QMUCbody1">
    <w:name w:val="QMUC body1"/>
    <w:rsid w:val="005E26AD"/>
    <w:pPr>
      <w:spacing w:line="280" w:lineRule="exact"/>
    </w:pPr>
    <w:rPr>
      <w:rFonts w:ascii="Arial" w:hAnsi="Arial"/>
      <w:noProof/>
      <w:lang w:eastAsia="en-US"/>
    </w:rPr>
  </w:style>
  <w:style w:type="paragraph" w:customStyle="1" w:styleId="QMUCaddressbody">
    <w:name w:val="QMUC address body"/>
    <w:rsid w:val="005E26AD"/>
    <w:pPr>
      <w:spacing w:line="220" w:lineRule="exact"/>
    </w:pPr>
    <w:rPr>
      <w:rFonts w:ascii="Perpetua" w:hAnsi="Perpetua"/>
      <w:noProof/>
      <w:sz w:val="17"/>
      <w:lang w:eastAsia="en-US"/>
    </w:rPr>
  </w:style>
  <w:style w:type="paragraph" w:customStyle="1" w:styleId="QMUCaddresshead">
    <w:name w:val="QMUC address head"/>
    <w:basedOn w:val="QMUCaddressbody"/>
    <w:rsid w:val="005E26AD"/>
    <w:rPr>
      <w:b/>
    </w:rPr>
  </w:style>
  <w:style w:type="character" w:customStyle="1" w:styleId="Heading1Char">
    <w:name w:val="Heading 1 Char"/>
    <w:link w:val="Heading1"/>
    <w:rsid w:val="008D02BF"/>
    <w:rPr>
      <w:rFonts w:ascii="Cambria" w:eastAsia="Times New Roman" w:hAnsi="Cambria" w:cs="Times New Roman"/>
      <w:b/>
      <w:bCs/>
      <w:kern w:val="32"/>
      <w:sz w:val="32"/>
      <w:szCs w:val="32"/>
      <w:lang w:eastAsia="en-US"/>
    </w:rPr>
  </w:style>
  <w:style w:type="character" w:styleId="Hyperlink">
    <w:name w:val="Hyperlink"/>
    <w:rsid w:val="008D02BF"/>
    <w:rPr>
      <w:color w:val="0000FF"/>
      <w:u w:val="single"/>
    </w:rPr>
  </w:style>
  <w:style w:type="paragraph" w:styleId="PlainText">
    <w:name w:val="Plain Text"/>
    <w:basedOn w:val="Normal"/>
    <w:link w:val="PlainTextChar"/>
    <w:rsid w:val="008D02BF"/>
    <w:rPr>
      <w:rFonts w:ascii="Courier New" w:hAnsi="Courier New"/>
      <w:sz w:val="20"/>
      <w:szCs w:val="20"/>
      <w:lang w:val="en-US" w:eastAsia="en-GB"/>
    </w:rPr>
  </w:style>
  <w:style w:type="character" w:customStyle="1" w:styleId="PlainTextChar">
    <w:name w:val="Plain Text Char"/>
    <w:link w:val="PlainText"/>
    <w:rsid w:val="008D02BF"/>
    <w:rPr>
      <w:rFonts w:ascii="Courier New" w:hAnsi="Courier New"/>
      <w:lang w:val="en-US"/>
    </w:rPr>
  </w:style>
  <w:style w:type="paragraph" w:styleId="FootnoteText">
    <w:name w:val="footnote text"/>
    <w:basedOn w:val="Normal"/>
    <w:link w:val="FootnoteTextChar"/>
    <w:rsid w:val="00021AFD"/>
    <w:rPr>
      <w:sz w:val="20"/>
      <w:szCs w:val="20"/>
    </w:rPr>
  </w:style>
  <w:style w:type="character" w:customStyle="1" w:styleId="FootnoteTextChar">
    <w:name w:val="Footnote Text Char"/>
    <w:link w:val="FootnoteText"/>
    <w:rsid w:val="00021AFD"/>
    <w:rPr>
      <w:rFonts w:ascii="Arial" w:hAnsi="Arial"/>
      <w:lang w:eastAsia="en-US"/>
    </w:rPr>
  </w:style>
  <w:style w:type="character" w:styleId="FootnoteReference">
    <w:name w:val="footnote reference"/>
    <w:uiPriority w:val="99"/>
    <w:rsid w:val="00021AFD"/>
    <w:rPr>
      <w:vertAlign w:val="superscript"/>
    </w:rPr>
  </w:style>
  <w:style w:type="paragraph" w:customStyle="1" w:styleId="Default">
    <w:name w:val="Default"/>
    <w:rsid w:val="00DA78C6"/>
    <w:pPr>
      <w:autoSpaceDE w:val="0"/>
      <w:autoSpaceDN w:val="0"/>
      <w:adjustRightInd w:val="0"/>
    </w:pPr>
    <w:rPr>
      <w:rFonts w:ascii="Arial" w:hAnsi="Arial" w:cs="Arial"/>
      <w:color w:val="000000"/>
      <w:sz w:val="24"/>
      <w:szCs w:val="24"/>
      <w:lang w:val="en-US" w:eastAsia="en-US"/>
    </w:rPr>
  </w:style>
  <w:style w:type="character" w:customStyle="1" w:styleId="HeaderChar">
    <w:name w:val="Header Char"/>
    <w:link w:val="Header"/>
    <w:rsid w:val="003C1F17"/>
    <w:rPr>
      <w:rFonts w:ascii="Arial" w:hAnsi="Arial"/>
      <w:sz w:val="22"/>
      <w:szCs w:val="24"/>
      <w:lang w:eastAsia="en-US"/>
    </w:rPr>
  </w:style>
  <w:style w:type="character" w:styleId="Strong">
    <w:name w:val="Strong"/>
    <w:qFormat/>
    <w:rsid w:val="003C1F17"/>
    <w:rPr>
      <w:b/>
      <w:bCs/>
    </w:rPr>
  </w:style>
  <w:style w:type="paragraph" w:styleId="NoSpacing">
    <w:name w:val="No Spacing"/>
    <w:uiPriority w:val="1"/>
    <w:qFormat/>
    <w:rsid w:val="003C1F17"/>
    <w:rPr>
      <w:sz w:val="24"/>
      <w:szCs w:val="24"/>
    </w:rPr>
  </w:style>
  <w:style w:type="character" w:customStyle="1" w:styleId="Heading3Char">
    <w:name w:val="Heading 3 Char"/>
    <w:link w:val="Heading3"/>
    <w:semiHidden/>
    <w:rsid w:val="00B204BD"/>
    <w:rPr>
      <w:rFonts w:ascii="Cambria" w:eastAsia="Times New Roman" w:hAnsi="Cambria" w:cs="Times New Roman"/>
      <w:b/>
      <w:bCs/>
      <w:sz w:val="26"/>
      <w:szCs w:val="26"/>
      <w:lang w:eastAsia="en-US"/>
    </w:rPr>
  </w:style>
  <w:style w:type="paragraph" w:styleId="BodyTextIndent2">
    <w:name w:val="Body Text Indent 2"/>
    <w:basedOn w:val="Normal"/>
    <w:link w:val="BodyTextIndent2Char"/>
    <w:rsid w:val="00B204BD"/>
    <w:pPr>
      <w:spacing w:after="120" w:line="480" w:lineRule="auto"/>
      <w:ind w:left="283"/>
    </w:pPr>
    <w:rPr>
      <w:rFonts w:ascii="Times New Roman" w:hAnsi="Times New Roman"/>
      <w:szCs w:val="22"/>
      <w:lang w:eastAsia="en-GB"/>
    </w:rPr>
  </w:style>
  <w:style w:type="character" w:customStyle="1" w:styleId="BodyTextIndent2Char">
    <w:name w:val="Body Text Indent 2 Char"/>
    <w:link w:val="BodyTextIndent2"/>
    <w:rsid w:val="00B204BD"/>
    <w:rPr>
      <w:sz w:val="22"/>
      <w:szCs w:val="22"/>
    </w:rPr>
  </w:style>
  <w:style w:type="paragraph" w:styleId="BodyTextIndent3">
    <w:name w:val="Body Text Indent 3"/>
    <w:basedOn w:val="Normal"/>
    <w:link w:val="BodyTextIndent3Char"/>
    <w:rsid w:val="00B204BD"/>
    <w:pPr>
      <w:spacing w:after="120"/>
      <w:ind w:left="283"/>
    </w:pPr>
    <w:rPr>
      <w:rFonts w:ascii="Times New Roman" w:hAnsi="Times New Roman"/>
      <w:sz w:val="16"/>
      <w:szCs w:val="16"/>
      <w:lang w:eastAsia="en-GB"/>
    </w:rPr>
  </w:style>
  <w:style w:type="character" w:customStyle="1" w:styleId="BodyTextIndent3Char">
    <w:name w:val="Body Text Indent 3 Char"/>
    <w:link w:val="BodyTextIndent3"/>
    <w:rsid w:val="00B204BD"/>
    <w:rPr>
      <w:sz w:val="16"/>
      <w:szCs w:val="16"/>
    </w:rPr>
  </w:style>
  <w:style w:type="paragraph" w:customStyle="1" w:styleId="Body">
    <w:name w:val="Body"/>
    <w:basedOn w:val="Normal"/>
    <w:rsid w:val="00B204BD"/>
    <w:pPr>
      <w:spacing w:line="240" w:lineRule="atLeast"/>
    </w:pPr>
    <w:rPr>
      <w:rFonts w:ascii="Helvetica" w:hAnsi="Helvetica"/>
      <w:color w:val="000000"/>
      <w:sz w:val="24"/>
      <w:lang w:val="en-US" w:eastAsia="en-GB"/>
    </w:rPr>
  </w:style>
  <w:style w:type="paragraph" w:customStyle="1" w:styleId="TableParagraph">
    <w:name w:val="Table Paragraph"/>
    <w:basedOn w:val="Normal"/>
    <w:rsid w:val="00947857"/>
    <w:pPr>
      <w:widowControl w:val="0"/>
    </w:pPr>
    <w:rPr>
      <w:rFonts w:ascii="Calibri" w:hAnsi="Calibri"/>
      <w:szCs w:val="22"/>
      <w:lang w:val="en-US"/>
    </w:rPr>
  </w:style>
  <w:style w:type="character" w:customStyle="1" w:styleId="CommentTextChar">
    <w:name w:val="Comment Text Char"/>
    <w:link w:val="CommentText"/>
    <w:rsid w:val="00677466"/>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577A"/>
    <w:rPr>
      <w:rFonts w:ascii="Arial" w:hAnsi="Arial"/>
      <w:sz w:val="22"/>
      <w:szCs w:val="24"/>
      <w:lang w:eastAsia="en-US"/>
    </w:rPr>
  </w:style>
  <w:style w:type="paragraph" w:styleId="Heading1">
    <w:name w:val="heading 1"/>
    <w:basedOn w:val="Normal"/>
    <w:next w:val="Normal"/>
    <w:link w:val="Heading1Char"/>
    <w:qFormat/>
    <w:rsid w:val="008D02BF"/>
    <w:pPr>
      <w:keepNext/>
      <w:spacing w:before="240" w:after="60"/>
      <w:outlineLvl w:val="0"/>
    </w:pPr>
    <w:rPr>
      <w:rFonts w:ascii="Cambria" w:hAnsi="Cambria"/>
      <w:b/>
      <w:bCs/>
      <w:kern w:val="32"/>
      <w:sz w:val="32"/>
      <w:szCs w:val="32"/>
    </w:rPr>
  </w:style>
  <w:style w:type="paragraph" w:styleId="Heading2">
    <w:name w:val="heading 2"/>
    <w:basedOn w:val="Normal"/>
    <w:next w:val="Normal"/>
    <w:qFormat/>
    <w:pPr>
      <w:keepNext/>
      <w:outlineLvl w:val="1"/>
    </w:pPr>
    <w:rPr>
      <w:rFonts w:cs="Arial"/>
      <w:b/>
      <w:bCs/>
    </w:rPr>
  </w:style>
  <w:style w:type="paragraph" w:styleId="Heading3">
    <w:name w:val="heading 3"/>
    <w:basedOn w:val="Normal"/>
    <w:next w:val="Normal"/>
    <w:link w:val="Heading3Char"/>
    <w:qFormat/>
    <w:rsid w:val="00B204B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rFonts w:cs="Arial"/>
      <w:bCs/>
    </w:rPr>
  </w:style>
  <w:style w:type="paragraph" w:styleId="Footer">
    <w:name w:val="footer"/>
    <w:basedOn w:val="Normal"/>
    <w:pPr>
      <w:tabs>
        <w:tab w:val="center" w:pos="4153"/>
        <w:tab w:val="right" w:pos="8306"/>
      </w:tabs>
    </w:pPr>
  </w:style>
  <w:style w:type="paragraph" w:styleId="BodyText">
    <w:name w:val="Body Text"/>
    <w:basedOn w:val="Normal"/>
    <w:rPr>
      <w:rFonts w:cs="Arial"/>
      <w:b/>
      <w:bCs/>
    </w:rPr>
  </w:style>
  <w:style w:type="paragraph" w:styleId="Header">
    <w:name w:val="header"/>
    <w:basedOn w:val="Normal"/>
    <w:link w:val="HeaderChar"/>
    <w:rsid w:val="00E7593F"/>
    <w:pPr>
      <w:tabs>
        <w:tab w:val="center" w:pos="4153"/>
        <w:tab w:val="right" w:pos="8306"/>
      </w:tabs>
    </w:pPr>
  </w:style>
  <w:style w:type="paragraph" w:styleId="BalloonText">
    <w:name w:val="Balloon Text"/>
    <w:basedOn w:val="Normal"/>
    <w:semiHidden/>
    <w:rsid w:val="006A518C"/>
    <w:rPr>
      <w:rFonts w:ascii="Tahoma" w:hAnsi="Tahoma" w:cs="Tahoma"/>
      <w:sz w:val="16"/>
      <w:szCs w:val="16"/>
    </w:rPr>
  </w:style>
  <w:style w:type="character" w:styleId="CommentReference">
    <w:name w:val="annotation reference"/>
    <w:semiHidden/>
    <w:rsid w:val="0052208C"/>
    <w:rPr>
      <w:sz w:val="16"/>
      <w:szCs w:val="16"/>
    </w:rPr>
  </w:style>
  <w:style w:type="paragraph" w:styleId="CommentText">
    <w:name w:val="annotation text"/>
    <w:basedOn w:val="Normal"/>
    <w:link w:val="CommentTextChar"/>
    <w:rsid w:val="0052208C"/>
    <w:rPr>
      <w:sz w:val="20"/>
      <w:szCs w:val="20"/>
    </w:rPr>
  </w:style>
  <w:style w:type="paragraph" w:styleId="CommentSubject">
    <w:name w:val="annotation subject"/>
    <w:basedOn w:val="CommentText"/>
    <w:next w:val="CommentText"/>
    <w:semiHidden/>
    <w:rsid w:val="0052208C"/>
    <w:rPr>
      <w:b/>
      <w:bCs/>
    </w:rPr>
  </w:style>
  <w:style w:type="paragraph" w:styleId="ListParagraph">
    <w:name w:val="List Paragraph"/>
    <w:basedOn w:val="Normal"/>
    <w:uiPriority w:val="34"/>
    <w:qFormat/>
    <w:rsid w:val="00134C41"/>
    <w:pPr>
      <w:ind w:left="720"/>
    </w:pPr>
  </w:style>
  <w:style w:type="paragraph" w:customStyle="1" w:styleId="QMUCbody1">
    <w:name w:val="QMUC body1"/>
    <w:rsid w:val="005E26AD"/>
    <w:pPr>
      <w:spacing w:line="280" w:lineRule="exact"/>
    </w:pPr>
    <w:rPr>
      <w:rFonts w:ascii="Arial" w:hAnsi="Arial"/>
      <w:noProof/>
      <w:lang w:eastAsia="en-US"/>
    </w:rPr>
  </w:style>
  <w:style w:type="paragraph" w:customStyle="1" w:styleId="QMUCaddressbody">
    <w:name w:val="QMUC address body"/>
    <w:rsid w:val="005E26AD"/>
    <w:pPr>
      <w:spacing w:line="220" w:lineRule="exact"/>
    </w:pPr>
    <w:rPr>
      <w:rFonts w:ascii="Perpetua" w:hAnsi="Perpetua"/>
      <w:noProof/>
      <w:sz w:val="17"/>
      <w:lang w:eastAsia="en-US"/>
    </w:rPr>
  </w:style>
  <w:style w:type="paragraph" w:customStyle="1" w:styleId="QMUCaddresshead">
    <w:name w:val="QMUC address head"/>
    <w:basedOn w:val="QMUCaddressbody"/>
    <w:rsid w:val="005E26AD"/>
    <w:rPr>
      <w:b/>
    </w:rPr>
  </w:style>
  <w:style w:type="character" w:customStyle="1" w:styleId="Heading1Char">
    <w:name w:val="Heading 1 Char"/>
    <w:link w:val="Heading1"/>
    <w:rsid w:val="008D02BF"/>
    <w:rPr>
      <w:rFonts w:ascii="Cambria" w:eastAsia="Times New Roman" w:hAnsi="Cambria" w:cs="Times New Roman"/>
      <w:b/>
      <w:bCs/>
      <w:kern w:val="32"/>
      <w:sz w:val="32"/>
      <w:szCs w:val="32"/>
      <w:lang w:eastAsia="en-US"/>
    </w:rPr>
  </w:style>
  <w:style w:type="character" w:styleId="Hyperlink">
    <w:name w:val="Hyperlink"/>
    <w:rsid w:val="008D02BF"/>
    <w:rPr>
      <w:color w:val="0000FF"/>
      <w:u w:val="single"/>
    </w:rPr>
  </w:style>
  <w:style w:type="paragraph" w:styleId="PlainText">
    <w:name w:val="Plain Text"/>
    <w:basedOn w:val="Normal"/>
    <w:link w:val="PlainTextChar"/>
    <w:rsid w:val="008D02BF"/>
    <w:rPr>
      <w:rFonts w:ascii="Courier New" w:hAnsi="Courier New"/>
      <w:sz w:val="20"/>
      <w:szCs w:val="20"/>
      <w:lang w:val="en-US" w:eastAsia="en-GB"/>
    </w:rPr>
  </w:style>
  <w:style w:type="character" w:customStyle="1" w:styleId="PlainTextChar">
    <w:name w:val="Plain Text Char"/>
    <w:link w:val="PlainText"/>
    <w:rsid w:val="008D02BF"/>
    <w:rPr>
      <w:rFonts w:ascii="Courier New" w:hAnsi="Courier New"/>
      <w:lang w:val="en-US"/>
    </w:rPr>
  </w:style>
  <w:style w:type="paragraph" w:styleId="FootnoteText">
    <w:name w:val="footnote text"/>
    <w:basedOn w:val="Normal"/>
    <w:link w:val="FootnoteTextChar"/>
    <w:rsid w:val="00021AFD"/>
    <w:rPr>
      <w:sz w:val="20"/>
      <w:szCs w:val="20"/>
    </w:rPr>
  </w:style>
  <w:style w:type="character" w:customStyle="1" w:styleId="FootnoteTextChar">
    <w:name w:val="Footnote Text Char"/>
    <w:link w:val="FootnoteText"/>
    <w:rsid w:val="00021AFD"/>
    <w:rPr>
      <w:rFonts w:ascii="Arial" w:hAnsi="Arial"/>
      <w:lang w:eastAsia="en-US"/>
    </w:rPr>
  </w:style>
  <w:style w:type="character" w:styleId="FootnoteReference">
    <w:name w:val="footnote reference"/>
    <w:uiPriority w:val="99"/>
    <w:rsid w:val="00021AFD"/>
    <w:rPr>
      <w:vertAlign w:val="superscript"/>
    </w:rPr>
  </w:style>
  <w:style w:type="paragraph" w:customStyle="1" w:styleId="Default">
    <w:name w:val="Default"/>
    <w:rsid w:val="00DA78C6"/>
    <w:pPr>
      <w:autoSpaceDE w:val="0"/>
      <w:autoSpaceDN w:val="0"/>
      <w:adjustRightInd w:val="0"/>
    </w:pPr>
    <w:rPr>
      <w:rFonts w:ascii="Arial" w:hAnsi="Arial" w:cs="Arial"/>
      <w:color w:val="000000"/>
      <w:sz w:val="24"/>
      <w:szCs w:val="24"/>
      <w:lang w:val="en-US" w:eastAsia="en-US"/>
    </w:rPr>
  </w:style>
  <w:style w:type="character" w:customStyle="1" w:styleId="HeaderChar">
    <w:name w:val="Header Char"/>
    <w:link w:val="Header"/>
    <w:rsid w:val="003C1F17"/>
    <w:rPr>
      <w:rFonts w:ascii="Arial" w:hAnsi="Arial"/>
      <w:sz w:val="22"/>
      <w:szCs w:val="24"/>
      <w:lang w:eastAsia="en-US"/>
    </w:rPr>
  </w:style>
  <w:style w:type="character" w:styleId="Strong">
    <w:name w:val="Strong"/>
    <w:qFormat/>
    <w:rsid w:val="003C1F17"/>
    <w:rPr>
      <w:b/>
      <w:bCs/>
    </w:rPr>
  </w:style>
  <w:style w:type="paragraph" w:styleId="NoSpacing">
    <w:name w:val="No Spacing"/>
    <w:uiPriority w:val="1"/>
    <w:qFormat/>
    <w:rsid w:val="003C1F17"/>
    <w:rPr>
      <w:sz w:val="24"/>
      <w:szCs w:val="24"/>
    </w:rPr>
  </w:style>
  <w:style w:type="character" w:customStyle="1" w:styleId="Heading3Char">
    <w:name w:val="Heading 3 Char"/>
    <w:link w:val="Heading3"/>
    <w:semiHidden/>
    <w:rsid w:val="00B204BD"/>
    <w:rPr>
      <w:rFonts w:ascii="Cambria" w:eastAsia="Times New Roman" w:hAnsi="Cambria" w:cs="Times New Roman"/>
      <w:b/>
      <w:bCs/>
      <w:sz w:val="26"/>
      <w:szCs w:val="26"/>
      <w:lang w:eastAsia="en-US"/>
    </w:rPr>
  </w:style>
  <w:style w:type="paragraph" w:styleId="BodyTextIndent2">
    <w:name w:val="Body Text Indent 2"/>
    <w:basedOn w:val="Normal"/>
    <w:link w:val="BodyTextIndent2Char"/>
    <w:rsid w:val="00B204BD"/>
    <w:pPr>
      <w:spacing w:after="120" w:line="480" w:lineRule="auto"/>
      <w:ind w:left="283"/>
    </w:pPr>
    <w:rPr>
      <w:rFonts w:ascii="Times New Roman" w:hAnsi="Times New Roman"/>
      <w:szCs w:val="22"/>
      <w:lang w:eastAsia="en-GB"/>
    </w:rPr>
  </w:style>
  <w:style w:type="character" w:customStyle="1" w:styleId="BodyTextIndent2Char">
    <w:name w:val="Body Text Indent 2 Char"/>
    <w:link w:val="BodyTextIndent2"/>
    <w:rsid w:val="00B204BD"/>
    <w:rPr>
      <w:sz w:val="22"/>
      <w:szCs w:val="22"/>
    </w:rPr>
  </w:style>
  <w:style w:type="paragraph" w:styleId="BodyTextIndent3">
    <w:name w:val="Body Text Indent 3"/>
    <w:basedOn w:val="Normal"/>
    <w:link w:val="BodyTextIndent3Char"/>
    <w:rsid w:val="00B204BD"/>
    <w:pPr>
      <w:spacing w:after="120"/>
      <w:ind w:left="283"/>
    </w:pPr>
    <w:rPr>
      <w:rFonts w:ascii="Times New Roman" w:hAnsi="Times New Roman"/>
      <w:sz w:val="16"/>
      <w:szCs w:val="16"/>
      <w:lang w:eastAsia="en-GB"/>
    </w:rPr>
  </w:style>
  <w:style w:type="character" w:customStyle="1" w:styleId="BodyTextIndent3Char">
    <w:name w:val="Body Text Indent 3 Char"/>
    <w:link w:val="BodyTextIndent3"/>
    <w:rsid w:val="00B204BD"/>
    <w:rPr>
      <w:sz w:val="16"/>
      <w:szCs w:val="16"/>
    </w:rPr>
  </w:style>
  <w:style w:type="paragraph" w:customStyle="1" w:styleId="Body">
    <w:name w:val="Body"/>
    <w:basedOn w:val="Normal"/>
    <w:rsid w:val="00B204BD"/>
    <w:pPr>
      <w:spacing w:line="240" w:lineRule="atLeast"/>
    </w:pPr>
    <w:rPr>
      <w:rFonts w:ascii="Helvetica" w:hAnsi="Helvetica"/>
      <w:color w:val="000000"/>
      <w:sz w:val="24"/>
      <w:lang w:val="en-US" w:eastAsia="en-GB"/>
    </w:rPr>
  </w:style>
  <w:style w:type="paragraph" w:customStyle="1" w:styleId="TableParagraph">
    <w:name w:val="Table Paragraph"/>
    <w:basedOn w:val="Normal"/>
    <w:rsid w:val="00947857"/>
    <w:pPr>
      <w:widowControl w:val="0"/>
    </w:pPr>
    <w:rPr>
      <w:rFonts w:ascii="Calibri" w:hAnsi="Calibri"/>
      <w:szCs w:val="22"/>
      <w:lang w:val="en-US"/>
    </w:rPr>
  </w:style>
  <w:style w:type="character" w:customStyle="1" w:styleId="CommentTextChar">
    <w:name w:val="Comment Text Char"/>
    <w:link w:val="CommentText"/>
    <w:rsid w:val="00677466"/>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scqf.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64DEB-30F1-414B-A8A0-BCE0A3911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17</Pages>
  <Words>3861</Words>
  <Characters>20868</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
    </vt:vector>
  </TitlesOfParts>
  <Company>Queen Margaret University College</Company>
  <LinksUpToDate>false</LinksUpToDate>
  <CharactersWithSpaces>24680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sadamson</dc:creator>
  <cp:lastModifiedBy>Alen MacKinlay</cp:lastModifiedBy>
  <cp:revision>7</cp:revision>
  <cp:lastPrinted>2011-02-09T09:22:00Z</cp:lastPrinted>
  <dcterms:created xsi:type="dcterms:W3CDTF">2014-03-28T15:33:00Z</dcterms:created>
  <dcterms:modified xsi:type="dcterms:W3CDTF">2019-06-20T14:57:00Z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