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A6" w:rsidRDefault="000B3BCB" w:rsidP="000B3BCB">
      <w:pPr>
        <w:ind w:left="-851" w:firstLine="851"/>
        <w:rPr>
          <w:b/>
        </w:rPr>
      </w:pPr>
      <w:bookmarkStart w:id="0" w:name="_GoBack"/>
      <w:bookmarkEnd w:id="0"/>
      <w:r>
        <w:rPr>
          <w:b/>
          <w:sz w:val="28"/>
        </w:rPr>
        <w:t xml:space="preserve">Procurement Procedures Exception Form </w:t>
      </w:r>
      <w:r w:rsidRPr="00B01D70">
        <w:rPr>
          <w:b/>
        </w:rPr>
        <w:t>(formerly Sole Source Justification Form)</w:t>
      </w:r>
      <w:r w:rsidR="004A7DA6">
        <w:rPr>
          <w:b/>
        </w:rPr>
        <w:tab/>
      </w:r>
      <w:r w:rsidR="004A7DA6">
        <w:rPr>
          <w:b/>
        </w:rPr>
        <w:tab/>
      </w:r>
    </w:p>
    <w:p w:rsidR="000B3BCB" w:rsidRPr="00B01D70" w:rsidRDefault="004A7DA6" w:rsidP="000B3BCB">
      <w:pPr>
        <w:ind w:left="-851" w:firstLine="851"/>
        <w:rPr>
          <w:b/>
          <w:sz w:val="28"/>
        </w:rPr>
      </w:pPr>
      <w:r>
        <w:rPr>
          <w:b/>
        </w:rPr>
        <w:t>Procurement Reference:</w:t>
      </w:r>
    </w:p>
    <w:tbl>
      <w:tblPr>
        <w:tblStyle w:val="TableGrid"/>
        <w:tblW w:w="10456" w:type="dxa"/>
        <w:tblLook w:val="04A0" w:firstRow="1" w:lastRow="0" w:firstColumn="1" w:lastColumn="0" w:noHBand="0" w:noVBand="1"/>
      </w:tblPr>
      <w:tblGrid>
        <w:gridCol w:w="2658"/>
        <w:gridCol w:w="413"/>
        <w:gridCol w:w="757"/>
        <w:gridCol w:w="2315"/>
        <w:gridCol w:w="1831"/>
        <w:gridCol w:w="1241"/>
        <w:gridCol w:w="1241"/>
      </w:tblGrid>
      <w:tr w:rsidR="000B3BCB" w:rsidRPr="00456C9F" w:rsidTr="006065B9">
        <w:trPr>
          <w:trHeight w:val="489"/>
        </w:trPr>
        <w:tc>
          <w:tcPr>
            <w:tcW w:w="10456"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rsidR="000B3BCB" w:rsidRPr="005677CF" w:rsidRDefault="000B3BCB" w:rsidP="004A7DA6">
            <w:pPr>
              <w:spacing w:before="120" w:after="120"/>
              <w:jc w:val="both"/>
              <w:rPr>
                <w:b/>
                <w:sz w:val="24"/>
                <w:szCs w:val="24"/>
              </w:rPr>
            </w:pPr>
            <w:r w:rsidRPr="005677CF">
              <w:rPr>
                <w:b/>
                <w:noProof/>
                <w:sz w:val="24"/>
                <w:szCs w:val="24"/>
              </w:rPr>
              <w:t>Please refer to the guidance</w:t>
            </w:r>
            <w:r w:rsidRPr="005677CF">
              <w:rPr>
                <w:b/>
                <w:sz w:val="24"/>
                <w:szCs w:val="24"/>
              </w:rPr>
              <w:t xml:space="preserve"> regarding the use of this form</w:t>
            </w:r>
            <w:r w:rsidR="004A7DA6">
              <w:rPr>
                <w:b/>
                <w:sz w:val="24"/>
                <w:szCs w:val="24"/>
              </w:rPr>
              <w:t xml:space="preserve">          </w:t>
            </w:r>
          </w:p>
          <w:p w:rsidR="000B3BCB" w:rsidRPr="00456C9F" w:rsidRDefault="000B3BCB" w:rsidP="000B3BCB">
            <w:pPr>
              <w:spacing w:before="120" w:after="120"/>
              <w:rPr>
                <w:b/>
              </w:rPr>
            </w:pPr>
            <w:r w:rsidRPr="005677CF">
              <w:rPr>
                <w:b/>
                <w:sz w:val="24"/>
                <w:szCs w:val="24"/>
              </w:rPr>
              <w:t xml:space="preserve">All completed forms should be sent to </w:t>
            </w:r>
            <w:hyperlink r:id="rId7" w:history="1">
              <w:r w:rsidRPr="005677CF">
                <w:rPr>
                  <w:rStyle w:val="Hyperlink"/>
                  <w:b/>
                  <w:sz w:val="24"/>
                  <w:szCs w:val="24"/>
                </w:rPr>
                <w:t>procurement@gcu.ac.uk</w:t>
              </w:r>
            </w:hyperlink>
          </w:p>
        </w:tc>
      </w:tr>
      <w:tr w:rsidR="000B3BCB" w:rsidRPr="00456C9F" w:rsidTr="006065B9">
        <w:trPr>
          <w:trHeight w:val="489"/>
        </w:trPr>
        <w:tc>
          <w:tcPr>
            <w:tcW w:w="382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0B3BCB" w:rsidRPr="00456C9F" w:rsidRDefault="000B3BCB" w:rsidP="006065B9">
            <w:pPr>
              <w:rPr>
                <w:b/>
              </w:rPr>
            </w:pPr>
            <w:r w:rsidRPr="00456C9F">
              <w:rPr>
                <w:b/>
              </w:rPr>
              <w:t xml:space="preserve">School/Department </w:t>
            </w:r>
          </w:p>
        </w:tc>
        <w:tc>
          <w:tcPr>
            <w:tcW w:w="4146"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0B3BCB" w:rsidRPr="00456C9F" w:rsidRDefault="000B3BCB" w:rsidP="006065B9">
            <w:pPr>
              <w:rPr>
                <w:b/>
              </w:rPr>
            </w:pPr>
            <w:r w:rsidRPr="00456C9F">
              <w:rPr>
                <w:b/>
              </w:rPr>
              <w:t>Supplier</w:t>
            </w:r>
          </w:p>
        </w:tc>
        <w:tc>
          <w:tcPr>
            <w:tcW w:w="248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0B3BCB" w:rsidRPr="00456C9F" w:rsidRDefault="000B3BCB" w:rsidP="006065B9">
            <w:pPr>
              <w:rPr>
                <w:b/>
              </w:rPr>
            </w:pPr>
            <w:r w:rsidRPr="00456C9F">
              <w:rPr>
                <w:b/>
              </w:rPr>
              <w:t>Estimated Value</w:t>
            </w:r>
          </w:p>
        </w:tc>
      </w:tr>
      <w:tr w:rsidR="000B3BCB" w:rsidRPr="00456C9F" w:rsidTr="006065B9">
        <w:trPr>
          <w:trHeight w:val="489"/>
        </w:trPr>
        <w:tc>
          <w:tcPr>
            <w:tcW w:w="3828" w:type="dxa"/>
            <w:gridSpan w:val="3"/>
            <w:tcBorders>
              <w:top w:val="single" w:sz="18" w:space="0" w:color="auto"/>
              <w:left w:val="single" w:sz="18" w:space="0" w:color="auto"/>
              <w:bottom w:val="single" w:sz="18" w:space="0" w:color="auto"/>
              <w:right w:val="single" w:sz="18" w:space="0" w:color="auto"/>
            </w:tcBorders>
          </w:tcPr>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tc>
        <w:tc>
          <w:tcPr>
            <w:tcW w:w="4146" w:type="dxa"/>
            <w:gridSpan w:val="2"/>
            <w:tcBorders>
              <w:top w:val="single" w:sz="18" w:space="0" w:color="auto"/>
              <w:left w:val="single" w:sz="18" w:space="0" w:color="auto"/>
              <w:bottom w:val="single" w:sz="18" w:space="0" w:color="auto"/>
              <w:right w:val="single" w:sz="18" w:space="0" w:color="auto"/>
            </w:tcBorders>
          </w:tcPr>
          <w:p w:rsidR="000B3BCB" w:rsidRPr="00456C9F" w:rsidRDefault="000B3BCB" w:rsidP="006065B9"/>
        </w:tc>
        <w:tc>
          <w:tcPr>
            <w:tcW w:w="2482" w:type="dxa"/>
            <w:gridSpan w:val="2"/>
            <w:tcBorders>
              <w:top w:val="single" w:sz="18" w:space="0" w:color="auto"/>
              <w:left w:val="single" w:sz="18" w:space="0" w:color="auto"/>
              <w:bottom w:val="single" w:sz="18" w:space="0" w:color="auto"/>
              <w:right w:val="single" w:sz="18" w:space="0" w:color="auto"/>
            </w:tcBorders>
          </w:tcPr>
          <w:p w:rsidR="000B3BCB" w:rsidRPr="00456C9F" w:rsidRDefault="000B3BCB" w:rsidP="006065B9"/>
        </w:tc>
      </w:tr>
      <w:tr w:rsidR="000B3BCB" w:rsidRPr="00456C9F" w:rsidTr="006065B9">
        <w:trPr>
          <w:trHeight w:val="433"/>
        </w:trPr>
        <w:tc>
          <w:tcPr>
            <w:tcW w:w="10456" w:type="dxa"/>
            <w:gridSpan w:val="7"/>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0B3BCB" w:rsidRPr="00456C9F" w:rsidRDefault="000B3BCB" w:rsidP="006065B9">
            <w:pPr>
              <w:rPr>
                <w:b/>
              </w:rPr>
            </w:pPr>
            <w:r w:rsidRPr="00456C9F">
              <w:rPr>
                <w:rFonts w:cs="Arial"/>
                <w:b/>
              </w:rPr>
              <w:t>If applicable, d</w:t>
            </w:r>
            <w:r w:rsidRPr="00456C9F">
              <w:rPr>
                <w:b/>
              </w:rPr>
              <w:t xml:space="preserve">etails of appropriate </w:t>
            </w:r>
            <w:r w:rsidRPr="00456C9F">
              <w:rPr>
                <w:rFonts w:cs="Arial"/>
                <w:b/>
              </w:rPr>
              <w:t>collaborative/institutional agreement not being used</w:t>
            </w:r>
          </w:p>
        </w:tc>
      </w:tr>
      <w:tr w:rsidR="000B3BCB" w:rsidRPr="00456C9F" w:rsidTr="006065B9">
        <w:trPr>
          <w:trHeight w:val="557"/>
        </w:trPr>
        <w:tc>
          <w:tcPr>
            <w:tcW w:w="2658" w:type="dxa"/>
            <w:tcBorders>
              <w:top w:val="single" w:sz="18" w:space="0" w:color="auto"/>
              <w:left w:val="single" w:sz="18" w:space="0" w:color="auto"/>
              <w:right w:val="single" w:sz="18" w:space="0" w:color="auto"/>
            </w:tcBorders>
          </w:tcPr>
          <w:p w:rsidR="000B3BCB" w:rsidRPr="00456C9F" w:rsidRDefault="000B3BCB" w:rsidP="006065B9">
            <w:pPr>
              <w:rPr>
                <w:b/>
              </w:rPr>
            </w:pPr>
            <w:r w:rsidRPr="00456C9F">
              <w:rPr>
                <w:b/>
              </w:rPr>
              <w:t>Contract Reference:</w:t>
            </w:r>
          </w:p>
          <w:p w:rsidR="000B3BCB" w:rsidRPr="00456C9F" w:rsidRDefault="000B3BCB" w:rsidP="006065B9">
            <w:pPr>
              <w:rPr>
                <w:b/>
              </w:rPr>
            </w:pPr>
          </w:p>
          <w:p w:rsidR="000B3BCB" w:rsidRPr="00456C9F" w:rsidRDefault="000B3BCB" w:rsidP="006065B9">
            <w:pPr>
              <w:rPr>
                <w:b/>
              </w:rPr>
            </w:pPr>
          </w:p>
          <w:p w:rsidR="000B3BCB" w:rsidRPr="00456C9F" w:rsidRDefault="000B3BCB" w:rsidP="006065B9">
            <w:pPr>
              <w:rPr>
                <w:b/>
              </w:rPr>
            </w:pPr>
          </w:p>
        </w:tc>
        <w:tc>
          <w:tcPr>
            <w:tcW w:w="7798" w:type="dxa"/>
            <w:gridSpan w:val="6"/>
            <w:tcBorders>
              <w:top w:val="single" w:sz="18" w:space="0" w:color="auto"/>
              <w:left w:val="single" w:sz="18" w:space="0" w:color="auto"/>
              <w:right w:val="single" w:sz="18" w:space="0" w:color="auto"/>
            </w:tcBorders>
          </w:tcPr>
          <w:p w:rsidR="000B3BCB" w:rsidRPr="00456C9F" w:rsidRDefault="000B3BCB" w:rsidP="006065B9">
            <w:pPr>
              <w:rPr>
                <w:b/>
              </w:rPr>
            </w:pPr>
            <w:r w:rsidRPr="00456C9F">
              <w:rPr>
                <w:b/>
              </w:rPr>
              <w:t>Agreement Title:</w:t>
            </w:r>
          </w:p>
        </w:tc>
      </w:tr>
      <w:tr w:rsidR="000B3BCB" w:rsidRPr="00456C9F" w:rsidTr="006065B9">
        <w:tc>
          <w:tcPr>
            <w:tcW w:w="10456" w:type="dxa"/>
            <w:gridSpan w:val="7"/>
            <w:tcBorders>
              <w:top w:val="single" w:sz="18" w:space="0" w:color="auto"/>
              <w:left w:val="single" w:sz="18" w:space="0" w:color="auto"/>
              <w:right w:val="single" w:sz="18" w:space="0" w:color="auto"/>
            </w:tcBorders>
          </w:tcPr>
          <w:p w:rsidR="000B3BCB" w:rsidRPr="00456C9F" w:rsidRDefault="000B3BCB" w:rsidP="006065B9">
            <w:pPr>
              <w:rPr>
                <w:b/>
              </w:rPr>
            </w:pPr>
            <w:r w:rsidRPr="00456C9F">
              <w:rPr>
                <w:b/>
              </w:rPr>
              <w:t xml:space="preserve">Description of goods and/or services to be purchased: </w:t>
            </w:r>
          </w:p>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tc>
      </w:tr>
      <w:tr w:rsidR="000B3BCB" w:rsidRPr="00456C9F" w:rsidTr="006065B9">
        <w:tc>
          <w:tcPr>
            <w:tcW w:w="10456" w:type="dxa"/>
            <w:gridSpan w:val="7"/>
            <w:tcBorders>
              <w:left w:val="single" w:sz="18" w:space="0" w:color="auto"/>
              <w:bottom w:val="single" w:sz="18" w:space="0" w:color="auto"/>
              <w:right w:val="single" w:sz="18" w:space="0" w:color="auto"/>
            </w:tcBorders>
          </w:tcPr>
          <w:p w:rsidR="000B3BCB" w:rsidRPr="00456C9F" w:rsidRDefault="000B3BCB" w:rsidP="006065B9">
            <w:pPr>
              <w:rPr>
                <w:b/>
              </w:rPr>
            </w:pPr>
            <w:r w:rsidRPr="00456C9F">
              <w:rPr>
                <w:b/>
              </w:rPr>
              <w:t xml:space="preserve">Justification for policy exception:    </w:t>
            </w:r>
          </w:p>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tc>
      </w:tr>
      <w:tr w:rsidR="000B3BCB" w:rsidRPr="00456C9F" w:rsidTr="006065B9">
        <w:tc>
          <w:tcPr>
            <w:tcW w:w="10456"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0B3BCB" w:rsidRPr="00456C9F" w:rsidRDefault="000B3BCB" w:rsidP="006065B9">
            <w:pPr>
              <w:spacing w:before="60" w:after="60"/>
              <w:rPr>
                <w:b/>
              </w:rPr>
            </w:pPr>
            <w:r w:rsidRPr="00456C9F">
              <w:rPr>
                <w:b/>
              </w:rPr>
              <w:t>Procurement Procedures Exception requested by:</w:t>
            </w:r>
          </w:p>
        </w:tc>
      </w:tr>
      <w:tr w:rsidR="000B3BCB" w:rsidRPr="00456C9F" w:rsidTr="006065B9">
        <w:tc>
          <w:tcPr>
            <w:tcW w:w="3071" w:type="dxa"/>
            <w:gridSpan w:val="2"/>
            <w:tcBorders>
              <w:top w:val="single" w:sz="8" w:space="0" w:color="auto"/>
              <w:left w:val="single" w:sz="18" w:space="0" w:color="auto"/>
              <w:bottom w:val="single" w:sz="18" w:space="0" w:color="auto"/>
              <w:right w:val="single" w:sz="8" w:space="0" w:color="auto"/>
            </w:tcBorders>
          </w:tcPr>
          <w:p w:rsidR="000B3BCB" w:rsidRPr="00456C9F" w:rsidRDefault="000B3BCB" w:rsidP="006065B9">
            <w:r w:rsidRPr="00456C9F">
              <w:t>Name:</w:t>
            </w:r>
          </w:p>
          <w:p w:rsidR="000B3BCB" w:rsidRPr="00456C9F" w:rsidRDefault="000B3BCB" w:rsidP="006065B9"/>
          <w:p w:rsidR="000B3BCB" w:rsidRPr="00456C9F" w:rsidRDefault="000B3BCB" w:rsidP="006065B9"/>
          <w:p w:rsidR="000B3BCB" w:rsidRPr="00456C9F" w:rsidRDefault="000B3BCB" w:rsidP="006065B9"/>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Job Title:</w:t>
            </w:r>
          </w:p>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Signature:</w:t>
            </w:r>
          </w:p>
        </w:tc>
        <w:tc>
          <w:tcPr>
            <w:tcW w:w="1241" w:type="dxa"/>
            <w:tcBorders>
              <w:top w:val="single" w:sz="8" w:space="0" w:color="auto"/>
              <w:left w:val="single" w:sz="8" w:space="0" w:color="auto"/>
              <w:bottom w:val="single" w:sz="18" w:space="0" w:color="auto"/>
              <w:right w:val="single" w:sz="18" w:space="0" w:color="auto"/>
            </w:tcBorders>
          </w:tcPr>
          <w:p w:rsidR="000B3BCB" w:rsidRPr="00456C9F" w:rsidRDefault="000B3BCB" w:rsidP="006065B9">
            <w:r w:rsidRPr="00456C9F">
              <w:t>Date:</w:t>
            </w:r>
          </w:p>
        </w:tc>
      </w:tr>
      <w:tr w:rsidR="000B3BCB" w:rsidRPr="00456C9F" w:rsidTr="006065B9">
        <w:tc>
          <w:tcPr>
            <w:tcW w:w="10456"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0B3BCB" w:rsidRPr="00456C9F" w:rsidRDefault="000B3BCB" w:rsidP="006065B9">
            <w:pPr>
              <w:spacing w:before="60" w:after="60"/>
              <w:rPr>
                <w:b/>
              </w:rPr>
            </w:pPr>
            <w:r w:rsidRPr="00456C9F">
              <w:rPr>
                <w:b/>
              </w:rPr>
              <w:t xml:space="preserve">Supported and approved by Procurement: </w:t>
            </w:r>
          </w:p>
        </w:tc>
      </w:tr>
      <w:tr w:rsidR="000B3BCB" w:rsidRPr="00456C9F" w:rsidTr="006065B9">
        <w:tc>
          <w:tcPr>
            <w:tcW w:w="3071" w:type="dxa"/>
            <w:gridSpan w:val="2"/>
            <w:tcBorders>
              <w:top w:val="single" w:sz="8" w:space="0" w:color="auto"/>
              <w:left w:val="single" w:sz="18" w:space="0" w:color="auto"/>
              <w:bottom w:val="single" w:sz="18" w:space="0" w:color="auto"/>
              <w:right w:val="single" w:sz="8" w:space="0" w:color="auto"/>
            </w:tcBorders>
          </w:tcPr>
          <w:p w:rsidR="000B3BCB" w:rsidRPr="00456C9F" w:rsidRDefault="000B3BCB" w:rsidP="006065B9">
            <w:r w:rsidRPr="00456C9F">
              <w:t>Name:</w:t>
            </w:r>
          </w:p>
          <w:p w:rsidR="000B3BCB" w:rsidRPr="00456C9F" w:rsidRDefault="000B3BCB" w:rsidP="006065B9"/>
          <w:p w:rsidR="000B3BCB" w:rsidRPr="00456C9F" w:rsidRDefault="000B3BCB" w:rsidP="006065B9"/>
          <w:p w:rsidR="000B3BCB" w:rsidRPr="00456C9F" w:rsidRDefault="000B3BCB" w:rsidP="006065B9"/>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Job Title:</w:t>
            </w:r>
          </w:p>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Signature:</w:t>
            </w:r>
          </w:p>
        </w:tc>
        <w:tc>
          <w:tcPr>
            <w:tcW w:w="1241" w:type="dxa"/>
            <w:tcBorders>
              <w:top w:val="single" w:sz="8" w:space="0" w:color="auto"/>
              <w:left w:val="single" w:sz="8" w:space="0" w:color="auto"/>
              <w:bottom w:val="single" w:sz="18" w:space="0" w:color="auto"/>
              <w:right w:val="single" w:sz="18" w:space="0" w:color="auto"/>
            </w:tcBorders>
          </w:tcPr>
          <w:p w:rsidR="000B3BCB" w:rsidRPr="00456C9F" w:rsidRDefault="000B3BCB" w:rsidP="006065B9">
            <w:r w:rsidRPr="00456C9F">
              <w:t>Date:</w:t>
            </w:r>
          </w:p>
        </w:tc>
      </w:tr>
      <w:tr w:rsidR="000B3BCB" w:rsidRPr="00456C9F" w:rsidTr="006065B9">
        <w:tc>
          <w:tcPr>
            <w:tcW w:w="10456"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0B3BCB" w:rsidRPr="00456C9F" w:rsidRDefault="000B3BCB" w:rsidP="006065B9">
            <w:pPr>
              <w:spacing w:before="60" w:after="60"/>
              <w:rPr>
                <w:b/>
              </w:rPr>
            </w:pPr>
            <w:r w:rsidRPr="00456C9F">
              <w:rPr>
                <w:b/>
              </w:rPr>
              <w:t xml:space="preserve">Supported and approved by Budget Holder: </w:t>
            </w:r>
          </w:p>
        </w:tc>
      </w:tr>
      <w:tr w:rsidR="000B3BCB" w:rsidRPr="00456C9F" w:rsidTr="006065B9">
        <w:tc>
          <w:tcPr>
            <w:tcW w:w="3071" w:type="dxa"/>
            <w:gridSpan w:val="2"/>
            <w:tcBorders>
              <w:top w:val="single" w:sz="8" w:space="0" w:color="auto"/>
              <w:left w:val="single" w:sz="18" w:space="0" w:color="auto"/>
              <w:bottom w:val="single" w:sz="18" w:space="0" w:color="auto"/>
              <w:right w:val="single" w:sz="8" w:space="0" w:color="auto"/>
            </w:tcBorders>
          </w:tcPr>
          <w:p w:rsidR="000B3BCB" w:rsidRPr="00456C9F" w:rsidRDefault="000B3BCB" w:rsidP="006065B9">
            <w:r w:rsidRPr="00456C9F">
              <w:t>Name:</w:t>
            </w:r>
          </w:p>
          <w:p w:rsidR="000B3BCB" w:rsidRPr="00456C9F" w:rsidRDefault="000B3BCB" w:rsidP="006065B9"/>
          <w:p w:rsidR="000B3BCB" w:rsidRPr="00456C9F" w:rsidRDefault="000B3BCB" w:rsidP="006065B9"/>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Job Title:</w:t>
            </w:r>
          </w:p>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Signature:</w:t>
            </w:r>
          </w:p>
        </w:tc>
        <w:tc>
          <w:tcPr>
            <w:tcW w:w="1241" w:type="dxa"/>
            <w:tcBorders>
              <w:top w:val="single" w:sz="8" w:space="0" w:color="auto"/>
              <w:left w:val="single" w:sz="8" w:space="0" w:color="auto"/>
              <w:bottom w:val="single" w:sz="18" w:space="0" w:color="auto"/>
              <w:right w:val="single" w:sz="18" w:space="0" w:color="auto"/>
            </w:tcBorders>
          </w:tcPr>
          <w:p w:rsidR="000B3BCB" w:rsidRPr="00456C9F" w:rsidRDefault="000B3BCB" w:rsidP="006065B9">
            <w:r w:rsidRPr="00456C9F">
              <w:t>Date:</w:t>
            </w:r>
          </w:p>
        </w:tc>
      </w:tr>
    </w:tbl>
    <w:p w:rsidR="000B3BCB" w:rsidRDefault="000B3BCB" w:rsidP="000B3BCB">
      <w:pPr>
        <w:spacing w:after="0"/>
        <w:ind w:right="-23"/>
        <w:rPr>
          <w:rFonts w:cs="Arial"/>
        </w:rPr>
      </w:pPr>
    </w:p>
    <w:p w:rsidR="000B3BCB" w:rsidRDefault="000B3BCB" w:rsidP="000B3BCB">
      <w:pPr>
        <w:spacing w:after="0"/>
        <w:ind w:left="-709" w:right="-23"/>
        <w:rPr>
          <w:b/>
          <w:u w:val="single"/>
        </w:rPr>
      </w:pPr>
    </w:p>
    <w:p w:rsidR="000B3BCB" w:rsidRDefault="000B3BCB" w:rsidP="000B3BCB">
      <w:pPr>
        <w:spacing w:after="0"/>
        <w:ind w:left="-709" w:right="-23"/>
        <w:rPr>
          <w:b/>
          <w:u w:val="single"/>
        </w:rPr>
      </w:pPr>
    </w:p>
    <w:p w:rsidR="000B3BCB" w:rsidRDefault="000B3BCB" w:rsidP="000B3BCB">
      <w:pPr>
        <w:spacing w:after="0"/>
        <w:ind w:left="-709" w:right="-23"/>
        <w:rPr>
          <w:b/>
          <w:u w:val="single"/>
        </w:rPr>
      </w:pPr>
    </w:p>
    <w:p w:rsidR="000B3BCB" w:rsidRDefault="000B3BCB" w:rsidP="000B3BCB">
      <w:pPr>
        <w:spacing w:after="0" w:line="240" w:lineRule="auto"/>
        <w:ind w:right="-23"/>
        <w:jc w:val="both"/>
        <w:rPr>
          <w:b/>
          <w:u w:val="single"/>
        </w:rPr>
      </w:pPr>
    </w:p>
    <w:p w:rsidR="000B3BCB" w:rsidRDefault="000B3BCB" w:rsidP="000B3BCB">
      <w:pPr>
        <w:spacing w:after="0" w:line="240" w:lineRule="auto"/>
        <w:ind w:right="-23"/>
        <w:jc w:val="both"/>
        <w:rPr>
          <w:b/>
          <w:u w:val="single"/>
        </w:rPr>
      </w:pPr>
      <w:r w:rsidRPr="00F82C0F">
        <w:rPr>
          <w:b/>
          <w:u w:val="single"/>
        </w:rPr>
        <w:lastRenderedPageBreak/>
        <w:t>Guidance</w:t>
      </w:r>
    </w:p>
    <w:p w:rsidR="000B3BCB" w:rsidRDefault="000B3BCB" w:rsidP="000B3BCB">
      <w:pPr>
        <w:spacing w:after="0" w:line="240" w:lineRule="auto"/>
        <w:ind w:right="-23"/>
        <w:jc w:val="both"/>
      </w:pPr>
    </w:p>
    <w:p w:rsidR="000B3BCB" w:rsidRDefault="000B3BCB" w:rsidP="000B3BCB">
      <w:pPr>
        <w:spacing w:after="0" w:line="240" w:lineRule="auto"/>
        <w:ind w:right="-23"/>
        <w:jc w:val="both"/>
      </w:pPr>
      <w:r w:rsidRPr="00F82C0F">
        <w:t xml:space="preserve">The </w:t>
      </w:r>
      <w:r>
        <w:t xml:space="preserve">regulatory and commercial environment that the </w:t>
      </w:r>
      <w:r w:rsidRPr="00F82C0F">
        <w:t>University</w:t>
      </w:r>
      <w:r>
        <w:t xml:space="preserve"> operates in, demands that the University exposes all of its purchases to open competition.  Where collaborative framework agreements exist, the University is under significant pressure from the Scottish Procurement Reform process to utilise these, and ensure that at least 40% of our non-pay spend is spent with collaborative agreements. </w:t>
      </w:r>
      <w:r w:rsidRPr="00651A03">
        <w:t>This procedure</w:t>
      </w:r>
      <w:r>
        <w:t xml:space="preserve"> therefore </w:t>
      </w:r>
      <w:r w:rsidRPr="00651A03">
        <w:t xml:space="preserve">should only be used in </w:t>
      </w:r>
      <w:r w:rsidRPr="007A0D00">
        <w:rPr>
          <w:b/>
        </w:rPr>
        <w:t>exceptional</w:t>
      </w:r>
      <w:r w:rsidRPr="00651A03">
        <w:t xml:space="preserve"> circumstances</w:t>
      </w:r>
      <w:r>
        <w:t xml:space="preserve">.  </w:t>
      </w:r>
    </w:p>
    <w:p w:rsidR="000B3BCB" w:rsidRDefault="000B3BCB" w:rsidP="000B3BCB">
      <w:pPr>
        <w:spacing w:after="0" w:line="240" w:lineRule="auto"/>
        <w:ind w:right="-23"/>
        <w:jc w:val="both"/>
      </w:pPr>
    </w:p>
    <w:p w:rsidR="000B3BCB" w:rsidRDefault="000B3BCB" w:rsidP="000B3BCB">
      <w:pPr>
        <w:spacing w:after="0" w:line="240" w:lineRule="auto"/>
        <w:ind w:right="-23"/>
        <w:jc w:val="both"/>
        <w:rPr>
          <w:lang w:val="en"/>
        </w:rPr>
      </w:pPr>
      <w:r>
        <w:rPr>
          <w:lang w:val="en"/>
        </w:rPr>
        <w:t xml:space="preserve">Purchases of goods and services should go through existing collaborative agreements or where no applicable agreement exists, be based on the competitive </w:t>
      </w:r>
      <w:hyperlink r:id="rId8" w:history="1">
        <w:r w:rsidRPr="00651A03">
          <w:rPr>
            <w:rStyle w:val="Hyperlink"/>
            <w:lang w:val="en"/>
          </w:rPr>
          <w:t>Procurement Journey</w:t>
        </w:r>
      </w:hyperlink>
      <w:r>
        <w:rPr>
          <w:lang w:val="en"/>
        </w:rPr>
        <w:t xml:space="preserve"> process.  </w:t>
      </w:r>
    </w:p>
    <w:p w:rsidR="000B3BCB" w:rsidRDefault="000B3BCB" w:rsidP="000B3BCB">
      <w:pPr>
        <w:spacing w:after="0" w:line="240" w:lineRule="auto"/>
        <w:ind w:right="-23"/>
        <w:jc w:val="both"/>
        <w:rPr>
          <w:lang w:val="en"/>
        </w:rPr>
      </w:pPr>
    </w:p>
    <w:p w:rsidR="000B3BCB" w:rsidRDefault="000B3BCB" w:rsidP="000B3BCB">
      <w:pPr>
        <w:spacing w:after="0" w:line="240" w:lineRule="auto"/>
        <w:ind w:right="-23"/>
        <w:jc w:val="both"/>
        <w:rPr>
          <w:lang w:val="en"/>
        </w:rPr>
      </w:pPr>
      <w:r>
        <w:rPr>
          <w:lang w:val="en"/>
        </w:rPr>
        <w:t>The belief that only one source of supply for goods and/or services exists may not be sufficient grounds for an exception to the procedures, as this may have to be proven by actually undertaking a tendering exercise.  This form may be used where there is a genuine exceptional operational reason for not using an existing collaborative agreement or for subjecting the purchase to open competition.  T</w:t>
      </w:r>
      <w:r w:rsidRPr="007A0D00">
        <w:rPr>
          <w:lang w:val="en"/>
        </w:rPr>
        <w:t>his must genuinely mean that there is only one supplier and not just be convenient to use a particular supplier.</w:t>
      </w:r>
      <w:r>
        <w:rPr>
          <w:lang w:val="en"/>
        </w:rPr>
        <w:t xml:space="preserve">  Supporting evidence will need to demonstrate market testing and enquiries to other providers or provide evidence that only one supplier exists.</w:t>
      </w:r>
      <w:r>
        <w:rPr>
          <w:b/>
          <w:lang w:val="en"/>
        </w:rPr>
        <w:t xml:space="preserve">  </w:t>
      </w:r>
      <w:r>
        <w:rPr>
          <w:lang w:val="en"/>
        </w:rPr>
        <w:t xml:space="preserve">This method of acquisition should not be used to avoid competition or where decisions to procure have been postponed and insufficient timelines to procure through the </w:t>
      </w:r>
      <w:hyperlink r:id="rId9" w:history="1">
        <w:r w:rsidRPr="00651A03">
          <w:rPr>
            <w:rStyle w:val="Hyperlink"/>
            <w:lang w:val="en"/>
          </w:rPr>
          <w:t>Procurement Journey</w:t>
        </w:r>
      </w:hyperlink>
      <w:r>
        <w:rPr>
          <w:lang w:val="en"/>
        </w:rPr>
        <w:t xml:space="preserve"> routes exists.  </w:t>
      </w:r>
      <w:bookmarkStart w:id="1" w:name="_Hlk535750363"/>
    </w:p>
    <w:p w:rsidR="000B3BCB" w:rsidRDefault="000B3BCB" w:rsidP="000B3BCB">
      <w:pPr>
        <w:spacing w:after="0" w:line="240" w:lineRule="auto"/>
        <w:ind w:right="-23"/>
        <w:jc w:val="both"/>
        <w:rPr>
          <w:lang w:val="en"/>
        </w:rPr>
      </w:pPr>
    </w:p>
    <w:p w:rsidR="000B3BCB" w:rsidRPr="000B3BCB" w:rsidRDefault="000B3BCB" w:rsidP="000B3BCB">
      <w:pPr>
        <w:spacing w:after="0" w:line="240" w:lineRule="auto"/>
        <w:ind w:right="-23"/>
        <w:jc w:val="both"/>
        <w:rPr>
          <w:b/>
          <w:lang w:val="en"/>
        </w:rPr>
      </w:pPr>
      <w:r w:rsidRPr="000B3BCB">
        <w:rPr>
          <w:b/>
          <w:lang w:val="en"/>
        </w:rPr>
        <w:t>It is the responsibility of the requestor to ensure that due diligence is carried out on the proposed supplier proportionate to value of contract and that conflicts of interest are assessed.</w:t>
      </w:r>
    </w:p>
    <w:p w:rsidR="000B3BCB" w:rsidRPr="00456C9F" w:rsidRDefault="000B3BCB" w:rsidP="000B3BCB">
      <w:pPr>
        <w:spacing w:after="0" w:line="240" w:lineRule="auto"/>
        <w:ind w:right="-23"/>
        <w:jc w:val="both"/>
        <w:rPr>
          <w:b/>
          <w:color w:val="70AD47" w:themeColor="accent6"/>
          <w:lang w:val="en"/>
        </w:rPr>
      </w:pPr>
    </w:p>
    <w:bookmarkEnd w:id="1"/>
    <w:p w:rsidR="000B3BCB" w:rsidRPr="00651A03" w:rsidRDefault="000B3BCB" w:rsidP="000B3BCB">
      <w:pPr>
        <w:spacing w:after="0" w:line="240" w:lineRule="auto"/>
        <w:jc w:val="both"/>
        <w:rPr>
          <w:lang w:val="en"/>
        </w:rPr>
      </w:pPr>
      <w:r w:rsidRPr="00651A03">
        <w:rPr>
          <w:b/>
          <w:lang w:val="en"/>
        </w:rPr>
        <w:t>Requirements under £10K</w:t>
      </w:r>
      <w:r>
        <w:rPr>
          <w:b/>
          <w:lang w:val="en"/>
        </w:rPr>
        <w:t xml:space="preserve"> </w:t>
      </w:r>
      <w:r w:rsidRPr="00651A03">
        <w:rPr>
          <w:b/>
          <w:lang w:val="en"/>
        </w:rPr>
        <w:t xml:space="preserve"> </w:t>
      </w:r>
      <w:r w:rsidRPr="00651A03">
        <w:rPr>
          <w:lang w:val="en"/>
        </w:rPr>
        <w:t xml:space="preserve">     </w:t>
      </w:r>
    </w:p>
    <w:p w:rsidR="000B3BCB" w:rsidRDefault="000B3BCB" w:rsidP="000B3BCB">
      <w:pPr>
        <w:pStyle w:val="ListParagraph"/>
        <w:numPr>
          <w:ilvl w:val="0"/>
          <w:numId w:val="1"/>
        </w:numPr>
        <w:spacing w:after="0" w:line="240" w:lineRule="auto"/>
        <w:ind w:left="0" w:firstLine="0"/>
        <w:jc w:val="both"/>
        <w:rPr>
          <w:lang w:val="en"/>
        </w:rPr>
      </w:pPr>
      <w:r w:rsidRPr="00476520">
        <w:rPr>
          <w:lang w:val="en"/>
        </w:rPr>
        <w:t>Forms should be completed and signed by the requestor</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Form should be </w:t>
      </w:r>
      <w:proofErr w:type="spellStart"/>
      <w:r w:rsidRPr="0053371C">
        <w:rPr>
          <w:lang w:val="en"/>
        </w:rPr>
        <w:t>authori</w:t>
      </w:r>
      <w:r>
        <w:rPr>
          <w:lang w:val="en"/>
        </w:rPr>
        <w:t>s</w:t>
      </w:r>
      <w:r w:rsidRPr="0053371C">
        <w:rPr>
          <w:lang w:val="en"/>
        </w:rPr>
        <w:t>ed</w:t>
      </w:r>
      <w:proofErr w:type="spellEnd"/>
      <w:r w:rsidRPr="0053371C">
        <w:rPr>
          <w:lang w:val="en"/>
        </w:rPr>
        <w:t xml:space="preserve"> by the Budget Holder </w:t>
      </w:r>
    </w:p>
    <w:p w:rsidR="000B3BCB" w:rsidRPr="0053371C" w:rsidRDefault="000B3BCB" w:rsidP="000B3BCB">
      <w:pPr>
        <w:pStyle w:val="ListParagraph"/>
        <w:numPr>
          <w:ilvl w:val="0"/>
          <w:numId w:val="1"/>
        </w:numPr>
        <w:spacing w:after="0" w:line="240" w:lineRule="auto"/>
        <w:ind w:left="0" w:firstLine="0"/>
        <w:jc w:val="both"/>
        <w:rPr>
          <w:lang w:val="en"/>
        </w:rPr>
      </w:pPr>
      <w:r w:rsidRPr="0053371C">
        <w:rPr>
          <w:lang w:val="en"/>
        </w:rPr>
        <w:t xml:space="preserve">Completed form should be submitted to </w:t>
      </w:r>
      <w:hyperlink r:id="rId10" w:history="1">
        <w:r w:rsidRPr="0053371C">
          <w:rPr>
            <w:rStyle w:val="Hyperlink"/>
            <w:lang w:val="en"/>
          </w:rPr>
          <w:t>Procurement</w:t>
        </w:r>
      </w:hyperlink>
      <w:r w:rsidRPr="0053371C">
        <w:rPr>
          <w:lang w:val="en"/>
        </w:rPr>
        <w:t xml:space="preserve">    </w:t>
      </w:r>
    </w:p>
    <w:p w:rsidR="000B3BCB" w:rsidRDefault="000B3BCB" w:rsidP="000B3BCB">
      <w:pPr>
        <w:spacing w:after="0" w:line="240" w:lineRule="auto"/>
        <w:jc w:val="both"/>
        <w:rPr>
          <w:lang w:val="en"/>
        </w:rPr>
      </w:pPr>
      <w:r>
        <w:rPr>
          <w:lang w:val="en"/>
        </w:rPr>
        <w:t xml:space="preserve">  </w:t>
      </w:r>
      <w:r w:rsidRPr="007A0D00">
        <w:rPr>
          <w:lang w:val="en"/>
        </w:rPr>
        <w:t xml:space="preserve"> </w:t>
      </w:r>
      <w:r w:rsidRPr="00476520">
        <w:rPr>
          <w:b/>
          <w:lang w:val="en"/>
        </w:rPr>
        <w:t>Requirements over £10K</w:t>
      </w:r>
      <w:r>
        <w:rPr>
          <w:b/>
          <w:lang w:val="en"/>
        </w:rPr>
        <w:t xml:space="preserve"> but less than £50K</w:t>
      </w:r>
    </w:p>
    <w:p w:rsidR="000B3BCB" w:rsidRDefault="000B3BCB" w:rsidP="000B3BCB">
      <w:pPr>
        <w:pStyle w:val="ListParagraph"/>
        <w:numPr>
          <w:ilvl w:val="0"/>
          <w:numId w:val="1"/>
        </w:numPr>
        <w:spacing w:after="0" w:line="240" w:lineRule="auto"/>
        <w:ind w:left="0" w:firstLine="0"/>
        <w:jc w:val="both"/>
        <w:rPr>
          <w:lang w:val="en"/>
        </w:rPr>
      </w:pPr>
      <w:r w:rsidRPr="00476520">
        <w:rPr>
          <w:lang w:val="en"/>
        </w:rPr>
        <w:t>Forms should be completed and signed by the requestor</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Completed form should be submitted to </w:t>
      </w:r>
      <w:hyperlink r:id="rId11" w:history="1">
        <w:r w:rsidRPr="0053371C">
          <w:rPr>
            <w:rStyle w:val="Hyperlink"/>
            <w:lang w:val="en"/>
          </w:rPr>
          <w:t>Procurement</w:t>
        </w:r>
      </w:hyperlink>
      <w:r>
        <w:rPr>
          <w:lang w:val="en"/>
        </w:rPr>
        <w:t xml:space="preserve"> for review</w:t>
      </w:r>
    </w:p>
    <w:p w:rsidR="000B3BCB" w:rsidRPr="0053371C" w:rsidRDefault="000B3BCB" w:rsidP="000B3BCB">
      <w:pPr>
        <w:pStyle w:val="ListParagraph"/>
        <w:numPr>
          <w:ilvl w:val="0"/>
          <w:numId w:val="1"/>
        </w:numPr>
        <w:spacing w:after="0" w:line="240" w:lineRule="auto"/>
        <w:ind w:left="0" w:firstLine="0"/>
        <w:jc w:val="both"/>
        <w:rPr>
          <w:lang w:val="en"/>
        </w:rPr>
      </w:pPr>
      <w:r>
        <w:rPr>
          <w:lang w:val="en"/>
        </w:rPr>
        <w:t xml:space="preserve">After scrutiny by the appropriate Procurement Manager, the form will be returned to the requestor    </w:t>
      </w:r>
      <w:r w:rsidRPr="0053371C">
        <w:rPr>
          <w:lang w:val="en"/>
        </w:rPr>
        <w:t xml:space="preserve">    </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Form should be </w:t>
      </w:r>
      <w:proofErr w:type="spellStart"/>
      <w:r w:rsidRPr="0053371C">
        <w:rPr>
          <w:lang w:val="en"/>
        </w:rPr>
        <w:t>authori</w:t>
      </w:r>
      <w:r>
        <w:rPr>
          <w:lang w:val="en"/>
        </w:rPr>
        <w:t>s</w:t>
      </w:r>
      <w:r w:rsidRPr="0053371C">
        <w:rPr>
          <w:lang w:val="en"/>
        </w:rPr>
        <w:t>ed</w:t>
      </w:r>
      <w:proofErr w:type="spellEnd"/>
      <w:r w:rsidRPr="0053371C">
        <w:rPr>
          <w:lang w:val="en"/>
        </w:rPr>
        <w:t xml:space="preserve"> by the Budget Holder</w:t>
      </w:r>
    </w:p>
    <w:p w:rsidR="000B3BCB" w:rsidRDefault="000B3BCB" w:rsidP="000B3BCB">
      <w:pPr>
        <w:pStyle w:val="ListParagraph"/>
        <w:numPr>
          <w:ilvl w:val="0"/>
          <w:numId w:val="1"/>
        </w:numPr>
        <w:spacing w:after="0" w:line="240" w:lineRule="auto"/>
        <w:ind w:left="0" w:firstLine="0"/>
        <w:jc w:val="both"/>
        <w:rPr>
          <w:lang w:val="en"/>
        </w:rPr>
      </w:pPr>
      <w:r>
        <w:rPr>
          <w:lang w:val="en"/>
        </w:rPr>
        <w:t xml:space="preserve">Form should be submitted to Head of Procurement for signature  </w:t>
      </w:r>
      <w:r w:rsidRPr="0053371C">
        <w:rPr>
          <w:lang w:val="en"/>
        </w:rPr>
        <w:t xml:space="preserve"> </w:t>
      </w:r>
    </w:p>
    <w:p w:rsidR="000B3BCB" w:rsidRDefault="000B3BCB" w:rsidP="000B3BCB">
      <w:pPr>
        <w:spacing w:after="0" w:line="240" w:lineRule="auto"/>
        <w:jc w:val="both"/>
        <w:rPr>
          <w:b/>
          <w:lang w:val="en"/>
        </w:rPr>
      </w:pPr>
      <w:r w:rsidRPr="00476520">
        <w:rPr>
          <w:b/>
          <w:lang w:val="en"/>
        </w:rPr>
        <w:t xml:space="preserve">Requirements over </w:t>
      </w:r>
      <w:r>
        <w:rPr>
          <w:b/>
          <w:lang w:val="en"/>
        </w:rPr>
        <w:t>*</w:t>
      </w:r>
      <w:r w:rsidRPr="00476520">
        <w:rPr>
          <w:b/>
          <w:lang w:val="en"/>
        </w:rPr>
        <w:t>£</w:t>
      </w:r>
      <w:r>
        <w:rPr>
          <w:b/>
          <w:lang w:val="en"/>
        </w:rPr>
        <w:t xml:space="preserve">50K </w:t>
      </w:r>
    </w:p>
    <w:p w:rsidR="000B3BCB" w:rsidRPr="0053371C" w:rsidRDefault="000B3BCB" w:rsidP="000B3BCB">
      <w:pPr>
        <w:pStyle w:val="ListParagraph"/>
        <w:numPr>
          <w:ilvl w:val="0"/>
          <w:numId w:val="2"/>
        </w:numPr>
        <w:spacing w:after="0" w:line="240" w:lineRule="auto"/>
        <w:ind w:left="0" w:firstLine="0"/>
        <w:jc w:val="both"/>
        <w:rPr>
          <w:lang w:val="en"/>
        </w:rPr>
      </w:pPr>
      <w:r w:rsidRPr="0053371C">
        <w:rPr>
          <w:lang w:val="en"/>
        </w:rPr>
        <w:t>Forms should be completed and signed by the requestor</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Completed form should be submitted to </w:t>
      </w:r>
      <w:hyperlink r:id="rId12" w:history="1">
        <w:r w:rsidRPr="0053371C">
          <w:rPr>
            <w:rStyle w:val="Hyperlink"/>
            <w:lang w:val="en"/>
          </w:rPr>
          <w:t>Procurement</w:t>
        </w:r>
      </w:hyperlink>
      <w:r>
        <w:rPr>
          <w:lang w:val="en"/>
        </w:rPr>
        <w:t xml:space="preserve"> for approval</w:t>
      </w:r>
    </w:p>
    <w:p w:rsidR="000B3BCB" w:rsidRDefault="000B3BCB" w:rsidP="000B3BCB">
      <w:pPr>
        <w:pStyle w:val="ListParagraph"/>
        <w:numPr>
          <w:ilvl w:val="0"/>
          <w:numId w:val="1"/>
        </w:numPr>
        <w:spacing w:after="0" w:line="240" w:lineRule="auto"/>
        <w:ind w:left="0" w:firstLine="0"/>
        <w:jc w:val="both"/>
        <w:rPr>
          <w:lang w:val="en"/>
        </w:rPr>
      </w:pPr>
      <w:r>
        <w:rPr>
          <w:lang w:val="en"/>
        </w:rPr>
        <w:t>After scrutiny by the appropriate Procurement Manager, the form will be returned to the requestor</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Form should be </w:t>
      </w:r>
      <w:proofErr w:type="spellStart"/>
      <w:r w:rsidRPr="0053371C">
        <w:rPr>
          <w:lang w:val="en"/>
        </w:rPr>
        <w:t>authori</w:t>
      </w:r>
      <w:r>
        <w:rPr>
          <w:lang w:val="en"/>
        </w:rPr>
        <w:t>s</w:t>
      </w:r>
      <w:r w:rsidRPr="0053371C">
        <w:rPr>
          <w:lang w:val="en"/>
        </w:rPr>
        <w:t>ed</w:t>
      </w:r>
      <w:proofErr w:type="spellEnd"/>
      <w:r w:rsidRPr="0053371C">
        <w:rPr>
          <w:lang w:val="en"/>
        </w:rPr>
        <w:t xml:space="preserve"> by the Budget Holder</w:t>
      </w:r>
    </w:p>
    <w:p w:rsidR="000B3BCB" w:rsidRDefault="000B3BCB" w:rsidP="000B3BCB">
      <w:pPr>
        <w:pStyle w:val="ListParagraph"/>
        <w:numPr>
          <w:ilvl w:val="0"/>
          <w:numId w:val="1"/>
        </w:numPr>
        <w:spacing w:after="0" w:line="240" w:lineRule="auto"/>
        <w:ind w:left="0" w:firstLine="0"/>
        <w:jc w:val="both"/>
        <w:rPr>
          <w:lang w:val="en"/>
        </w:rPr>
      </w:pPr>
      <w:r>
        <w:rPr>
          <w:lang w:val="en"/>
        </w:rPr>
        <w:t>Form should be submitted to Head of Procurement for signature</w:t>
      </w:r>
    </w:p>
    <w:p w:rsidR="000B3BCB" w:rsidRDefault="000B3BCB" w:rsidP="000B3BCB">
      <w:pPr>
        <w:pStyle w:val="ListParagraph"/>
        <w:numPr>
          <w:ilvl w:val="0"/>
          <w:numId w:val="1"/>
        </w:numPr>
        <w:spacing w:after="0" w:line="240" w:lineRule="auto"/>
        <w:ind w:hanging="720"/>
        <w:jc w:val="both"/>
        <w:rPr>
          <w:lang w:val="en"/>
        </w:rPr>
      </w:pPr>
      <w:r>
        <w:rPr>
          <w:lang w:val="en"/>
        </w:rPr>
        <w:t>Award notification will be published on Public Contracts Scotland and added to University’s published Contract Register.</w:t>
      </w:r>
    </w:p>
    <w:p w:rsidR="000B3BCB" w:rsidRDefault="000B3BCB" w:rsidP="000B3BCB">
      <w:pPr>
        <w:pStyle w:val="ListParagraph"/>
        <w:spacing w:after="0" w:line="240" w:lineRule="auto"/>
        <w:jc w:val="both"/>
        <w:rPr>
          <w:lang w:val="en"/>
        </w:rPr>
      </w:pPr>
    </w:p>
    <w:p w:rsidR="000B3BCB" w:rsidRPr="000B3BCB" w:rsidRDefault="000B3BCB" w:rsidP="000B3BCB">
      <w:pPr>
        <w:spacing w:after="0" w:line="240" w:lineRule="auto"/>
        <w:ind w:right="-23"/>
        <w:jc w:val="both"/>
        <w:rPr>
          <w:b/>
          <w:lang w:val="en"/>
        </w:rPr>
      </w:pPr>
      <w:r w:rsidRPr="000B3BCB">
        <w:rPr>
          <w:b/>
          <w:lang w:val="en"/>
        </w:rPr>
        <w:t xml:space="preserve">*For this value, </w:t>
      </w:r>
      <w:bookmarkStart w:id="2" w:name="_Hlk535750403"/>
      <w:r w:rsidRPr="000B3BCB">
        <w:rPr>
          <w:b/>
          <w:lang w:val="en"/>
        </w:rPr>
        <w:t xml:space="preserve">the requestor must liaise at an early stage with procurement for advice on due diligence requirements including completion of </w:t>
      </w:r>
      <w:r w:rsidR="00283421">
        <w:rPr>
          <w:b/>
          <w:lang w:val="en"/>
        </w:rPr>
        <w:t>the ESPD (Scotland) - European</w:t>
      </w:r>
      <w:r w:rsidRPr="000B3BCB">
        <w:rPr>
          <w:b/>
          <w:lang w:val="en"/>
        </w:rPr>
        <w:t xml:space="preserve"> Single Procurement Document and adherence to University Contract Terms and Conditions.</w:t>
      </w:r>
    </w:p>
    <w:bookmarkEnd w:id="2"/>
    <w:p w:rsidR="000B3BCB" w:rsidRDefault="000B3BCB" w:rsidP="000B3BCB">
      <w:pPr>
        <w:spacing w:after="0" w:line="240" w:lineRule="auto"/>
        <w:ind w:right="-23"/>
        <w:jc w:val="both"/>
        <w:rPr>
          <w:b/>
          <w:u w:val="single"/>
        </w:rPr>
      </w:pPr>
    </w:p>
    <w:p w:rsidR="000B3BCB" w:rsidRPr="001D4FF0" w:rsidRDefault="000B3BCB" w:rsidP="000B3BCB">
      <w:pPr>
        <w:spacing w:after="0" w:line="240" w:lineRule="auto"/>
        <w:ind w:right="-23"/>
        <w:jc w:val="both"/>
        <w:rPr>
          <w:u w:val="single"/>
          <w:lang w:val="en"/>
        </w:rPr>
      </w:pPr>
      <w:r w:rsidRPr="001D4FF0">
        <w:rPr>
          <w:b/>
          <w:u w:val="single"/>
        </w:rPr>
        <w:t>Where the proposed purchase is in excess of £50K over a four year period, Procurement are required to publish a contract award notice on Public Contracts Scotland as part of the University’s compliance with the Procurement Reform (Scotland) Act 2014.  The publication of this public notice advertises our purchasing activity to potential suppliers who could challenge the University’s activity, if they feel that we have breached procurement regulations and treated them unfairly by awarding a contract without competition.</w:t>
      </w:r>
    </w:p>
    <w:p w:rsidR="000B3BCB" w:rsidRDefault="000B3BCB" w:rsidP="000B3BCB">
      <w:pPr>
        <w:spacing w:after="0" w:line="240" w:lineRule="auto"/>
        <w:ind w:right="-23"/>
        <w:jc w:val="both"/>
        <w:rPr>
          <w:b/>
          <w:lang w:val="en"/>
        </w:rPr>
      </w:pPr>
    </w:p>
    <w:p w:rsidR="006A3139" w:rsidRDefault="000B3BCB" w:rsidP="000B3BCB">
      <w:pPr>
        <w:spacing w:after="0" w:line="240" w:lineRule="auto"/>
        <w:ind w:right="-23"/>
        <w:jc w:val="both"/>
      </w:pPr>
      <w:r>
        <w:rPr>
          <w:b/>
          <w:lang w:val="en"/>
        </w:rPr>
        <w:t>This spend will also be included in the Procurement Report, which is sent annually to the University Audit Committee, before being reported to Scottish Government for publication</w:t>
      </w:r>
      <w:r w:rsidRPr="005A67E0">
        <w:rPr>
          <w:b/>
          <w:lang w:val="en"/>
        </w:rPr>
        <w:t>.</w:t>
      </w:r>
      <w:r>
        <w:rPr>
          <w:b/>
          <w:lang w:val="en"/>
        </w:rPr>
        <w:t xml:space="preserve">    </w:t>
      </w:r>
      <w:r w:rsidRPr="005A67E0">
        <w:rPr>
          <w:b/>
          <w:lang w:val="en"/>
        </w:rPr>
        <w:t xml:space="preserve">  </w:t>
      </w:r>
    </w:p>
    <w:sectPr w:rsidR="006A3139" w:rsidSect="000B3BCB">
      <w:headerReference w:type="default" r:id="rId13"/>
      <w:pgSz w:w="11906" w:h="16838"/>
      <w:pgMar w:top="1440" w:right="566"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45" w:rsidRDefault="002F7F45" w:rsidP="000B3BCB">
      <w:pPr>
        <w:spacing w:after="0" w:line="240" w:lineRule="auto"/>
      </w:pPr>
      <w:r>
        <w:separator/>
      </w:r>
    </w:p>
  </w:endnote>
  <w:endnote w:type="continuationSeparator" w:id="0">
    <w:p w:rsidR="002F7F45" w:rsidRDefault="002F7F45" w:rsidP="000B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45" w:rsidRDefault="002F7F45" w:rsidP="000B3BCB">
      <w:pPr>
        <w:spacing w:after="0" w:line="240" w:lineRule="auto"/>
      </w:pPr>
      <w:r>
        <w:separator/>
      </w:r>
    </w:p>
  </w:footnote>
  <w:footnote w:type="continuationSeparator" w:id="0">
    <w:p w:rsidR="002F7F45" w:rsidRDefault="002F7F45" w:rsidP="000B3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BCB" w:rsidRDefault="000B3BCB">
    <w:pPr>
      <w:pStyle w:val="Header"/>
    </w:pPr>
    <w:r>
      <w:rPr>
        <w:noProof/>
        <w:lang w:eastAsia="en-GB"/>
      </w:rPr>
      <w:drawing>
        <wp:anchor distT="0" distB="0" distL="114300" distR="114300" simplePos="0" relativeHeight="251659264" behindDoc="0" locked="0" layoutInCell="1" allowOverlap="1" wp14:anchorId="7E7B3537" wp14:editId="57B5815B">
          <wp:simplePos x="0" y="0"/>
          <wp:positionH relativeFrom="margin">
            <wp:posOffset>5429250</wp:posOffset>
          </wp:positionH>
          <wp:positionV relativeFrom="margin">
            <wp:posOffset>-732155</wp:posOffset>
          </wp:positionV>
          <wp:extent cx="1194435" cy="6775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677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213"/>
    <w:multiLevelType w:val="hybridMultilevel"/>
    <w:tmpl w:val="217CDFEC"/>
    <w:lvl w:ilvl="0" w:tplc="7E34F08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A069F2"/>
    <w:multiLevelType w:val="hybridMultilevel"/>
    <w:tmpl w:val="7D9C5A9E"/>
    <w:lvl w:ilvl="0" w:tplc="7E34F08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CB"/>
    <w:rsid w:val="000000AA"/>
    <w:rsid w:val="00097D45"/>
    <w:rsid w:val="000B3BCB"/>
    <w:rsid w:val="000B76E9"/>
    <w:rsid w:val="000C4F89"/>
    <w:rsid w:val="000D770F"/>
    <w:rsid w:val="000E04E8"/>
    <w:rsid w:val="001333CF"/>
    <w:rsid w:val="00150C9B"/>
    <w:rsid w:val="00173248"/>
    <w:rsid w:val="001A5E88"/>
    <w:rsid w:val="001B7999"/>
    <w:rsid w:val="001D4169"/>
    <w:rsid w:val="00217260"/>
    <w:rsid w:val="00223943"/>
    <w:rsid w:val="00233A79"/>
    <w:rsid w:val="002413A7"/>
    <w:rsid w:val="00283421"/>
    <w:rsid w:val="0028575F"/>
    <w:rsid w:val="00286005"/>
    <w:rsid w:val="002C330A"/>
    <w:rsid w:val="002F7F45"/>
    <w:rsid w:val="00304340"/>
    <w:rsid w:val="003276A3"/>
    <w:rsid w:val="00332EB2"/>
    <w:rsid w:val="00360727"/>
    <w:rsid w:val="0036284F"/>
    <w:rsid w:val="0036380E"/>
    <w:rsid w:val="0037108A"/>
    <w:rsid w:val="003A7AD4"/>
    <w:rsid w:val="003E30CB"/>
    <w:rsid w:val="00406088"/>
    <w:rsid w:val="0041477C"/>
    <w:rsid w:val="0043769D"/>
    <w:rsid w:val="00446E2C"/>
    <w:rsid w:val="00495675"/>
    <w:rsid w:val="004A7DA6"/>
    <w:rsid w:val="004B4D4C"/>
    <w:rsid w:val="004D54C0"/>
    <w:rsid w:val="004D6B80"/>
    <w:rsid w:val="004F4C07"/>
    <w:rsid w:val="0050056D"/>
    <w:rsid w:val="00531ED7"/>
    <w:rsid w:val="005701D7"/>
    <w:rsid w:val="00580472"/>
    <w:rsid w:val="005A331A"/>
    <w:rsid w:val="005A5EED"/>
    <w:rsid w:val="005E4FFC"/>
    <w:rsid w:val="005F4AE9"/>
    <w:rsid w:val="00602920"/>
    <w:rsid w:val="00622DD4"/>
    <w:rsid w:val="006648E7"/>
    <w:rsid w:val="00666EBB"/>
    <w:rsid w:val="00677DF1"/>
    <w:rsid w:val="006A3139"/>
    <w:rsid w:val="006B08E6"/>
    <w:rsid w:val="006B42E2"/>
    <w:rsid w:val="006B5268"/>
    <w:rsid w:val="006E0C1E"/>
    <w:rsid w:val="00736967"/>
    <w:rsid w:val="00766491"/>
    <w:rsid w:val="00770166"/>
    <w:rsid w:val="007761E0"/>
    <w:rsid w:val="00803C83"/>
    <w:rsid w:val="00822FF8"/>
    <w:rsid w:val="0085413C"/>
    <w:rsid w:val="0088039E"/>
    <w:rsid w:val="008915C0"/>
    <w:rsid w:val="008E006E"/>
    <w:rsid w:val="00905C53"/>
    <w:rsid w:val="009351E5"/>
    <w:rsid w:val="00982A20"/>
    <w:rsid w:val="009A552D"/>
    <w:rsid w:val="009B333D"/>
    <w:rsid w:val="009C7E45"/>
    <w:rsid w:val="009D4536"/>
    <w:rsid w:val="009E0215"/>
    <w:rsid w:val="00A1152D"/>
    <w:rsid w:val="00A27792"/>
    <w:rsid w:val="00A61873"/>
    <w:rsid w:val="00A73F67"/>
    <w:rsid w:val="00AD44CA"/>
    <w:rsid w:val="00AE4EF8"/>
    <w:rsid w:val="00B31AB9"/>
    <w:rsid w:val="00B72BE9"/>
    <w:rsid w:val="00BC4768"/>
    <w:rsid w:val="00BF28BC"/>
    <w:rsid w:val="00C2279E"/>
    <w:rsid w:val="00C825F7"/>
    <w:rsid w:val="00CB2E68"/>
    <w:rsid w:val="00CE6C58"/>
    <w:rsid w:val="00D32933"/>
    <w:rsid w:val="00D40F83"/>
    <w:rsid w:val="00D632B2"/>
    <w:rsid w:val="00D7176C"/>
    <w:rsid w:val="00D87945"/>
    <w:rsid w:val="00DB4CCD"/>
    <w:rsid w:val="00DD0B75"/>
    <w:rsid w:val="00E2452E"/>
    <w:rsid w:val="00E536E8"/>
    <w:rsid w:val="00E57434"/>
    <w:rsid w:val="00E65807"/>
    <w:rsid w:val="00ED4D32"/>
    <w:rsid w:val="00EE5B55"/>
    <w:rsid w:val="00F1482A"/>
    <w:rsid w:val="00F848B7"/>
    <w:rsid w:val="00F8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AD3E1-4006-4CBC-B5E6-2F50B908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BCB"/>
    <w:pPr>
      <w:spacing w:after="200" w:line="276" w:lineRule="auto"/>
      <w:ind w:left="720"/>
      <w:contextualSpacing/>
    </w:pPr>
  </w:style>
  <w:style w:type="character" w:styleId="Hyperlink">
    <w:name w:val="Hyperlink"/>
    <w:basedOn w:val="DefaultParagraphFont"/>
    <w:uiPriority w:val="99"/>
    <w:unhideWhenUsed/>
    <w:rsid w:val="000B3BCB"/>
    <w:rPr>
      <w:color w:val="0563C1" w:themeColor="hyperlink"/>
      <w:u w:val="single"/>
    </w:rPr>
  </w:style>
  <w:style w:type="paragraph" w:styleId="Header">
    <w:name w:val="header"/>
    <w:basedOn w:val="Normal"/>
    <w:link w:val="HeaderChar"/>
    <w:uiPriority w:val="99"/>
    <w:unhideWhenUsed/>
    <w:rsid w:val="000B3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CB"/>
  </w:style>
  <w:style w:type="paragraph" w:styleId="Footer">
    <w:name w:val="footer"/>
    <w:basedOn w:val="Normal"/>
    <w:link w:val="FooterChar"/>
    <w:uiPriority w:val="99"/>
    <w:unhideWhenUsed/>
    <w:rsid w:val="000B3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CB"/>
  </w:style>
  <w:style w:type="paragraph" w:styleId="BalloonText">
    <w:name w:val="Balloon Text"/>
    <w:basedOn w:val="Normal"/>
    <w:link w:val="BalloonTextChar"/>
    <w:uiPriority w:val="99"/>
    <w:semiHidden/>
    <w:unhideWhenUsed/>
    <w:rsid w:val="004A7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u.ac.uk/financeoffice/procurement/procurementjourne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gcu.ac.uk" TargetMode="External"/><Relationship Id="rId12" Type="http://schemas.openxmlformats.org/officeDocument/2006/relationships/hyperlink" Target="mailto:Procurement@gc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gcu.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curement@gcu.ac.uk" TargetMode="External"/><Relationship Id="rId4" Type="http://schemas.openxmlformats.org/officeDocument/2006/relationships/webSettings" Target="webSettings.xml"/><Relationship Id="rId9" Type="http://schemas.openxmlformats.org/officeDocument/2006/relationships/hyperlink" Target="http://www.gcu.ac.uk/financeoffice/procurement/procurementjourne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Van Gelder</dc:creator>
  <cp:lastModifiedBy>Jasmeet Munday</cp:lastModifiedBy>
  <cp:revision>2</cp:revision>
  <dcterms:created xsi:type="dcterms:W3CDTF">2021-11-11T11:58:00Z</dcterms:created>
  <dcterms:modified xsi:type="dcterms:W3CDTF">2021-11-11T11:58:00Z</dcterms:modified>
</cp:coreProperties>
</file>