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CF" w:rsidRPr="00F11618" w:rsidRDefault="007676CF" w:rsidP="00525E1D">
      <w:pPr>
        <w:pStyle w:val="NoSpacing"/>
        <w:jc w:val="both"/>
        <w:rPr>
          <w:rFonts w:asciiTheme="minorHAnsi" w:hAnsiTheme="minorHAnsi" w:cstheme="minorHAnsi"/>
          <w:b/>
        </w:rPr>
      </w:pPr>
      <w:bookmarkStart w:id="0" w:name="_GoBack"/>
      <w:bookmarkEnd w:id="0"/>
      <w:r w:rsidRPr="00F11618">
        <w:rPr>
          <w:rFonts w:asciiTheme="minorHAnsi" w:hAnsiTheme="minorHAnsi" w:cstheme="minorHAnsi"/>
        </w:rPr>
        <w:tab/>
      </w:r>
      <w:r w:rsidRPr="00F11618">
        <w:rPr>
          <w:rFonts w:asciiTheme="minorHAnsi" w:hAnsiTheme="minorHAnsi" w:cstheme="minorHAnsi"/>
        </w:rPr>
        <w:tab/>
      </w:r>
      <w:r w:rsidRPr="00F11618">
        <w:rPr>
          <w:rFonts w:asciiTheme="minorHAnsi" w:hAnsiTheme="minorHAnsi" w:cstheme="minorHAnsi"/>
        </w:rPr>
        <w:tab/>
      </w:r>
      <w:r w:rsidRPr="00F11618">
        <w:rPr>
          <w:rFonts w:asciiTheme="minorHAnsi" w:hAnsiTheme="minorHAnsi" w:cstheme="minorHAnsi"/>
        </w:rPr>
        <w:tab/>
      </w:r>
      <w:r w:rsidRPr="00F11618">
        <w:rPr>
          <w:rFonts w:asciiTheme="minorHAnsi" w:hAnsiTheme="minorHAnsi" w:cstheme="minorHAnsi"/>
        </w:rPr>
        <w:tab/>
      </w:r>
      <w:r w:rsidRPr="00F11618">
        <w:rPr>
          <w:rFonts w:asciiTheme="minorHAnsi" w:hAnsiTheme="minorHAnsi" w:cstheme="minorHAnsi"/>
        </w:rPr>
        <w:tab/>
      </w:r>
      <w:r w:rsidRPr="00F11618">
        <w:rPr>
          <w:rFonts w:asciiTheme="minorHAnsi" w:hAnsiTheme="minorHAnsi" w:cstheme="minorHAnsi"/>
        </w:rPr>
        <w:tab/>
      </w:r>
      <w:r w:rsidRPr="00F11618">
        <w:rPr>
          <w:rFonts w:asciiTheme="minorHAnsi" w:hAnsiTheme="minorHAnsi" w:cstheme="minorHAnsi"/>
        </w:rPr>
        <w:tab/>
      </w:r>
      <w:r w:rsidRPr="00F11618">
        <w:rPr>
          <w:rFonts w:asciiTheme="minorHAnsi" w:hAnsiTheme="minorHAnsi" w:cstheme="minorHAnsi"/>
        </w:rPr>
        <w:tab/>
      </w:r>
      <w:r w:rsidRPr="00F11618">
        <w:rPr>
          <w:rFonts w:asciiTheme="minorHAnsi" w:hAnsiTheme="minorHAnsi" w:cstheme="minorHAnsi"/>
        </w:rPr>
        <w:tab/>
      </w:r>
      <w:r w:rsidRPr="00F11618">
        <w:rPr>
          <w:rFonts w:asciiTheme="minorHAnsi" w:hAnsiTheme="minorHAnsi" w:cstheme="minorHAnsi"/>
        </w:rPr>
        <w:tab/>
      </w:r>
      <w:r w:rsidRPr="00F11618">
        <w:rPr>
          <w:rFonts w:asciiTheme="minorHAnsi" w:hAnsiTheme="minorHAnsi" w:cstheme="minorHAnsi"/>
        </w:rPr>
        <w:tab/>
      </w:r>
      <w:r w:rsidRPr="00F11618">
        <w:rPr>
          <w:rFonts w:asciiTheme="minorHAnsi" w:hAnsiTheme="minorHAnsi" w:cstheme="minorHAnsi"/>
          <w:b/>
        </w:rPr>
        <w:t>DocUC</w:t>
      </w:r>
      <w:r w:rsidR="00CE31EE" w:rsidRPr="00F11618">
        <w:rPr>
          <w:rFonts w:asciiTheme="minorHAnsi" w:hAnsiTheme="minorHAnsi" w:cstheme="minorHAnsi"/>
          <w:b/>
        </w:rPr>
        <w:t>1</w:t>
      </w:r>
      <w:r w:rsidR="006C0E29" w:rsidRPr="00F11618">
        <w:rPr>
          <w:rFonts w:asciiTheme="minorHAnsi" w:hAnsiTheme="minorHAnsi" w:cstheme="minorHAnsi"/>
          <w:b/>
        </w:rPr>
        <w:t>5</w:t>
      </w:r>
      <w:r w:rsidR="00AA23BB" w:rsidRPr="00F11618">
        <w:rPr>
          <w:rFonts w:asciiTheme="minorHAnsi" w:hAnsiTheme="minorHAnsi" w:cstheme="minorHAnsi"/>
          <w:b/>
        </w:rPr>
        <w:t>/</w:t>
      </w:r>
      <w:r w:rsidR="003F6059" w:rsidRPr="00F11618">
        <w:rPr>
          <w:rFonts w:asciiTheme="minorHAnsi" w:hAnsiTheme="minorHAnsi" w:cstheme="minorHAnsi"/>
          <w:b/>
        </w:rPr>
        <w:t>46</w:t>
      </w:r>
    </w:p>
    <w:p w:rsidR="007676CF" w:rsidRPr="00F11618" w:rsidRDefault="007676CF" w:rsidP="00525E1D">
      <w:pPr>
        <w:pStyle w:val="NoSpacing"/>
        <w:jc w:val="both"/>
        <w:rPr>
          <w:rFonts w:asciiTheme="minorHAnsi" w:hAnsiTheme="minorHAnsi" w:cstheme="minorHAnsi"/>
          <w:b/>
        </w:rPr>
      </w:pPr>
      <w:r w:rsidRPr="00F11618">
        <w:rPr>
          <w:rFonts w:asciiTheme="minorHAnsi" w:hAnsiTheme="minorHAnsi" w:cstheme="minorHAnsi"/>
          <w:b/>
        </w:rPr>
        <w:tab/>
      </w:r>
      <w:r w:rsidRPr="00F11618">
        <w:rPr>
          <w:rFonts w:asciiTheme="minorHAnsi" w:hAnsiTheme="minorHAnsi" w:cstheme="minorHAnsi"/>
          <w:b/>
        </w:rPr>
        <w:tab/>
      </w:r>
      <w:r w:rsidRPr="00F11618">
        <w:rPr>
          <w:rFonts w:asciiTheme="minorHAnsi" w:hAnsiTheme="minorHAnsi" w:cstheme="minorHAnsi"/>
          <w:b/>
        </w:rPr>
        <w:tab/>
      </w:r>
      <w:r w:rsidRPr="00F11618">
        <w:rPr>
          <w:rFonts w:asciiTheme="minorHAnsi" w:hAnsiTheme="minorHAnsi" w:cstheme="minorHAnsi"/>
          <w:b/>
        </w:rPr>
        <w:tab/>
      </w:r>
      <w:r w:rsidRPr="00F11618">
        <w:rPr>
          <w:rFonts w:asciiTheme="minorHAnsi" w:hAnsiTheme="minorHAnsi" w:cstheme="minorHAnsi"/>
          <w:b/>
        </w:rPr>
        <w:tab/>
      </w:r>
      <w:r w:rsidRPr="00F11618">
        <w:rPr>
          <w:rFonts w:asciiTheme="minorHAnsi" w:hAnsiTheme="minorHAnsi" w:cstheme="minorHAnsi"/>
          <w:b/>
        </w:rPr>
        <w:tab/>
      </w:r>
      <w:r w:rsidRPr="00F11618">
        <w:rPr>
          <w:rFonts w:asciiTheme="minorHAnsi" w:hAnsiTheme="minorHAnsi" w:cstheme="minorHAnsi"/>
          <w:b/>
        </w:rPr>
        <w:tab/>
      </w:r>
      <w:r w:rsidRPr="00F11618">
        <w:rPr>
          <w:rFonts w:asciiTheme="minorHAnsi" w:hAnsiTheme="minorHAnsi" w:cstheme="minorHAnsi"/>
          <w:b/>
        </w:rPr>
        <w:tab/>
      </w:r>
      <w:r w:rsidRPr="00F11618">
        <w:rPr>
          <w:rFonts w:asciiTheme="minorHAnsi" w:hAnsiTheme="minorHAnsi" w:cstheme="minorHAnsi"/>
          <w:b/>
        </w:rPr>
        <w:tab/>
      </w:r>
      <w:r w:rsidRPr="00F11618">
        <w:rPr>
          <w:rFonts w:asciiTheme="minorHAnsi" w:hAnsiTheme="minorHAnsi" w:cstheme="minorHAnsi"/>
          <w:b/>
        </w:rPr>
        <w:tab/>
      </w:r>
      <w:r w:rsidRPr="00F11618">
        <w:rPr>
          <w:rFonts w:asciiTheme="minorHAnsi" w:hAnsiTheme="minorHAnsi" w:cstheme="minorHAnsi"/>
          <w:b/>
        </w:rPr>
        <w:tab/>
      </w:r>
      <w:r w:rsidRPr="00F11618">
        <w:rPr>
          <w:rFonts w:asciiTheme="minorHAnsi" w:hAnsiTheme="minorHAnsi" w:cstheme="minorHAnsi"/>
          <w:b/>
        </w:rPr>
        <w:tab/>
        <w:t>(</w:t>
      </w:r>
      <w:r w:rsidR="00E55E25">
        <w:rPr>
          <w:rFonts w:asciiTheme="minorHAnsi" w:hAnsiTheme="minorHAnsi" w:cstheme="minorHAnsi"/>
          <w:b/>
        </w:rPr>
        <w:t>C</w:t>
      </w:r>
      <w:r w:rsidRPr="00F11618">
        <w:rPr>
          <w:rFonts w:asciiTheme="minorHAnsi" w:hAnsiTheme="minorHAnsi" w:cstheme="minorHAnsi"/>
          <w:b/>
        </w:rPr>
        <w:t>onfirmed)</w:t>
      </w:r>
    </w:p>
    <w:p w:rsidR="007676CF" w:rsidRPr="00F11618" w:rsidRDefault="007676CF" w:rsidP="00525E1D">
      <w:pPr>
        <w:pStyle w:val="NoSpacing"/>
        <w:jc w:val="both"/>
        <w:rPr>
          <w:rFonts w:asciiTheme="minorHAnsi" w:hAnsiTheme="minorHAnsi" w:cstheme="minorHAnsi"/>
          <w:b/>
        </w:rPr>
      </w:pPr>
      <w:r w:rsidRPr="00F11618">
        <w:rPr>
          <w:rFonts w:asciiTheme="minorHAnsi" w:hAnsiTheme="minorHAnsi" w:cstheme="minorHAnsi"/>
          <w:b/>
        </w:rPr>
        <w:t>University Court</w:t>
      </w:r>
    </w:p>
    <w:p w:rsidR="007676CF" w:rsidRPr="00F11618" w:rsidRDefault="007676CF" w:rsidP="00525E1D">
      <w:pPr>
        <w:pStyle w:val="NoSpacing"/>
        <w:jc w:val="both"/>
        <w:rPr>
          <w:rFonts w:asciiTheme="minorHAnsi" w:hAnsiTheme="minorHAnsi" w:cstheme="minorHAnsi"/>
          <w:b/>
        </w:rPr>
      </w:pPr>
    </w:p>
    <w:p w:rsidR="007676CF" w:rsidRPr="00F11618" w:rsidRDefault="007676CF" w:rsidP="00525E1D">
      <w:pPr>
        <w:pStyle w:val="NoSpacing"/>
        <w:jc w:val="both"/>
        <w:rPr>
          <w:rFonts w:asciiTheme="minorHAnsi" w:hAnsiTheme="minorHAnsi" w:cstheme="minorHAnsi"/>
          <w:b/>
        </w:rPr>
      </w:pPr>
      <w:r w:rsidRPr="00F11618">
        <w:rPr>
          <w:rFonts w:asciiTheme="minorHAnsi" w:hAnsiTheme="minorHAnsi" w:cstheme="minorHAnsi"/>
          <w:b/>
        </w:rPr>
        <w:t xml:space="preserve">Minutes of the meeting of the University Court held on </w:t>
      </w:r>
      <w:r w:rsidR="00542205">
        <w:rPr>
          <w:rFonts w:asciiTheme="minorHAnsi" w:hAnsiTheme="minorHAnsi" w:cstheme="minorHAnsi"/>
          <w:b/>
        </w:rPr>
        <w:t>3</w:t>
      </w:r>
      <w:r w:rsidR="00542205" w:rsidRPr="00542205">
        <w:rPr>
          <w:rFonts w:asciiTheme="minorHAnsi" w:hAnsiTheme="minorHAnsi" w:cstheme="minorHAnsi"/>
          <w:b/>
          <w:vertAlign w:val="superscript"/>
        </w:rPr>
        <w:t>rd</w:t>
      </w:r>
      <w:r w:rsidR="00542205">
        <w:rPr>
          <w:rFonts w:asciiTheme="minorHAnsi" w:hAnsiTheme="minorHAnsi" w:cstheme="minorHAnsi"/>
          <w:b/>
        </w:rPr>
        <w:t xml:space="preserve"> March 2016</w:t>
      </w:r>
    </w:p>
    <w:p w:rsidR="007676CF" w:rsidRPr="00F11618" w:rsidRDefault="007676CF" w:rsidP="00525E1D">
      <w:pPr>
        <w:pStyle w:val="NoSpacing"/>
        <w:jc w:val="both"/>
        <w:rPr>
          <w:rFonts w:asciiTheme="minorHAnsi" w:hAnsiTheme="minorHAnsi" w:cstheme="minorHAnsi"/>
          <w:b/>
        </w:rPr>
      </w:pPr>
    </w:p>
    <w:p w:rsidR="007676CF" w:rsidRPr="00F11618" w:rsidRDefault="007676CF" w:rsidP="00525E1D">
      <w:pPr>
        <w:pStyle w:val="NoSpacing"/>
        <w:jc w:val="both"/>
        <w:rPr>
          <w:rFonts w:asciiTheme="minorHAnsi" w:hAnsiTheme="minorHAnsi" w:cstheme="minorHAnsi"/>
          <w:b/>
        </w:rPr>
      </w:pPr>
      <w:r w:rsidRPr="00F11618">
        <w:rPr>
          <w:rFonts w:asciiTheme="minorHAnsi" w:hAnsiTheme="minorHAnsi" w:cstheme="minorHAnsi"/>
          <w:b/>
        </w:rPr>
        <w:t xml:space="preserve">(Minutes </w:t>
      </w:r>
      <w:r w:rsidR="00FB3CCE" w:rsidRPr="00F11618">
        <w:rPr>
          <w:rFonts w:asciiTheme="minorHAnsi" w:hAnsiTheme="minorHAnsi" w:cstheme="minorHAnsi"/>
          <w:b/>
        </w:rPr>
        <w:t>1</w:t>
      </w:r>
      <w:r w:rsidR="006C0E29" w:rsidRPr="00F11618">
        <w:rPr>
          <w:rFonts w:asciiTheme="minorHAnsi" w:hAnsiTheme="minorHAnsi" w:cstheme="minorHAnsi"/>
          <w:b/>
        </w:rPr>
        <w:t>5</w:t>
      </w:r>
      <w:r w:rsidR="008314AC" w:rsidRPr="00F11618">
        <w:rPr>
          <w:rFonts w:asciiTheme="minorHAnsi" w:hAnsiTheme="minorHAnsi" w:cstheme="minorHAnsi"/>
          <w:b/>
        </w:rPr>
        <w:t>.</w:t>
      </w:r>
      <w:r w:rsidR="0069000C">
        <w:rPr>
          <w:rFonts w:asciiTheme="minorHAnsi" w:hAnsiTheme="minorHAnsi" w:cstheme="minorHAnsi"/>
          <w:b/>
        </w:rPr>
        <w:t>65</w:t>
      </w:r>
      <w:r w:rsidR="008314AC" w:rsidRPr="00F11618">
        <w:rPr>
          <w:rFonts w:asciiTheme="minorHAnsi" w:hAnsiTheme="minorHAnsi" w:cstheme="minorHAnsi"/>
          <w:b/>
        </w:rPr>
        <w:t xml:space="preserve">– </w:t>
      </w:r>
      <w:r w:rsidR="00FB3CCE" w:rsidRPr="00F11618">
        <w:rPr>
          <w:rFonts w:asciiTheme="minorHAnsi" w:hAnsiTheme="minorHAnsi" w:cstheme="minorHAnsi"/>
          <w:b/>
        </w:rPr>
        <w:t>1</w:t>
      </w:r>
      <w:r w:rsidR="006C0E29" w:rsidRPr="00F11618">
        <w:rPr>
          <w:rFonts w:asciiTheme="minorHAnsi" w:hAnsiTheme="minorHAnsi" w:cstheme="minorHAnsi"/>
          <w:b/>
        </w:rPr>
        <w:t>5</w:t>
      </w:r>
      <w:r w:rsidR="008314AC" w:rsidRPr="00F11618">
        <w:rPr>
          <w:rFonts w:asciiTheme="minorHAnsi" w:hAnsiTheme="minorHAnsi" w:cstheme="minorHAnsi"/>
          <w:b/>
        </w:rPr>
        <w:t>.</w:t>
      </w:r>
      <w:r w:rsidR="0069000C">
        <w:rPr>
          <w:rFonts w:asciiTheme="minorHAnsi" w:hAnsiTheme="minorHAnsi" w:cstheme="minorHAnsi"/>
          <w:b/>
        </w:rPr>
        <w:t>99</w:t>
      </w:r>
      <w:r w:rsidRPr="00F11618">
        <w:rPr>
          <w:rFonts w:asciiTheme="minorHAnsi" w:hAnsiTheme="minorHAnsi" w:cstheme="minorHAnsi"/>
          <w:b/>
        </w:rPr>
        <w:t>)</w:t>
      </w:r>
    </w:p>
    <w:p w:rsidR="007676CF" w:rsidRPr="00F11618" w:rsidRDefault="007676CF" w:rsidP="00525E1D">
      <w:pPr>
        <w:pStyle w:val="NoSpacing"/>
        <w:jc w:val="both"/>
        <w:rPr>
          <w:rFonts w:asciiTheme="minorHAnsi" w:hAnsiTheme="minorHAnsi" w:cstheme="minorHAnsi"/>
          <w:b/>
        </w:rPr>
      </w:pPr>
    </w:p>
    <w:p w:rsidR="006C0E29" w:rsidRPr="00F11618" w:rsidRDefault="006C0E29" w:rsidP="00525E1D">
      <w:pPr>
        <w:pStyle w:val="NoSpacing"/>
        <w:jc w:val="both"/>
        <w:rPr>
          <w:rFonts w:asciiTheme="minorHAnsi" w:hAnsiTheme="minorHAnsi" w:cstheme="minorHAnsi"/>
        </w:rPr>
      </w:pPr>
      <w:r w:rsidRPr="00F11618">
        <w:rPr>
          <w:rFonts w:asciiTheme="minorHAnsi" w:hAnsiTheme="minorHAnsi" w:cstheme="minorHAnsi"/>
          <w:b/>
        </w:rPr>
        <w:t>Present:</w:t>
      </w:r>
      <w:r w:rsidRPr="00F11618">
        <w:rPr>
          <w:rFonts w:asciiTheme="minorHAnsi" w:hAnsiTheme="minorHAnsi" w:cstheme="minorHAnsi"/>
          <w:b/>
        </w:rPr>
        <w:tab/>
      </w:r>
      <w:r w:rsidRPr="00F11618">
        <w:rPr>
          <w:rFonts w:asciiTheme="minorHAnsi" w:hAnsiTheme="minorHAnsi" w:cstheme="minorHAnsi"/>
        </w:rPr>
        <w:t>Mrs Hazel Brooke (Chair)</w:t>
      </w:r>
    </w:p>
    <w:p w:rsidR="006C0E29" w:rsidRPr="00F11618" w:rsidRDefault="006C0E29" w:rsidP="00F64415">
      <w:pPr>
        <w:pStyle w:val="NoSpacing"/>
        <w:ind w:left="1418" w:hanging="1418"/>
        <w:jc w:val="both"/>
        <w:rPr>
          <w:rFonts w:asciiTheme="minorHAnsi" w:hAnsiTheme="minorHAnsi" w:cstheme="minorHAnsi"/>
        </w:rPr>
      </w:pPr>
      <w:r w:rsidRPr="00F11618">
        <w:rPr>
          <w:rFonts w:asciiTheme="minorHAnsi" w:hAnsiTheme="minorHAnsi" w:cstheme="minorHAnsi"/>
        </w:rPr>
        <w:tab/>
        <w:t>Dr Douglas Chalmers, Mr John Chapman,</w:t>
      </w:r>
      <w:r w:rsidR="001B67E2" w:rsidRPr="00F11618">
        <w:rPr>
          <w:rFonts w:asciiTheme="minorHAnsi" w:hAnsiTheme="minorHAnsi" w:cstheme="minorHAnsi"/>
        </w:rPr>
        <w:t xml:space="preserve"> Dr Morag Ferguson,</w:t>
      </w:r>
      <w:r w:rsidRPr="00F11618">
        <w:rPr>
          <w:rFonts w:asciiTheme="minorHAnsi" w:hAnsiTheme="minorHAnsi" w:cstheme="minorHAnsi"/>
        </w:rPr>
        <w:t xml:space="preserve"> Professor Pamela Gillies, Ms Laura Gordon, Mr Ian Gracie, Mr Tom </w:t>
      </w:r>
      <w:proofErr w:type="spellStart"/>
      <w:r w:rsidRPr="00F11618">
        <w:rPr>
          <w:rFonts w:asciiTheme="minorHAnsi" w:hAnsiTheme="minorHAnsi" w:cstheme="minorHAnsi"/>
        </w:rPr>
        <w:t>Halpin</w:t>
      </w:r>
      <w:proofErr w:type="spellEnd"/>
      <w:r w:rsidRPr="00F11618">
        <w:rPr>
          <w:rFonts w:asciiTheme="minorHAnsi" w:hAnsiTheme="minorHAnsi" w:cstheme="minorHAnsi"/>
        </w:rPr>
        <w:t>, Mr Ian Kerr, Ms Neena Mahal, Dr Neil Partlett, Professor Ann Priest, M</w:t>
      </w:r>
      <w:r w:rsidR="00607822">
        <w:rPr>
          <w:rFonts w:asciiTheme="minorHAnsi" w:hAnsiTheme="minorHAnsi" w:cstheme="minorHAnsi"/>
        </w:rPr>
        <w:t>iss</w:t>
      </w:r>
      <w:r w:rsidRPr="00F11618">
        <w:rPr>
          <w:rFonts w:asciiTheme="minorHAnsi" w:hAnsiTheme="minorHAnsi" w:cstheme="minorHAnsi"/>
        </w:rPr>
        <w:t xml:space="preserve"> Davena Rankin</w:t>
      </w:r>
      <w:r w:rsidR="003F6059" w:rsidRPr="00F11618">
        <w:rPr>
          <w:rFonts w:asciiTheme="minorHAnsi" w:hAnsiTheme="minorHAnsi" w:cstheme="minorHAnsi"/>
        </w:rPr>
        <w:t xml:space="preserve"> (by video-link)</w:t>
      </w:r>
      <w:r w:rsidRPr="00F11618">
        <w:rPr>
          <w:rFonts w:asciiTheme="minorHAnsi" w:hAnsiTheme="minorHAnsi" w:cstheme="minorHAnsi"/>
        </w:rPr>
        <w:t>, Mr Paul Reynolds, Mr Michael Stephenson, Mr Alistair Webster, Dr Bob Winter, Professor Stephanie Young (Vice-Chair)</w:t>
      </w:r>
    </w:p>
    <w:p w:rsidR="006C0E29" w:rsidRPr="00F11618" w:rsidRDefault="006C0E29" w:rsidP="00525E1D">
      <w:pPr>
        <w:pStyle w:val="NoSpacing"/>
        <w:ind w:left="1418" w:hanging="1418"/>
        <w:jc w:val="both"/>
        <w:rPr>
          <w:rFonts w:asciiTheme="minorHAnsi" w:hAnsiTheme="minorHAnsi" w:cstheme="minorHAnsi"/>
          <w:b/>
        </w:rPr>
      </w:pPr>
    </w:p>
    <w:p w:rsidR="006C0E29" w:rsidRPr="00F11618" w:rsidRDefault="006C0E29" w:rsidP="00525E1D">
      <w:pPr>
        <w:pStyle w:val="NoSpacing"/>
        <w:ind w:left="1440" w:hanging="1440"/>
        <w:jc w:val="both"/>
        <w:rPr>
          <w:rFonts w:asciiTheme="minorHAnsi" w:hAnsiTheme="minorHAnsi" w:cstheme="minorHAnsi"/>
        </w:rPr>
      </w:pPr>
      <w:r w:rsidRPr="00F11618">
        <w:rPr>
          <w:rFonts w:asciiTheme="minorHAnsi" w:hAnsiTheme="minorHAnsi" w:cstheme="minorHAnsi"/>
          <w:b/>
        </w:rPr>
        <w:t>Apologies:</w:t>
      </w:r>
      <w:r w:rsidRPr="00F11618">
        <w:rPr>
          <w:rFonts w:asciiTheme="minorHAnsi" w:hAnsiTheme="minorHAnsi" w:cstheme="minorHAnsi"/>
          <w:b/>
        </w:rPr>
        <w:tab/>
      </w:r>
      <w:r w:rsidR="003F6059" w:rsidRPr="00F11618">
        <w:rPr>
          <w:rFonts w:asciiTheme="minorHAnsi" w:hAnsiTheme="minorHAnsi" w:cstheme="minorHAnsi"/>
        </w:rPr>
        <w:t xml:space="preserve">Mr Gordon Jack, Ms Caroline Stuart, </w:t>
      </w:r>
      <w:r w:rsidRPr="00F11618">
        <w:rPr>
          <w:rFonts w:asciiTheme="minorHAnsi" w:hAnsiTheme="minorHAnsi" w:cstheme="minorHAnsi"/>
        </w:rPr>
        <w:t xml:space="preserve">Mr David Wallace   </w:t>
      </w:r>
    </w:p>
    <w:p w:rsidR="006C0E29" w:rsidRPr="00F11618" w:rsidRDefault="006C0E29" w:rsidP="00525E1D">
      <w:pPr>
        <w:pStyle w:val="NoSpacing"/>
        <w:ind w:left="1418" w:hanging="1418"/>
        <w:jc w:val="both"/>
        <w:rPr>
          <w:rFonts w:asciiTheme="minorHAnsi" w:hAnsiTheme="minorHAnsi" w:cstheme="minorHAnsi"/>
        </w:rPr>
      </w:pPr>
      <w:r w:rsidRPr="00F11618">
        <w:rPr>
          <w:rFonts w:asciiTheme="minorHAnsi" w:hAnsiTheme="minorHAnsi" w:cstheme="minorHAnsi"/>
        </w:rPr>
        <w:t xml:space="preserve"> </w:t>
      </w:r>
    </w:p>
    <w:p w:rsidR="006C0E29" w:rsidRPr="00F11618" w:rsidRDefault="006C0E29" w:rsidP="00525E1D">
      <w:pPr>
        <w:pStyle w:val="NoSpacing"/>
        <w:jc w:val="both"/>
        <w:rPr>
          <w:rFonts w:asciiTheme="minorHAnsi" w:hAnsiTheme="minorHAnsi" w:cstheme="minorHAnsi"/>
        </w:rPr>
      </w:pPr>
    </w:p>
    <w:p w:rsidR="00E834E5" w:rsidRPr="00F11618" w:rsidRDefault="006C0E29" w:rsidP="003F6059">
      <w:pPr>
        <w:pStyle w:val="NoSpacing"/>
        <w:ind w:left="1440" w:hanging="1440"/>
        <w:jc w:val="both"/>
        <w:rPr>
          <w:rFonts w:asciiTheme="minorHAnsi" w:hAnsiTheme="minorHAnsi" w:cstheme="minorHAnsi"/>
        </w:rPr>
      </w:pPr>
      <w:r w:rsidRPr="00F11618">
        <w:rPr>
          <w:rFonts w:asciiTheme="minorHAnsi" w:hAnsiTheme="minorHAnsi" w:cstheme="minorHAnsi"/>
          <w:b/>
        </w:rPr>
        <w:t xml:space="preserve">In attendance: </w:t>
      </w:r>
      <w:r w:rsidRPr="00F11618">
        <w:rPr>
          <w:rFonts w:asciiTheme="minorHAnsi" w:hAnsiTheme="minorHAnsi" w:cstheme="minorHAnsi"/>
          <w:b/>
        </w:rPr>
        <w:tab/>
      </w:r>
      <w:r w:rsidR="00E834E5" w:rsidRPr="00F11618">
        <w:rPr>
          <w:rFonts w:asciiTheme="minorHAnsi" w:hAnsiTheme="minorHAnsi" w:cstheme="minorHAnsi"/>
        </w:rPr>
        <w:t>Ms Jeanine Gregersen-Hermans, Vice Principal</w:t>
      </w:r>
      <w:r w:rsidR="00572124" w:rsidRPr="00F11618">
        <w:rPr>
          <w:rFonts w:asciiTheme="minorHAnsi" w:hAnsiTheme="minorHAnsi" w:cstheme="minorHAnsi"/>
        </w:rPr>
        <w:t xml:space="preserve"> &amp;</w:t>
      </w:r>
      <w:r w:rsidR="00E834E5" w:rsidRPr="00F11618">
        <w:rPr>
          <w:rFonts w:asciiTheme="minorHAnsi" w:hAnsiTheme="minorHAnsi" w:cstheme="minorHAnsi"/>
        </w:rPr>
        <w:t xml:space="preserve"> Pro Vice Chancellor International</w:t>
      </w:r>
    </w:p>
    <w:p w:rsidR="006C0E29" w:rsidRPr="00F11618" w:rsidRDefault="006C0E29" w:rsidP="00E834E5">
      <w:pPr>
        <w:pStyle w:val="NoSpacing"/>
        <w:ind w:left="1440"/>
        <w:jc w:val="both"/>
        <w:rPr>
          <w:rFonts w:asciiTheme="minorHAnsi" w:hAnsiTheme="minorHAnsi" w:cstheme="minorHAnsi"/>
        </w:rPr>
      </w:pPr>
      <w:r w:rsidRPr="00F11618">
        <w:rPr>
          <w:rFonts w:asciiTheme="minorHAnsi" w:hAnsiTheme="minorHAnsi" w:cstheme="minorHAnsi"/>
        </w:rPr>
        <w:t xml:space="preserve">Ms Jan Hulme, University </w:t>
      </w:r>
      <w:proofErr w:type="gramStart"/>
      <w:r w:rsidRPr="00F11618">
        <w:rPr>
          <w:rFonts w:asciiTheme="minorHAnsi" w:hAnsiTheme="minorHAnsi" w:cstheme="minorHAnsi"/>
        </w:rPr>
        <w:t>Secretary &amp;</w:t>
      </w:r>
      <w:proofErr w:type="gramEnd"/>
      <w:r w:rsidRPr="00F11618">
        <w:rPr>
          <w:rFonts w:asciiTheme="minorHAnsi" w:hAnsiTheme="minorHAnsi" w:cstheme="minorHAnsi"/>
        </w:rPr>
        <w:t xml:space="preserve"> Vice Principal (Governance)</w:t>
      </w:r>
    </w:p>
    <w:p w:rsidR="009171A2" w:rsidRPr="00F11618" w:rsidRDefault="006C0E29" w:rsidP="003F6059">
      <w:pPr>
        <w:pStyle w:val="NoSpacing"/>
        <w:ind w:left="1440" w:hanging="1440"/>
        <w:jc w:val="both"/>
        <w:rPr>
          <w:rFonts w:asciiTheme="minorHAnsi" w:hAnsiTheme="minorHAnsi" w:cstheme="minorHAnsi"/>
          <w:b/>
        </w:rPr>
      </w:pPr>
      <w:r w:rsidRPr="00F11618">
        <w:rPr>
          <w:rFonts w:asciiTheme="minorHAnsi" w:hAnsiTheme="minorHAnsi" w:cstheme="minorHAnsi"/>
          <w:b/>
        </w:rPr>
        <w:tab/>
      </w:r>
      <w:r w:rsidR="009171A2" w:rsidRPr="00F11618">
        <w:rPr>
          <w:rFonts w:asciiTheme="minorHAnsi" w:hAnsiTheme="minorHAnsi" w:cstheme="minorHAnsi"/>
        </w:rPr>
        <w:t>Mr Alex Killick</w:t>
      </w:r>
      <w:r w:rsidR="009171A2" w:rsidRPr="00F11618">
        <w:rPr>
          <w:rFonts w:asciiTheme="minorHAnsi" w:hAnsiTheme="minorHAnsi" w:cstheme="minorHAnsi"/>
          <w:b/>
        </w:rPr>
        <w:t xml:space="preserve">, </w:t>
      </w:r>
      <w:r w:rsidR="009171A2" w:rsidRPr="00F11618">
        <w:rPr>
          <w:rFonts w:asciiTheme="minorHAnsi" w:hAnsiTheme="minorHAnsi" w:cstheme="minorHAnsi"/>
        </w:rPr>
        <w:t>Director of People, People Services</w:t>
      </w:r>
    </w:p>
    <w:p w:rsidR="006C0E29" w:rsidRPr="00F11618" w:rsidRDefault="006C0E29" w:rsidP="009171A2">
      <w:pPr>
        <w:pStyle w:val="NoSpacing"/>
        <w:ind w:left="1440"/>
        <w:jc w:val="both"/>
        <w:rPr>
          <w:rFonts w:asciiTheme="minorHAnsi" w:hAnsiTheme="minorHAnsi" w:cstheme="minorHAnsi"/>
        </w:rPr>
      </w:pPr>
      <w:r w:rsidRPr="00F11618">
        <w:rPr>
          <w:rFonts w:asciiTheme="minorHAnsi" w:hAnsiTheme="minorHAnsi" w:cstheme="minorHAnsi"/>
        </w:rPr>
        <w:t>Professor Mike Mannion, Vice Principal &amp; Pro Vice Chancellor Research</w:t>
      </w:r>
    </w:p>
    <w:p w:rsidR="006C0E29" w:rsidRPr="00F11618" w:rsidRDefault="00636560" w:rsidP="009171A2">
      <w:pPr>
        <w:pStyle w:val="NoSpacing"/>
        <w:ind w:left="1440" w:hanging="1440"/>
        <w:jc w:val="both"/>
        <w:rPr>
          <w:rFonts w:asciiTheme="minorHAnsi" w:hAnsiTheme="minorHAnsi" w:cstheme="minorHAnsi"/>
        </w:rPr>
      </w:pPr>
      <w:r w:rsidRPr="00F11618">
        <w:rPr>
          <w:rFonts w:asciiTheme="minorHAnsi" w:hAnsiTheme="minorHAnsi" w:cstheme="minorHAnsi"/>
        </w:rPr>
        <w:tab/>
      </w:r>
      <w:r w:rsidR="006C0E29" w:rsidRPr="00F11618">
        <w:rPr>
          <w:rFonts w:asciiTheme="minorHAnsi" w:hAnsiTheme="minorHAnsi" w:cstheme="minorHAnsi"/>
        </w:rPr>
        <w:t>Professor James Miller, Deputy Vice Chancellor</w:t>
      </w:r>
      <w:r w:rsidR="006C0E29" w:rsidRPr="00F11618">
        <w:rPr>
          <w:rFonts w:asciiTheme="minorHAnsi" w:hAnsiTheme="minorHAnsi" w:cstheme="minorHAnsi"/>
          <w:b/>
        </w:rPr>
        <w:tab/>
      </w:r>
      <w:r w:rsidR="006C0E29" w:rsidRPr="00F11618">
        <w:rPr>
          <w:rFonts w:asciiTheme="minorHAnsi" w:hAnsiTheme="minorHAnsi" w:cstheme="minorHAnsi"/>
          <w:b/>
        </w:rPr>
        <w:tab/>
      </w:r>
      <w:r w:rsidR="006C0E29" w:rsidRPr="00F11618">
        <w:rPr>
          <w:rFonts w:asciiTheme="minorHAnsi" w:hAnsiTheme="minorHAnsi" w:cstheme="minorHAnsi"/>
        </w:rPr>
        <w:t xml:space="preserve"> </w:t>
      </w:r>
    </w:p>
    <w:p w:rsidR="006C0E29" w:rsidRPr="00F11618" w:rsidRDefault="006C0E29" w:rsidP="00525E1D">
      <w:pPr>
        <w:pStyle w:val="NoSpacing"/>
        <w:tabs>
          <w:tab w:val="left" w:pos="8280"/>
        </w:tabs>
        <w:ind w:left="1440"/>
        <w:jc w:val="both"/>
        <w:rPr>
          <w:rFonts w:asciiTheme="minorHAnsi" w:hAnsiTheme="minorHAnsi" w:cstheme="minorHAnsi"/>
        </w:rPr>
      </w:pPr>
      <w:r w:rsidRPr="00F11618">
        <w:rPr>
          <w:rFonts w:asciiTheme="minorHAnsi" w:hAnsiTheme="minorHAnsi" w:cstheme="minorHAnsi"/>
        </w:rPr>
        <w:t>Mr Gerry Milne, Chief Financial Officer &amp; Vice-Principal Infrastructure</w:t>
      </w:r>
      <w:r w:rsidRPr="00F11618">
        <w:rPr>
          <w:rFonts w:asciiTheme="minorHAnsi" w:hAnsiTheme="minorHAnsi" w:cstheme="minorHAnsi"/>
        </w:rPr>
        <w:tab/>
      </w:r>
    </w:p>
    <w:p w:rsidR="003F6059" w:rsidRPr="00F11618" w:rsidRDefault="003F6059" w:rsidP="00525E1D">
      <w:pPr>
        <w:pStyle w:val="NoSpacing"/>
        <w:tabs>
          <w:tab w:val="left" w:pos="8280"/>
        </w:tabs>
        <w:ind w:left="1440"/>
        <w:jc w:val="both"/>
        <w:rPr>
          <w:rFonts w:asciiTheme="minorHAnsi" w:hAnsiTheme="minorHAnsi" w:cstheme="minorHAnsi"/>
        </w:rPr>
      </w:pPr>
      <w:r w:rsidRPr="00F11618">
        <w:rPr>
          <w:rFonts w:asciiTheme="minorHAnsi" w:hAnsiTheme="minorHAnsi" w:cstheme="minorHAnsi"/>
        </w:rPr>
        <w:t xml:space="preserve">Ms Cara Smyth, Vice-President of GCU NY </w:t>
      </w:r>
    </w:p>
    <w:p w:rsidR="006C0E29" w:rsidRPr="00F11618" w:rsidRDefault="006C0E29" w:rsidP="00525E1D">
      <w:pPr>
        <w:pStyle w:val="NoSpacing"/>
        <w:tabs>
          <w:tab w:val="left" w:pos="8280"/>
        </w:tabs>
        <w:ind w:left="1440"/>
        <w:jc w:val="both"/>
        <w:rPr>
          <w:rFonts w:asciiTheme="minorHAnsi" w:hAnsiTheme="minorHAnsi" w:cstheme="minorHAnsi"/>
        </w:rPr>
      </w:pPr>
      <w:r w:rsidRPr="00F11618">
        <w:rPr>
          <w:rFonts w:asciiTheme="minorHAnsi" w:hAnsiTheme="minorHAnsi" w:cstheme="minorHAnsi"/>
        </w:rPr>
        <w:t>Ms Jodie Waite, Student Vice President S</w:t>
      </w:r>
      <w:r w:rsidR="003C1D74" w:rsidRPr="00F11618">
        <w:rPr>
          <w:rFonts w:asciiTheme="minorHAnsi" w:hAnsiTheme="minorHAnsi" w:cstheme="minorHAnsi"/>
        </w:rPr>
        <w:t xml:space="preserve">chool </w:t>
      </w:r>
      <w:r w:rsidRPr="00F11618">
        <w:rPr>
          <w:rFonts w:asciiTheme="minorHAnsi" w:hAnsiTheme="minorHAnsi" w:cstheme="minorHAnsi"/>
        </w:rPr>
        <w:t>H</w:t>
      </w:r>
      <w:r w:rsidR="003C1D74" w:rsidRPr="00F11618">
        <w:rPr>
          <w:rFonts w:asciiTheme="minorHAnsi" w:hAnsiTheme="minorHAnsi" w:cstheme="minorHAnsi"/>
        </w:rPr>
        <w:t xml:space="preserve">ealth &amp; </w:t>
      </w:r>
      <w:r w:rsidRPr="00F11618">
        <w:rPr>
          <w:rFonts w:asciiTheme="minorHAnsi" w:hAnsiTheme="minorHAnsi" w:cstheme="minorHAnsi"/>
        </w:rPr>
        <w:t>L</w:t>
      </w:r>
      <w:r w:rsidR="003C1D74" w:rsidRPr="00F11618">
        <w:rPr>
          <w:rFonts w:asciiTheme="minorHAnsi" w:hAnsiTheme="minorHAnsi" w:cstheme="minorHAnsi"/>
        </w:rPr>
        <w:t xml:space="preserve">ife </w:t>
      </w:r>
      <w:r w:rsidRPr="00F11618">
        <w:rPr>
          <w:rFonts w:asciiTheme="minorHAnsi" w:hAnsiTheme="minorHAnsi" w:cstheme="minorHAnsi"/>
        </w:rPr>
        <w:t>S</w:t>
      </w:r>
      <w:r w:rsidR="003C1D74" w:rsidRPr="00F11618">
        <w:rPr>
          <w:rFonts w:asciiTheme="minorHAnsi" w:hAnsiTheme="minorHAnsi" w:cstheme="minorHAnsi"/>
        </w:rPr>
        <w:t>ciences</w:t>
      </w:r>
      <w:r w:rsidRPr="00F11618">
        <w:rPr>
          <w:rFonts w:asciiTheme="minorHAnsi" w:hAnsiTheme="minorHAnsi" w:cstheme="minorHAnsi"/>
        </w:rPr>
        <w:tab/>
      </w:r>
    </w:p>
    <w:p w:rsidR="006C0E29" w:rsidRPr="00F11618" w:rsidRDefault="006C0E29" w:rsidP="00525E1D">
      <w:pPr>
        <w:pStyle w:val="NoSpacing"/>
        <w:ind w:left="720" w:firstLine="720"/>
        <w:jc w:val="both"/>
        <w:rPr>
          <w:rFonts w:asciiTheme="minorHAnsi" w:hAnsiTheme="minorHAnsi" w:cstheme="minorHAnsi"/>
          <w:b/>
        </w:rPr>
      </w:pPr>
      <w:r w:rsidRPr="00F11618">
        <w:rPr>
          <w:rFonts w:asciiTheme="minorHAnsi" w:hAnsiTheme="minorHAnsi" w:cstheme="minorHAnsi"/>
        </w:rPr>
        <w:t xml:space="preserve">Professor Valerie Webster, </w:t>
      </w:r>
      <w:r w:rsidR="003C1D74" w:rsidRPr="00F11618">
        <w:rPr>
          <w:rFonts w:asciiTheme="minorHAnsi" w:hAnsiTheme="minorHAnsi" w:cstheme="minorHAnsi"/>
        </w:rPr>
        <w:t xml:space="preserve">Vice-Principal and </w:t>
      </w:r>
      <w:r w:rsidRPr="00F11618">
        <w:rPr>
          <w:rFonts w:asciiTheme="minorHAnsi" w:hAnsiTheme="minorHAnsi" w:cs="Arial"/>
          <w:shd w:val="clear" w:color="auto" w:fill="FFFFFF"/>
        </w:rPr>
        <w:t>Pro Vice-Chancellor Learning and Student Experience</w:t>
      </w:r>
      <w:r w:rsidRPr="00F11618">
        <w:rPr>
          <w:rFonts w:asciiTheme="minorHAnsi" w:hAnsiTheme="minorHAnsi" w:cs="Arial"/>
          <w:b/>
          <w:shd w:val="clear" w:color="auto" w:fill="FFFFFF"/>
        </w:rPr>
        <w:t xml:space="preserve"> </w:t>
      </w:r>
      <w:r w:rsidRPr="00F11618">
        <w:rPr>
          <w:rFonts w:asciiTheme="minorHAnsi" w:hAnsiTheme="minorHAnsi" w:cstheme="minorHAnsi"/>
          <w:b/>
        </w:rPr>
        <w:t xml:space="preserve">  </w:t>
      </w:r>
    </w:p>
    <w:p w:rsidR="006C0E29" w:rsidRPr="00F11618" w:rsidRDefault="006C0E29" w:rsidP="00525E1D">
      <w:pPr>
        <w:pStyle w:val="NoSpacing"/>
        <w:ind w:left="720" w:firstLine="720"/>
        <w:jc w:val="both"/>
        <w:rPr>
          <w:rFonts w:asciiTheme="minorHAnsi" w:hAnsiTheme="minorHAnsi" w:cstheme="minorHAnsi"/>
        </w:rPr>
      </w:pPr>
    </w:p>
    <w:p w:rsidR="006C0E29" w:rsidRPr="00F11618" w:rsidRDefault="006C0E29" w:rsidP="00525E1D">
      <w:pPr>
        <w:pStyle w:val="NoSpacing"/>
        <w:jc w:val="both"/>
        <w:rPr>
          <w:rFonts w:asciiTheme="minorHAnsi" w:hAnsiTheme="minorHAnsi" w:cstheme="minorHAnsi"/>
        </w:rPr>
      </w:pPr>
      <w:r w:rsidRPr="00F11618">
        <w:rPr>
          <w:rFonts w:asciiTheme="minorHAnsi" w:hAnsiTheme="minorHAnsi" w:cstheme="minorHAnsi"/>
        </w:rPr>
        <w:tab/>
      </w:r>
      <w:r w:rsidRPr="00F11618">
        <w:rPr>
          <w:rFonts w:asciiTheme="minorHAnsi" w:hAnsiTheme="minorHAnsi" w:cstheme="minorHAnsi"/>
        </w:rPr>
        <w:tab/>
      </w:r>
    </w:p>
    <w:p w:rsidR="006C0E29" w:rsidRPr="00F11618" w:rsidRDefault="004D54A1" w:rsidP="00525E1D">
      <w:pPr>
        <w:pStyle w:val="NoSpacing"/>
        <w:jc w:val="both"/>
        <w:rPr>
          <w:rFonts w:asciiTheme="minorHAnsi" w:hAnsiTheme="minorHAnsi" w:cstheme="minorHAnsi"/>
        </w:rPr>
      </w:pPr>
      <w:r w:rsidRPr="00F11618">
        <w:rPr>
          <w:rFonts w:asciiTheme="minorHAnsi" w:hAnsiTheme="minorHAnsi" w:cstheme="minorHAnsi"/>
        </w:rPr>
        <w:tab/>
      </w:r>
      <w:r w:rsidRPr="00F11618">
        <w:rPr>
          <w:rFonts w:asciiTheme="minorHAnsi" w:hAnsiTheme="minorHAnsi" w:cstheme="minorHAnsi"/>
        </w:rPr>
        <w:tab/>
      </w:r>
      <w:r w:rsidR="001B67E2" w:rsidRPr="00F11618">
        <w:rPr>
          <w:rFonts w:asciiTheme="minorHAnsi" w:hAnsiTheme="minorHAnsi" w:cstheme="minorHAnsi"/>
        </w:rPr>
        <w:t>Mr Riley Power</w:t>
      </w:r>
      <w:r w:rsidR="006C0E29" w:rsidRPr="00F11618">
        <w:rPr>
          <w:rFonts w:asciiTheme="minorHAnsi" w:hAnsiTheme="minorHAnsi" w:cstheme="minorHAnsi"/>
        </w:rPr>
        <w:t>,</w:t>
      </w:r>
      <w:r w:rsidR="001B67E2" w:rsidRPr="00F11618">
        <w:rPr>
          <w:rFonts w:asciiTheme="minorHAnsi" w:hAnsiTheme="minorHAnsi" w:cstheme="minorHAnsi"/>
        </w:rPr>
        <w:t xml:space="preserve"> Acting</w:t>
      </w:r>
      <w:r w:rsidR="006C0E29" w:rsidRPr="00F11618">
        <w:rPr>
          <w:rFonts w:asciiTheme="minorHAnsi" w:hAnsiTheme="minorHAnsi" w:cstheme="minorHAnsi"/>
        </w:rPr>
        <w:t xml:space="preserve"> Secretary </w:t>
      </w:r>
    </w:p>
    <w:p w:rsidR="007676CF" w:rsidRPr="00F11618" w:rsidRDefault="007676CF" w:rsidP="00525E1D">
      <w:pPr>
        <w:pStyle w:val="NoSpacing"/>
        <w:jc w:val="both"/>
        <w:rPr>
          <w:rFonts w:asciiTheme="minorHAnsi" w:hAnsiTheme="minorHAnsi" w:cstheme="minorHAnsi"/>
        </w:rPr>
      </w:pPr>
    </w:p>
    <w:p w:rsidR="007676CF" w:rsidRPr="00F11618" w:rsidRDefault="00E834E5" w:rsidP="00525E1D">
      <w:pPr>
        <w:pStyle w:val="NoSpacing"/>
        <w:jc w:val="both"/>
        <w:rPr>
          <w:rFonts w:asciiTheme="minorHAnsi" w:hAnsiTheme="minorHAnsi" w:cstheme="minorHAnsi"/>
          <w:b/>
        </w:rPr>
      </w:pPr>
      <w:r w:rsidRPr="00F11618">
        <w:rPr>
          <w:rFonts w:asciiTheme="minorHAnsi" w:hAnsiTheme="minorHAnsi" w:cstheme="minorHAnsi"/>
          <w:b/>
        </w:rPr>
        <w:t>Apologies for Absence</w:t>
      </w:r>
    </w:p>
    <w:p w:rsidR="007676CF" w:rsidRPr="00F11618" w:rsidRDefault="007676CF" w:rsidP="00525E1D">
      <w:pPr>
        <w:pStyle w:val="NoSpacing"/>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708"/>
        <w:gridCol w:w="7655"/>
      </w:tblGrid>
      <w:tr w:rsidR="00E834E5" w:rsidRPr="00F11618" w:rsidTr="0099241C">
        <w:tc>
          <w:tcPr>
            <w:tcW w:w="959" w:type="dxa"/>
          </w:tcPr>
          <w:p w:rsidR="00E834E5" w:rsidRPr="00F11618" w:rsidRDefault="00E834E5" w:rsidP="0099241C">
            <w:pPr>
              <w:pStyle w:val="NoSpacing"/>
              <w:jc w:val="both"/>
              <w:rPr>
                <w:rFonts w:asciiTheme="minorHAnsi" w:hAnsiTheme="minorHAnsi" w:cstheme="minorHAnsi"/>
              </w:rPr>
            </w:pPr>
            <w:r w:rsidRPr="00F11618">
              <w:rPr>
                <w:rFonts w:asciiTheme="minorHAnsi" w:hAnsiTheme="minorHAnsi" w:cstheme="minorHAnsi"/>
              </w:rPr>
              <w:t>15.65</w:t>
            </w:r>
          </w:p>
        </w:tc>
        <w:tc>
          <w:tcPr>
            <w:tcW w:w="1276" w:type="dxa"/>
          </w:tcPr>
          <w:p w:rsidR="00E834E5" w:rsidRPr="00F11618" w:rsidRDefault="00E834E5" w:rsidP="0099241C">
            <w:pPr>
              <w:pStyle w:val="NoSpacing"/>
              <w:jc w:val="both"/>
              <w:rPr>
                <w:rFonts w:asciiTheme="minorHAnsi" w:hAnsiTheme="minorHAnsi" w:cstheme="minorHAnsi"/>
              </w:rPr>
            </w:pPr>
            <w:r w:rsidRPr="00F11618">
              <w:rPr>
                <w:rFonts w:asciiTheme="minorHAnsi" w:hAnsiTheme="minorHAnsi" w:cstheme="minorHAnsi"/>
              </w:rPr>
              <w:t>Noted</w:t>
            </w:r>
          </w:p>
        </w:tc>
        <w:tc>
          <w:tcPr>
            <w:tcW w:w="708" w:type="dxa"/>
          </w:tcPr>
          <w:p w:rsidR="00E834E5" w:rsidRPr="00F11618" w:rsidRDefault="00E834E5" w:rsidP="0099241C">
            <w:pPr>
              <w:pStyle w:val="NoSpacing"/>
              <w:jc w:val="both"/>
              <w:rPr>
                <w:rFonts w:asciiTheme="minorHAnsi" w:hAnsiTheme="minorHAnsi" w:cstheme="minorHAnsi"/>
              </w:rPr>
            </w:pPr>
          </w:p>
        </w:tc>
        <w:tc>
          <w:tcPr>
            <w:tcW w:w="7655" w:type="dxa"/>
          </w:tcPr>
          <w:p w:rsidR="00E834E5" w:rsidRPr="00F11618" w:rsidRDefault="00E834E5" w:rsidP="00E834E5">
            <w:pPr>
              <w:pStyle w:val="NoSpacing"/>
              <w:suppressAutoHyphens/>
              <w:autoSpaceDN w:val="0"/>
              <w:jc w:val="both"/>
              <w:textAlignment w:val="baseline"/>
              <w:rPr>
                <w:rFonts w:asciiTheme="minorHAnsi" w:hAnsiTheme="minorHAnsi" w:cstheme="minorHAnsi"/>
              </w:rPr>
            </w:pPr>
            <w:r w:rsidRPr="00F11618">
              <w:rPr>
                <w:rFonts w:asciiTheme="minorHAnsi" w:hAnsiTheme="minorHAnsi" w:cs="Calibri"/>
              </w:rPr>
              <w:t xml:space="preserve">The Chair noted the apologies for the meeting and welcomed Jeanine Gregersen-Hermans, Vice Principal and Pro Vice Chancellor International, to the meeting. </w:t>
            </w:r>
          </w:p>
        </w:tc>
      </w:tr>
    </w:tbl>
    <w:p w:rsidR="00E834E5" w:rsidRPr="00F11618" w:rsidRDefault="00E834E5" w:rsidP="00E834E5">
      <w:pPr>
        <w:pStyle w:val="NoSpacing"/>
        <w:suppressAutoHyphens/>
        <w:autoSpaceDN w:val="0"/>
        <w:jc w:val="both"/>
        <w:textAlignment w:val="baseline"/>
        <w:rPr>
          <w:rFonts w:asciiTheme="minorHAnsi" w:hAnsiTheme="minorHAnsi" w:cs="Calibri"/>
        </w:rPr>
      </w:pPr>
    </w:p>
    <w:p w:rsidR="007676CF" w:rsidRPr="00F11618" w:rsidRDefault="007676CF" w:rsidP="00525E1D">
      <w:pPr>
        <w:pStyle w:val="NoSpacing"/>
        <w:jc w:val="both"/>
        <w:rPr>
          <w:rFonts w:asciiTheme="minorHAnsi" w:hAnsiTheme="minorHAnsi" w:cstheme="minorHAnsi"/>
          <w:b/>
        </w:rPr>
      </w:pPr>
      <w:r w:rsidRPr="00F11618">
        <w:rPr>
          <w:rFonts w:asciiTheme="minorHAnsi" w:hAnsiTheme="minorHAnsi" w:cstheme="minorHAnsi"/>
          <w:b/>
        </w:rPr>
        <w:t xml:space="preserve">Minutes of the meeting of the University Court held on </w:t>
      </w:r>
      <w:r w:rsidR="00E0600A" w:rsidRPr="00F11618">
        <w:rPr>
          <w:rFonts w:asciiTheme="minorHAnsi" w:hAnsiTheme="minorHAnsi" w:cstheme="minorHAnsi"/>
          <w:b/>
        </w:rPr>
        <w:t>2</w:t>
      </w:r>
      <w:r w:rsidR="00E834E5" w:rsidRPr="00F11618">
        <w:rPr>
          <w:rFonts w:asciiTheme="minorHAnsi" w:hAnsiTheme="minorHAnsi" w:cstheme="minorHAnsi"/>
          <w:b/>
        </w:rPr>
        <w:t>6</w:t>
      </w:r>
      <w:r w:rsidR="001B1573" w:rsidRPr="00F11618">
        <w:rPr>
          <w:rFonts w:asciiTheme="minorHAnsi" w:hAnsiTheme="minorHAnsi" w:cstheme="minorHAnsi"/>
          <w:b/>
          <w:vertAlign w:val="superscript"/>
        </w:rPr>
        <w:t>th</w:t>
      </w:r>
      <w:r w:rsidR="001B1573" w:rsidRPr="00F11618">
        <w:rPr>
          <w:rFonts w:asciiTheme="minorHAnsi" w:hAnsiTheme="minorHAnsi" w:cstheme="minorHAnsi"/>
          <w:b/>
        </w:rPr>
        <w:t xml:space="preserve"> </w:t>
      </w:r>
      <w:r w:rsidR="00E834E5" w:rsidRPr="00F11618">
        <w:rPr>
          <w:rFonts w:asciiTheme="minorHAnsi" w:hAnsiTheme="minorHAnsi" w:cstheme="minorHAnsi"/>
          <w:b/>
        </w:rPr>
        <w:t>November</w:t>
      </w:r>
      <w:r w:rsidR="00177C07" w:rsidRPr="00F11618">
        <w:rPr>
          <w:rFonts w:asciiTheme="minorHAnsi" w:hAnsiTheme="minorHAnsi" w:cstheme="minorHAnsi"/>
          <w:b/>
        </w:rPr>
        <w:t xml:space="preserve"> 201</w:t>
      </w:r>
      <w:r w:rsidR="004D54A1" w:rsidRPr="00F11618">
        <w:rPr>
          <w:rFonts w:asciiTheme="minorHAnsi" w:hAnsiTheme="minorHAnsi" w:cstheme="minorHAnsi"/>
          <w:b/>
        </w:rPr>
        <w:t>5</w:t>
      </w:r>
    </w:p>
    <w:p w:rsidR="007676CF" w:rsidRPr="00F11618" w:rsidRDefault="007676CF" w:rsidP="00525E1D">
      <w:pPr>
        <w:pStyle w:val="NoSpacing"/>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708"/>
        <w:gridCol w:w="7655"/>
      </w:tblGrid>
      <w:tr w:rsidR="007676CF" w:rsidRPr="00F11618" w:rsidTr="00E834E5">
        <w:tc>
          <w:tcPr>
            <w:tcW w:w="959" w:type="dxa"/>
          </w:tcPr>
          <w:p w:rsidR="007676CF" w:rsidRPr="00F11618" w:rsidRDefault="00FB3CCE" w:rsidP="003F6059">
            <w:pPr>
              <w:pStyle w:val="NoSpacing"/>
              <w:jc w:val="both"/>
              <w:rPr>
                <w:rFonts w:asciiTheme="minorHAnsi" w:hAnsiTheme="minorHAnsi" w:cstheme="minorHAnsi"/>
              </w:rPr>
            </w:pPr>
            <w:r w:rsidRPr="00F11618">
              <w:rPr>
                <w:rFonts w:asciiTheme="minorHAnsi" w:hAnsiTheme="minorHAnsi" w:cstheme="minorHAnsi"/>
              </w:rPr>
              <w:t>1</w:t>
            </w:r>
            <w:r w:rsidR="002C7EA5" w:rsidRPr="00F11618">
              <w:rPr>
                <w:rFonts w:asciiTheme="minorHAnsi" w:hAnsiTheme="minorHAnsi" w:cstheme="minorHAnsi"/>
              </w:rPr>
              <w:t>5</w:t>
            </w:r>
            <w:r w:rsidR="00307EC3" w:rsidRPr="00F11618">
              <w:rPr>
                <w:rFonts w:asciiTheme="minorHAnsi" w:hAnsiTheme="minorHAnsi" w:cstheme="minorHAnsi"/>
              </w:rPr>
              <w:t>.</w:t>
            </w:r>
            <w:r w:rsidR="003F6059" w:rsidRPr="00F11618">
              <w:rPr>
                <w:rFonts w:asciiTheme="minorHAnsi" w:hAnsiTheme="minorHAnsi" w:cstheme="minorHAnsi"/>
              </w:rPr>
              <w:t>6</w:t>
            </w:r>
            <w:r w:rsidR="00E834E5" w:rsidRPr="00F11618">
              <w:rPr>
                <w:rFonts w:asciiTheme="minorHAnsi" w:hAnsiTheme="minorHAnsi" w:cstheme="minorHAnsi"/>
              </w:rPr>
              <w:t>6</w:t>
            </w:r>
          </w:p>
        </w:tc>
        <w:tc>
          <w:tcPr>
            <w:tcW w:w="1276" w:type="dxa"/>
          </w:tcPr>
          <w:p w:rsidR="007676CF" w:rsidRPr="00F11618" w:rsidRDefault="00E0600A" w:rsidP="00525E1D">
            <w:pPr>
              <w:pStyle w:val="NoSpacing"/>
              <w:jc w:val="both"/>
              <w:rPr>
                <w:rFonts w:asciiTheme="minorHAnsi" w:hAnsiTheme="minorHAnsi" w:cstheme="minorHAnsi"/>
              </w:rPr>
            </w:pPr>
            <w:r w:rsidRPr="00F11618">
              <w:rPr>
                <w:rFonts w:asciiTheme="minorHAnsi" w:hAnsiTheme="minorHAnsi" w:cstheme="minorHAnsi"/>
              </w:rPr>
              <w:t>Agreed</w:t>
            </w:r>
          </w:p>
        </w:tc>
        <w:tc>
          <w:tcPr>
            <w:tcW w:w="708" w:type="dxa"/>
          </w:tcPr>
          <w:p w:rsidR="007676CF" w:rsidRPr="00F11618" w:rsidRDefault="007676CF" w:rsidP="00525E1D">
            <w:pPr>
              <w:pStyle w:val="NoSpacing"/>
              <w:jc w:val="both"/>
              <w:rPr>
                <w:rFonts w:asciiTheme="minorHAnsi" w:hAnsiTheme="minorHAnsi" w:cstheme="minorHAnsi"/>
              </w:rPr>
            </w:pPr>
          </w:p>
        </w:tc>
        <w:tc>
          <w:tcPr>
            <w:tcW w:w="7655" w:type="dxa"/>
          </w:tcPr>
          <w:p w:rsidR="002560B0" w:rsidRPr="00F11618" w:rsidRDefault="00CE59EE" w:rsidP="00F64415">
            <w:pPr>
              <w:pStyle w:val="NoSpacing"/>
              <w:jc w:val="both"/>
              <w:rPr>
                <w:rFonts w:asciiTheme="minorHAnsi" w:hAnsiTheme="minorHAnsi" w:cstheme="minorHAnsi"/>
              </w:rPr>
            </w:pPr>
            <w:r w:rsidRPr="00F11618">
              <w:rPr>
                <w:rFonts w:asciiTheme="minorHAnsi" w:hAnsiTheme="minorHAnsi" w:cstheme="minorHAnsi"/>
              </w:rPr>
              <w:t xml:space="preserve">Document </w:t>
            </w:r>
            <w:r w:rsidR="002560B0" w:rsidRPr="00F11618">
              <w:rPr>
                <w:rFonts w:asciiTheme="minorHAnsi" w:hAnsiTheme="minorHAnsi" w:cstheme="minorHAnsi"/>
              </w:rPr>
              <w:t>UC1</w:t>
            </w:r>
            <w:r w:rsidR="002C7EA5" w:rsidRPr="00F11618">
              <w:rPr>
                <w:rFonts w:asciiTheme="minorHAnsi" w:hAnsiTheme="minorHAnsi" w:cstheme="minorHAnsi"/>
              </w:rPr>
              <w:t>5</w:t>
            </w:r>
            <w:r w:rsidR="00E834E5" w:rsidRPr="00F11618">
              <w:rPr>
                <w:rFonts w:asciiTheme="minorHAnsi" w:hAnsiTheme="minorHAnsi" w:cstheme="minorHAnsi"/>
              </w:rPr>
              <w:t>/34</w:t>
            </w:r>
            <w:r w:rsidR="002560B0" w:rsidRPr="00F11618">
              <w:rPr>
                <w:rFonts w:asciiTheme="minorHAnsi" w:hAnsiTheme="minorHAnsi" w:cstheme="minorHAnsi"/>
              </w:rPr>
              <w:t xml:space="preserve">, the unconfirmed draft minutes of the Court meeting held on </w:t>
            </w:r>
            <w:r w:rsidR="00F64415">
              <w:rPr>
                <w:rFonts w:asciiTheme="minorHAnsi" w:hAnsiTheme="minorHAnsi" w:cstheme="minorHAnsi"/>
              </w:rPr>
              <w:t>26</w:t>
            </w:r>
            <w:r w:rsidR="00F64415" w:rsidRPr="00F64415">
              <w:rPr>
                <w:rFonts w:asciiTheme="minorHAnsi" w:hAnsiTheme="minorHAnsi" w:cstheme="minorHAnsi"/>
                <w:vertAlign w:val="superscript"/>
              </w:rPr>
              <w:t>th</w:t>
            </w:r>
            <w:r w:rsidR="00F64415">
              <w:rPr>
                <w:rFonts w:asciiTheme="minorHAnsi" w:hAnsiTheme="minorHAnsi" w:cstheme="minorHAnsi"/>
              </w:rPr>
              <w:t xml:space="preserve"> November</w:t>
            </w:r>
            <w:r w:rsidR="002560B0" w:rsidRPr="00F11618">
              <w:rPr>
                <w:rFonts w:asciiTheme="minorHAnsi" w:hAnsiTheme="minorHAnsi" w:cstheme="minorHAnsi"/>
              </w:rPr>
              <w:t xml:space="preserve"> </w:t>
            </w:r>
            <w:r w:rsidR="000F0FF3" w:rsidRPr="00F11618">
              <w:rPr>
                <w:rFonts w:asciiTheme="minorHAnsi" w:hAnsiTheme="minorHAnsi" w:cstheme="minorHAnsi"/>
              </w:rPr>
              <w:t>201</w:t>
            </w:r>
            <w:r w:rsidR="002C7EA5" w:rsidRPr="00F11618">
              <w:rPr>
                <w:rFonts w:asciiTheme="minorHAnsi" w:hAnsiTheme="minorHAnsi" w:cstheme="minorHAnsi"/>
              </w:rPr>
              <w:t>5</w:t>
            </w:r>
            <w:r w:rsidR="000F0FF3" w:rsidRPr="00F11618">
              <w:rPr>
                <w:rFonts w:asciiTheme="minorHAnsi" w:hAnsiTheme="minorHAnsi" w:cstheme="minorHAnsi"/>
              </w:rPr>
              <w:t xml:space="preserve"> </w:t>
            </w:r>
            <w:r w:rsidR="002560B0" w:rsidRPr="00F11618">
              <w:rPr>
                <w:rFonts w:asciiTheme="minorHAnsi" w:hAnsiTheme="minorHAnsi" w:cstheme="minorHAnsi"/>
              </w:rPr>
              <w:t>were an accurate record</w:t>
            </w:r>
            <w:r w:rsidR="001B1573" w:rsidRPr="00F11618">
              <w:rPr>
                <w:rFonts w:asciiTheme="minorHAnsi" w:hAnsiTheme="minorHAnsi" w:cstheme="minorHAnsi"/>
              </w:rPr>
              <w:t>.</w:t>
            </w:r>
            <w:r w:rsidR="000F0FF3" w:rsidRPr="00F11618">
              <w:rPr>
                <w:rFonts w:asciiTheme="minorHAnsi" w:hAnsiTheme="minorHAnsi" w:cstheme="minorHAnsi"/>
              </w:rPr>
              <w:t xml:space="preserve"> </w:t>
            </w:r>
          </w:p>
        </w:tc>
      </w:tr>
      <w:tr w:rsidR="00E834E5" w:rsidRPr="00F11618" w:rsidTr="00E834E5">
        <w:tc>
          <w:tcPr>
            <w:tcW w:w="959" w:type="dxa"/>
          </w:tcPr>
          <w:p w:rsidR="00E834E5" w:rsidRPr="00F11618" w:rsidRDefault="00E834E5" w:rsidP="003F6059">
            <w:pPr>
              <w:pStyle w:val="NoSpacing"/>
              <w:jc w:val="both"/>
              <w:rPr>
                <w:rFonts w:asciiTheme="minorHAnsi" w:hAnsiTheme="minorHAnsi" w:cstheme="minorHAnsi"/>
              </w:rPr>
            </w:pPr>
          </w:p>
        </w:tc>
        <w:tc>
          <w:tcPr>
            <w:tcW w:w="1276" w:type="dxa"/>
          </w:tcPr>
          <w:p w:rsidR="00E834E5" w:rsidRPr="00F11618" w:rsidRDefault="00E834E5" w:rsidP="00525E1D">
            <w:pPr>
              <w:pStyle w:val="NoSpacing"/>
              <w:jc w:val="both"/>
              <w:rPr>
                <w:rFonts w:asciiTheme="minorHAnsi" w:hAnsiTheme="minorHAnsi" w:cstheme="minorHAnsi"/>
              </w:rPr>
            </w:pPr>
          </w:p>
        </w:tc>
        <w:tc>
          <w:tcPr>
            <w:tcW w:w="708" w:type="dxa"/>
          </w:tcPr>
          <w:p w:rsidR="00E834E5" w:rsidRPr="00F11618" w:rsidRDefault="00E834E5" w:rsidP="00525E1D">
            <w:pPr>
              <w:pStyle w:val="NoSpacing"/>
              <w:jc w:val="both"/>
              <w:rPr>
                <w:rFonts w:asciiTheme="minorHAnsi" w:hAnsiTheme="minorHAnsi" w:cstheme="minorHAnsi"/>
              </w:rPr>
            </w:pPr>
          </w:p>
        </w:tc>
        <w:tc>
          <w:tcPr>
            <w:tcW w:w="7655" w:type="dxa"/>
          </w:tcPr>
          <w:p w:rsidR="00E834E5" w:rsidRPr="00F11618" w:rsidRDefault="00E834E5" w:rsidP="00525E1D">
            <w:pPr>
              <w:pStyle w:val="NoSpacing"/>
              <w:jc w:val="both"/>
              <w:rPr>
                <w:rFonts w:asciiTheme="minorHAnsi" w:hAnsiTheme="minorHAnsi" w:cstheme="minorHAnsi"/>
              </w:rPr>
            </w:pPr>
          </w:p>
        </w:tc>
      </w:tr>
      <w:tr w:rsidR="00E834E5" w:rsidRPr="00F11618" w:rsidTr="00E834E5">
        <w:tc>
          <w:tcPr>
            <w:tcW w:w="959" w:type="dxa"/>
          </w:tcPr>
          <w:p w:rsidR="00E834E5" w:rsidRPr="00F11618" w:rsidRDefault="00E834E5" w:rsidP="003F6059">
            <w:pPr>
              <w:pStyle w:val="NoSpacing"/>
              <w:jc w:val="both"/>
              <w:rPr>
                <w:rFonts w:asciiTheme="minorHAnsi" w:hAnsiTheme="minorHAnsi" w:cstheme="minorHAnsi"/>
              </w:rPr>
            </w:pPr>
            <w:r w:rsidRPr="00F11618">
              <w:rPr>
                <w:rFonts w:asciiTheme="minorHAnsi" w:hAnsiTheme="minorHAnsi" w:cstheme="minorHAnsi"/>
              </w:rPr>
              <w:t>15.67</w:t>
            </w:r>
          </w:p>
        </w:tc>
        <w:tc>
          <w:tcPr>
            <w:tcW w:w="1276" w:type="dxa"/>
          </w:tcPr>
          <w:p w:rsidR="00E834E5" w:rsidRPr="00F11618" w:rsidRDefault="00E834E5" w:rsidP="00525E1D">
            <w:pPr>
              <w:pStyle w:val="NoSpacing"/>
              <w:jc w:val="both"/>
              <w:rPr>
                <w:rFonts w:asciiTheme="minorHAnsi" w:hAnsiTheme="minorHAnsi" w:cstheme="minorHAnsi"/>
              </w:rPr>
            </w:pPr>
            <w:r w:rsidRPr="00F11618">
              <w:rPr>
                <w:rFonts w:asciiTheme="minorHAnsi" w:hAnsiTheme="minorHAnsi" w:cstheme="minorHAnsi"/>
              </w:rPr>
              <w:t>Noted</w:t>
            </w:r>
          </w:p>
        </w:tc>
        <w:tc>
          <w:tcPr>
            <w:tcW w:w="708" w:type="dxa"/>
          </w:tcPr>
          <w:p w:rsidR="00E834E5" w:rsidRPr="00F11618" w:rsidRDefault="00A821B4" w:rsidP="00525E1D">
            <w:pPr>
              <w:pStyle w:val="NoSpacing"/>
              <w:jc w:val="both"/>
              <w:rPr>
                <w:rFonts w:asciiTheme="minorHAnsi" w:hAnsiTheme="minorHAnsi" w:cstheme="minorHAnsi"/>
              </w:rPr>
            </w:pPr>
            <w:proofErr w:type="spellStart"/>
            <w:r w:rsidRPr="00F11618">
              <w:rPr>
                <w:rFonts w:asciiTheme="minorHAnsi" w:hAnsiTheme="minorHAnsi" w:cstheme="minorHAnsi"/>
              </w:rPr>
              <w:t>i</w:t>
            </w:r>
            <w:proofErr w:type="spellEnd"/>
            <w:r w:rsidRPr="00F11618">
              <w:rPr>
                <w:rFonts w:asciiTheme="minorHAnsi" w:hAnsiTheme="minorHAnsi" w:cstheme="minorHAnsi"/>
              </w:rPr>
              <w:t>.</w:t>
            </w:r>
          </w:p>
        </w:tc>
        <w:tc>
          <w:tcPr>
            <w:tcW w:w="7655" w:type="dxa"/>
          </w:tcPr>
          <w:p w:rsidR="00E834E5" w:rsidRPr="00F11618" w:rsidRDefault="00A821B4" w:rsidP="00F64415">
            <w:pPr>
              <w:pStyle w:val="NoSpacing"/>
              <w:jc w:val="both"/>
              <w:rPr>
                <w:rFonts w:asciiTheme="minorHAnsi" w:hAnsiTheme="minorHAnsi" w:cstheme="minorHAnsi"/>
              </w:rPr>
            </w:pPr>
            <w:r w:rsidRPr="00F11618">
              <w:rPr>
                <w:rFonts w:asciiTheme="minorHAnsi" w:hAnsiTheme="minorHAnsi" w:cstheme="minorHAnsi"/>
              </w:rPr>
              <w:t>The report on the student numbers referred to in Minute 15.33(</w:t>
            </w:r>
            <w:proofErr w:type="spellStart"/>
            <w:r w:rsidRPr="00F11618">
              <w:rPr>
                <w:rFonts w:asciiTheme="minorHAnsi" w:hAnsiTheme="minorHAnsi" w:cstheme="minorHAnsi"/>
              </w:rPr>
              <w:t>i</w:t>
            </w:r>
            <w:proofErr w:type="spellEnd"/>
            <w:r w:rsidRPr="00F11618">
              <w:rPr>
                <w:rFonts w:asciiTheme="minorHAnsi" w:hAnsiTheme="minorHAnsi" w:cstheme="minorHAnsi"/>
              </w:rPr>
              <w:t>) had been addressed in the F&amp;GP</w:t>
            </w:r>
            <w:r w:rsidR="00F64415">
              <w:rPr>
                <w:rFonts w:asciiTheme="minorHAnsi" w:hAnsiTheme="minorHAnsi" w:cstheme="minorHAnsi"/>
              </w:rPr>
              <w:t xml:space="preserve"> </w:t>
            </w:r>
            <w:r w:rsidRPr="00F11618">
              <w:rPr>
                <w:rFonts w:asciiTheme="minorHAnsi" w:hAnsiTheme="minorHAnsi" w:cstheme="minorHAnsi"/>
              </w:rPr>
              <w:t>C</w:t>
            </w:r>
            <w:r w:rsidR="00F64415">
              <w:rPr>
                <w:rFonts w:asciiTheme="minorHAnsi" w:hAnsiTheme="minorHAnsi" w:cstheme="minorHAnsi"/>
              </w:rPr>
              <w:t>ommittee</w:t>
            </w:r>
            <w:r w:rsidRPr="00F11618">
              <w:rPr>
                <w:rFonts w:asciiTheme="minorHAnsi" w:hAnsiTheme="minorHAnsi" w:cstheme="minorHAnsi"/>
              </w:rPr>
              <w:t xml:space="preserve"> report, document UC15/45</w:t>
            </w:r>
            <w:r w:rsidR="00F64415">
              <w:rPr>
                <w:rFonts w:asciiTheme="minorHAnsi" w:hAnsiTheme="minorHAnsi" w:cstheme="minorHAnsi"/>
              </w:rPr>
              <w:t>,</w:t>
            </w:r>
            <w:r w:rsidRPr="00F11618">
              <w:rPr>
                <w:rFonts w:asciiTheme="minorHAnsi" w:hAnsiTheme="minorHAnsi" w:cstheme="minorHAnsi"/>
              </w:rPr>
              <w:t xml:space="preserve"> and the F&amp;GP</w:t>
            </w:r>
            <w:r w:rsidR="00F64415">
              <w:rPr>
                <w:rFonts w:asciiTheme="minorHAnsi" w:hAnsiTheme="minorHAnsi" w:cstheme="minorHAnsi"/>
              </w:rPr>
              <w:t xml:space="preserve"> </w:t>
            </w:r>
            <w:r w:rsidRPr="00F11618">
              <w:rPr>
                <w:rFonts w:asciiTheme="minorHAnsi" w:hAnsiTheme="minorHAnsi" w:cstheme="minorHAnsi"/>
              </w:rPr>
              <w:t>C</w:t>
            </w:r>
            <w:r w:rsidR="00F64415">
              <w:rPr>
                <w:rFonts w:asciiTheme="minorHAnsi" w:hAnsiTheme="minorHAnsi" w:cstheme="minorHAnsi"/>
              </w:rPr>
              <w:t>ommittee</w:t>
            </w:r>
            <w:r w:rsidRPr="00F11618">
              <w:rPr>
                <w:rFonts w:asciiTheme="minorHAnsi" w:hAnsiTheme="minorHAnsi" w:cstheme="minorHAnsi"/>
              </w:rPr>
              <w:t xml:space="preserve"> had received a detailed </w:t>
            </w:r>
            <w:r w:rsidR="00F64415">
              <w:rPr>
                <w:rFonts w:asciiTheme="minorHAnsi" w:hAnsiTheme="minorHAnsi" w:cstheme="minorHAnsi"/>
              </w:rPr>
              <w:t>verbal</w:t>
            </w:r>
            <w:r w:rsidRPr="00F11618">
              <w:rPr>
                <w:rFonts w:asciiTheme="minorHAnsi" w:hAnsiTheme="minorHAnsi" w:cstheme="minorHAnsi"/>
              </w:rPr>
              <w:t xml:space="preserve"> update from the VP and Pro Vice Chancellor International at its meeting on 16</w:t>
            </w:r>
            <w:r w:rsidRPr="00F11618">
              <w:rPr>
                <w:rFonts w:asciiTheme="minorHAnsi" w:hAnsiTheme="minorHAnsi" w:cstheme="minorHAnsi"/>
                <w:vertAlign w:val="superscript"/>
              </w:rPr>
              <w:t>th</w:t>
            </w:r>
            <w:r w:rsidRPr="00F11618">
              <w:rPr>
                <w:rFonts w:asciiTheme="minorHAnsi" w:hAnsiTheme="minorHAnsi" w:cstheme="minorHAnsi"/>
              </w:rPr>
              <w:t xml:space="preserve"> February 2016 and agreed that a further report would be submitted to its April or June meeting at which time a report would also be made to Court.</w:t>
            </w:r>
          </w:p>
        </w:tc>
      </w:tr>
      <w:tr w:rsidR="00A821B4" w:rsidRPr="00F11618" w:rsidTr="00E834E5">
        <w:tc>
          <w:tcPr>
            <w:tcW w:w="959" w:type="dxa"/>
          </w:tcPr>
          <w:p w:rsidR="00A821B4" w:rsidRPr="00F11618" w:rsidRDefault="00A821B4" w:rsidP="003F6059">
            <w:pPr>
              <w:pStyle w:val="NoSpacing"/>
              <w:jc w:val="both"/>
              <w:rPr>
                <w:rFonts w:asciiTheme="minorHAnsi" w:hAnsiTheme="minorHAnsi" w:cstheme="minorHAnsi"/>
              </w:rPr>
            </w:pPr>
          </w:p>
        </w:tc>
        <w:tc>
          <w:tcPr>
            <w:tcW w:w="1276" w:type="dxa"/>
          </w:tcPr>
          <w:p w:rsidR="00A821B4" w:rsidRPr="00F11618" w:rsidRDefault="00A821B4" w:rsidP="00525E1D">
            <w:pPr>
              <w:pStyle w:val="NoSpacing"/>
              <w:jc w:val="both"/>
              <w:rPr>
                <w:rFonts w:asciiTheme="minorHAnsi" w:hAnsiTheme="minorHAnsi" w:cstheme="minorHAnsi"/>
              </w:rPr>
            </w:pPr>
          </w:p>
        </w:tc>
        <w:tc>
          <w:tcPr>
            <w:tcW w:w="708" w:type="dxa"/>
          </w:tcPr>
          <w:p w:rsidR="00A821B4" w:rsidRPr="00F11618" w:rsidRDefault="00A821B4" w:rsidP="00525E1D">
            <w:pPr>
              <w:pStyle w:val="NoSpacing"/>
              <w:jc w:val="both"/>
              <w:rPr>
                <w:rFonts w:asciiTheme="minorHAnsi" w:hAnsiTheme="minorHAnsi" w:cstheme="minorHAnsi"/>
              </w:rPr>
            </w:pPr>
          </w:p>
        </w:tc>
        <w:tc>
          <w:tcPr>
            <w:tcW w:w="7655" w:type="dxa"/>
          </w:tcPr>
          <w:p w:rsidR="00A821B4" w:rsidRPr="00F11618" w:rsidRDefault="00A821B4" w:rsidP="00525E1D">
            <w:pPr>
              <w:pStyle w:val="NoSpacing"/>
              <w:jc w:val="both"/>
              <w:rPr>
                <w:rFonts w:asciiTheme="minorHAnsi" w:hAnsiTheme="minorHAnsi" w:cstheme="minorHAnsi"/>
              </w:rPr>
            </w:pPr>
          </w:p>
        </w:tc>
      </w:tr>
      <w:tr w:rsidR="00A821B4" w:rsidRPr="00F11618" w:rsidTr="00E834E5">
        <w:tc>
          <w:tcPr>
            <w:tcW w:w="959" w:type="dxa"/>
          </w:tcPr>
          <w:p w:rsidR="00A821B4" w:rsidRPr="00F11618" w:rsidRDefault="00A821B4" w:rsidP="003F6059">
            <w:pPr>
              <w:pStyle w:val="NoSpacing"/>
              <w:jc w:val="both"/>
              <w:rPr>
                <w:rFonts w:asciiTheme="minorHAnsi" w:hAnsiTheme="minorHAnsi" w:cstheme="minorHAnsi"/>
              </w:rPr>
            </w:pPr>
          </w:p>
        </w:tc>
        <w:tc>
          <w:tcPr>
            <w:tcW w:w="1276" w:type="dxa"/>
          </w:tcPr>
          <w:p w:rsidR="00A821B4" w:rsidRPr="00F11618" w:rsidRDefault="00A821B4" w:rsidP="00525E1D">
            <w:pPr>
              <w:pStyle w:val="NoSpacing"/>
              <w:jc w:val="both"/>
              <w:rPr>
                <w:rFonts w:asciiTheme="minorHAnsi" w:hAnsiTheme="minorHAnsi" w:cstheme="minorHAnsi"/>
              </w:rPr>
            </w:pPr>
          </w:p>
        </w:tc>
        <w:tc>
          <w:tcPr>
            <w:tcW w:w="708" w:type="dxa"/>
          </w:tcPr>
          <w:p w:rsidR="00A821B4" w:rsidRPr="00F11618" w:rsidRDefault="00A821B4" w:rsidP="00525E1D">
            <w:pPr>
              <w:pStyle w:val="NoSpacing"/>
              <w:jc w:val="both"/>
              <w:rPr>
                <w:rFonts w:asciiTheme="minorHAnsi" w:hAnsiTheme="minorHAnsi" w:cstheme="minorHAnsi"/>
              </w:rPr>
            </w:pPr>
            <w:r w:rsidRPr="00F11618">
              <w:rPr>
                <w:rFonts w:asciiTheme="minorHAnsi" w:hAnsiTheme="minorHAnsi" w:cstheme="minorHAnsi"/>
              </w:rPr>
              <w:t>ii.</w:t>
            </w:r>
          </w:p>
        </w:tc>
        <w:tc>
          <w:tcPr>
            <w:tcW w:w="7655" w:type="dxa"/>
          </w:tcPr>
          <w:p w:rsidR="00A821B4" w:rsidRPr="00F11618" w:rsidRDefault="00A821B4" w:rsidP="00525E1D">
            <w:pPr>
              <w:pStyle w:val="NoSpacing"/>
              <w:jc w:val="both"/>
              <w:rPr>
                <w:rFonts w:asciiTheme="minorHAnsi" w:hAnsiTheme="minorHAnsi" w:cstheme="minorHAnsi"/>
              </w:rPr>
            </w:pPr>
            <w:r w:rsidRPr="00F11618">
              <w:rPr>
                <w:rFonts w:asciiTheme="minorHAnsi" w:hAnsiTheme="minorHAnsi" w:cstheme="minorHAnsi"/>
              </w:rPr>
              <w:t>The statement referred to in Minute 15.28(iii) concerning the distinctive nature of the student experience and value added through initiatives such as the Common Good curriculum would be brought to the April meeting of Court.</w:t>
            </w:r>
          </w:p>
        </w:tc>
      </w:tr>
    </w:tbl>
    <w:p w:rsidR="007676CF" w:rsidRDefault="007676CF" w:rsidP="00525E1D">
      <w:pPr>
        <w:pStyle w:val="NoSpacing"/>
        <w:jc w:val="both"/>
        <w:rPr>
          <w:rFonts w:asciiTheme="minorHAnsi" w:hAnsiTheme="minorHAnsi" w:cstheme="minorHAnsi"/>
          <w:b/>
        </w:rPr>
      </w:pPr>
    </w:p>
    <w:p w:rsidR="008C3E33" w:rsidRPr="00F11618" w:rsidRDefault="008C3E33" w:rsidP="00525E1D">
      <w:pPr>
        <w:pStyle w:val="NoSpacing"/>
        <w:jc w:val="both"/>
        <w:rPr>
          <w:rFonts w:asciiTheme="minorHAnsi" w:hAnsiTheme="minorHAnsi" w:cstheme="minorHAnsi"/>
          <w:b/>
        </w:rPr>
      </w:pPr>
    </w:p>
    <w:p w:rsidR="00A821B4" w:rsidRPr="00F11618" w:rsidRDefault="00A821B4" w:rsidP="00525E1D">
      <w:pPr>
        <w:pStyle w:val="NoSpacing"/>
        <w:jc w:val="both"/>
        <w:rPr>
          <w:rFonts w:asciiTheme="minorHAnsi" w:hAnsiTheme="minorHAnsi" w:cstheme="minorHAnsi"/>
          <w:b/>
        </w:rPr>
      </w:pPr>
    </w:p>
    <w:p w:rsidR="007676CF" w:rsidRPr="00F11618" w:rsidRDefault="007676CF" w:rsidP="00525E1D">
      <w:pPr>
        <w:pStyle w:val="NoSpacing"/>
        <w:jc w:val="both"/>
        <w:rPr>
          <w:rFonts w:asciiTheme="minorHAnsi" w:hAnsiTheme="minorHAnsi" w:cstheme="minorHAnsi"/>
          <w:b/>
        </w:rPr>
      </w:pPr>
      <w:r w:rsidRPr="00F11618">
        <w:rPr>
          <w:rFonts w:asciiTheme="minorHAnsi" w:hAnsiTheme="minorHAnsi" w:cstheme="minorHAnsi"/>
          <w:b/>
        </w:rPr>
        <w:lastRenderedPageBreak/>
        <w:t>Chair’s Report</w:t>
      </w:r>
    </w:p>
    <w:p w:rsidR="007676CF" w:rsidRPr="00F11618" w:rsidRDefault="007676CF" w:rsidP="00525E1D">
      <w:pPr>
        <w:pStyle w:val="NoSpacing"/>
        <w:jc w:val="both"/>
        <w:rPr>
          <w:rFonts w:asciiTheme="minorHAnsi" w:hAnsiTheme="minorHAnsi" w:cstheme="minorHAns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708"/>
        <w:gridCol w:w="7655"/>
      </w:tblGrid>
      <w:tr w:rsidR="007676CF" w:rsidRPr="00F11618" w:rsidTr="00E834E5">
        <w:tc>
          <w:tcPr>
            <w:tcW w:w="959" w:type="dxa"/>
          </w:tcPr>
          <w:p w:rsidR="007676CF" w:rsidRPr="00F11618" w:rsidRDefault="002560B0" w:rsidP="00A821B4">
            <w:pPr>
              <w:pStyle w:val="NoSpacing"/>
              <w:jc w:val="both"/>
              <w:rPr>
                <w:rFonts w:asciiTheme="minorHAnsi" w:hAnsiTheme="minorHAnsi" w:cstheme="minorHAnsi"/>
              </w:rPr>
            </w:pPr>
            <w:r w:rsidRPr="00F11618">
              <w:rPr>
                <w:rFonts w:asciiTheme="minorHAnsi" w:hAnsiTheme="minorHAnsi" w:cstheme="minorHAnsi"/>
              </w:rPr>
              <w:t>1</w:t>
            </w:r>
            <w:r w:rsidR="002C7EA5" w:rsidRPr="00F11618">
              <w:rPr>
                <w:rFonts w:asciiTheme="minorHAnsi" w:hAnsiTheme="minorHAnsi" w:cstheme="minorHAnsi"/>
              </w:rPr>
              <w:t>5</w:t>
            </w:r>
            <w:r w:rsidRPr="00F11618">
              <w:rPr>
                <w:rFonts w:asciiTheme="minorHAnsi" w:hAnsiTheme="minorHAnsi" w:cstheme="minorHAnsi"/>
              </w:rPr>
              <w:t>.</w:t>
            </w:r>
            <w:r w:rsidR="00A821B4" w:rsidRPr="00F11618">
              <w:rPr>
                <w:rFonts w:asciiTheme="minorHAnsi" w:hAnsiTheme="minorHAnsi" w:cstheme="minorHAnsi"/>
              </w:rPr>
              <w:t>68</w:t>
            </w:r>
          </w:p>
        </w:tc>
        <w:tc>
          <w:tcPr>
            <w:tcW w:w="1276" w:type="dxa"/>
          </w:tcPr>
          <w:p w:rsidR="007676CF" w:rsidRPr="00F11618" w:rsidRDefault="008F156C" w:rsidP="00525E1D">
            <w:pPr>
              <w:pStyle w:val="NoSpacing"/>
              <w:jc w:val="both"/>
              <w:rPr>
                <w:rFonts w:asciiTheme="minorHAnsi" w:hAnsiTheme="minorHAnsi" w:cstheme="minorHAnsi"/>
              </w:rPr>
            </w:pPr>
            <w:r w:rsidRPr="00F11618">
              <w:rPr>
                <w:rFonts w:asciiTheme="minorHAnsi" w:hAnsiTheme="minorHAnsi" w:cstheme="minorHAnsi"/>
              </w:rPr>
              <w:t>Received</w:t>
            </w:r>
          </w:p>
        </w:tc>
        <w:tc>
          <w:tcPr>
            <w:tcW w:w="708" w:type="dxa"/>
          </w:tcPr>
          <w:p w:rsidR="007676CF" w:rsidRPr="00F11618" w:rsidRDefault="007676CF" w:rsidP="00525E1D">
            <w:pPr>
              <w:pStyle w:val="NoSpacing"/>
              <w:jc w:val="both"/>
              <w:rPr>
                <w:rFonts w:asciiTheme="minorHAnsi" w:hAnsiTheme="minorHAnsi" w:cstheme="minorHAnsi"/>
              </w:rPr>
            </w:pPr>
          </w:p>
        </w:tc>
        <w:tc>
          <w:tcPr>
            <w:tcW w:w="7655" w:type="dxa"/>
          </w:tcPr>
          <w:p w:rsidR="007676CF" w:rsidRPr="00F11618" w:rsidRDefault="00747FEE" w:rsidP="00A821B4">
            <w:pPr>
              <w:pStyle w:val="NoSpacing"/>
              <w:jc w:val="both"/>
              <w:rPr>
                <w:rFonts w:asciiTheme="minorHAnsi" w:hAnsiTheme="minorHAnsi" w:cstheme="minorHAnsi"/>
                <w:i/>
              </w:rPr>
            </w:pPr>
            <w:r w:rsidRPr="00F11618">
              <w:rPr>
                <w:rFonts w:asciiTheme="minorHAnsi" w:hAnsiTheme="minorHAnsi" w:cstheme="minorHAnsi"/>
              </w:rPr>
              <w:t>Document UC</w:t>
            </w:r>
            <w:r w:rsidR="002560B0" w:rsidRPr="00F11618">
              <w:rPr>
                <w:rFonts w:asciiTheme="minorHAnsi" w:hAnsiTheme="minorHAnsi" w:cstheme="minorHAnsi"/>
              </w:rPr>
              <w:t>1</w:t>
            </w:r>
            <w:r w:rsidR="002C7EA5" w:rsidRPr="00F11618">
              <w:rPr>
                <w:rFonts w:asciiTheme="minorHAnsi" w:hAnsiTheme="minorHAnsi" w:cstheme="minorHAnsi"/>
              </w:rPr>
              <w:t>5</w:t>
            </w:r>
            <w:r w:rsidR="007676CF" w:rsidRPr="00F11618">
              <w:rPr>
                <w:rFonts w:asciiTheme="minorHAnsi" w:hAnsiTheme="minorHAnsi" w:cstheme="minorHAnsi"/>
              </w:rPr>
              <w:t>/</w:t>
            </w:r>
            <w:r w:rsidR="00A821B4" w:rsidRPr="00F11618">
              <w:rPr>
                <w:rFonts w:asciiTheme="minorHAnsi" w:hAnsiTheme="minorHAnsi" w:cstheme="minorHAnsi"/>
              </w:rPr>
              <w:t>35</w:t>
            </w:r>
            <w:r w:rsidR="00F1170C" w:rsidRPr="00F11618">
              <w:rPr>
                <w:rFonts w:asciiTheme="minorHAnsi" w:hAnsiTheme="minorHAnsi" w:cstheme="minorHAnsi"/>
              </w:rPr>
              <w:t>,</w:t>
            </w:r>
            <w:r w:rsidR="007676CF" w:rsidRPr="00F11618">
              <w:rPr>
                <w:rFonts w:asciiTheme="minorHAnsi" w:hAnsiTheme="minorHAnsi" w:cstheme="minorHAnsi"/>
              </w:rPr>
              <w:t xml:space="preserve"> a report from the Chair of Court on t</w:t>
            </w:r>
            <w:r w:rsidR="001159BB" w:rsidRPr="00F11618">
              <w:rPr>
                <w:rFonts w:asciiTheme="minorHAnsi" w:hAnsiTheme="minorHAnsi" w:cstheme="minorHAnsi"/>
              </w:rPr>
              <w:t xml:space="preserve">he activities </w:t>
            </w:r>
            <w:r w:rsidR="00A76736" w:rsidRPr="00F11618">
              <w:rPr>
                <w:rFonts w:asciiTheme="minorHAnsi" w:hAnsiTheme="minorHAnsi" w:cstheme="minorHAnsi"/>
              </w:rPr>
              <w:t>s</w:t>
            </w:r>
            <w:r w:rsidR="001159BB" w:rsidRPr="00F11618">
              <w:rPr>
                <w:rFonts w:asciiTheme="minorHAnsi" w:hAnsiTheme="minorHAnsi" w:cstheme="minorHAnsi"/>
              </w:rPr>
              <w:t>he had undertaken</w:t>
            </w:r>
            <w:r w:rsidR="007676CF" w:rsidRPr="00F11618">
              <w:rPr>
                <w:rFonts w:asciiTheme="minorHAnsi" w:hAnsiTheme="minorHAnsi" w:cstheme="minorHAnsi"/>
              </w:rPr>
              <w:t xml:space="preserve"> and meetings </w:t>
            </w:r>
            <w:r w:rsidR="00A76736" w:rsidRPr="00F11618">
              <w:rPr>
                <w:rFonts w:asciiTheme="minorHAnsi" w:hAnsiTheme="minorHAnsi" w:cstheme="minorHAnsi"/>
              </w:rPr>
              <w:t>s</w:t>
            </w:r>
            <w:r w:rsidR="007676CF" w:rsidRPr="00F11618">
              <w:rPr>
                <w:rFonts w:asciiTheme="minorHAnsi" w:hAnsiTheme="minorHAnsi" w:cstheme="minorHAnsi"/>
              </w:rPr>
              <w:t>he had attended on behalf of Court</w:t>
            </w:r>
            <w:r w:rsidR="007221FE" w:rsidRPr="00F11618">
              <w:rPr>
                <w:rFonts w:asciiTheme="minorHAnsi" w:hAnsiTheme="minorHAnsi" w:cstheme="minorHAnsi"/>
              </w:rPr>
              <w:t>.</w:t>
            </w:r>
            <w:r w:rsidR="00417EC6" w:rsidRPr="00F11618">
              <w:rPr>
                <w:rFonts w:asciiTheme="minorHAnsi" w:hAnsiTheme="minorHAnsi" w:cstheme="minorHAnsi"/>
              </w:rPr>
              <w:t xml:space="preserve"> </w:t>
            </w:r>
          </w:p>
        </w:tc>
      </w:tr>
      <w:tr w:rsidR="007221FE" w:rsidRPr="00F11618" w:rsidTr="00E834E5">
        <w:tc>
          <w:tcPr>
            <w:tcW w:w="959" w:type="dxa"/>
          </w:tcPr>
          <w:p w:rsidR="007221FE" w:rsidRPr="00F11618" w:rsidRDefault="007221FE" w:rsidP="00525E1D">
            <w:pPr>
              <w:pStyle w:val="NoSpacing"/>
              <w:jc w:val="both"/>
              <w:rPr>
                <w:rFonts w:asciiTheme="minorHAnsi" w:hAnsiTheme="minorHAnsi" w:cstheme="minorHAnsi"/>
              </w:rPr>
            </w:pPr>
          </w:p>
        </w:tc>
        <w:tc>
          <w:tcPr>
            <w:tcW w:w="1276" w:type="dxa"/>
          </w:tcPr>
          <w:p w:rsidR="007221FE" w:rsidRPr="00F11618" w:rsidRDefault="007221FE" w:rsidP="00525E1D">
            <w:pPr>
              <w:pStyle w:val="NoSpacing"/>
              <w:jc w:val="both"/>
              <w:rPr>
                <w:rFonts w:asciiTheme="minorHAnsi" w:hAnsiTheme="minorHAnsi" w:cstheme="minorHAnsi"/>
              </w:rPr>
            </w:pPr>
          </w:p>
        </w:tc>
        <w:tc>
          <w:tcPr>
            <w:tcW w:w="708" w:type="dxa"/>
          </w:tcPr>
          <w:p w:rsidR="007221FE" w:rsidRPr="00F11618" w:rsidRDefault="007221FE" w:rsidP="00525E1D">
            <w:pPr>
              <w:pStyle w:val="NoSpacing"/>
              <w:jc w:val="both"/>
              <w:rPr>
                <w:rFonts w:asciiTheme="minorHAnsi" w:hAnsiTheme="minorHAnsi" w:cstheme="minorHAnsi"/>
              </w:rPr>
            </w:pPr>
          </w:p>
        </w:tc>
        <w:tc>
          <w:tcPr>
            <w:tcW w:w="7655" w:type="dxa"/>
          </w:tcPr>
          <w:p w:rsidR="007221FE" w:rsidRPr="00F11618" w:rsidRDefault="007221FE" w:rsidP="00525E1D">
            <w:pPr>
              <w:pStyle w:val="NoSpacing"/>
              <w:jc w:val="both"/>
              <w:rPr>
                <w:rFonts w:asciiTheme="minorHAnsi" w:hAnsiTheme="minorHAnsi" w:cstheme="minorHAnsi"/>
              </w:rPr>
            </w:pPr>
          </w:p>
        </w:tc>
      </w:tr>
      <w:tr w:rsidR="003041BD" w:rsidRPr="00F11618" w:rsidTr="00E834E5">
        <w:tc>
          <w:tcPr>
            <w:tcW w:w="959" w:type="dxa"/>
          </w:tcPr>
          <w:p w:rsidR="003041BD" w:rsidRPr="00F11618" w:rsidRDefault="003041BD" w:rsidP="00A821B4">
            <w:pPr>
              <w:pStyle w:val="NoSpacing"/>
              <w:jc w:val="both"/>
              <w:rPr>
                <w:rFonts w:asciiTheme="minorHAnsi" w:hAnsiTheme="minorHAnsi" w:cstheme="minorHAnsi"/>
              </w:rPr>
            </w:pPr>
            <w:r w:rsidRPr="00F11618">
              <w:rPr>
                <w:rFonts w:asciiTheme="minorHAnsi" w:hAnsiTheme="minorHAnsi" w:cstheme="minorHAnsi"/>
              </w:rPr>
              <w:t>15.69</w:t>
            </w:r>
          </w:p>
        </w:tc>
        <w:tc>
          <w:tcPr>
            <w:tcW w:w="1276" w:type="dxa"/>
          </w:tcPr>
          <w:p w:rsidR="003041BD" w:rsidRPr="00F11618" w:rsidRDefault="003041BD" w:rsidP="00525E1D">
            <w:pPr>
              <w:pStyle w:val="NoSpacing"/>
              <w:jc w:val="both"/>
              <w:rPr>
                <w:rFonts w:asciiTheme="minorHAnsi" w:hAnsiTheme="minorHAnsi" w:cstheme="minorHAnsi"/>
              </w:rPr>
            </w:pPr>
            <w:r w:rsidRPr="00F11618">
              <w:rPr>
                <w:rFonts w:asciiTheme="minorHAnsi" w:hAnsiTheme="minorHAnsi" w:cstheme="minorHAnsi"/>
              </w:rPr>
              <w:t>Noted</w:t>
            </w:r>
          </w:p>
        </w:tc>
        <w:tc>
          <w:tcPr>
            <w:tcW w:w="708" w:type="dxa"/>
          </w:tcPr>
          <w:p w:rsidR="003041BD" w:rsidRPr="00F11618" w:rsidRDefault="003041BD" w:rsidP="00525E1D">
            <w:pPr>
              <w:pStyle w:val="NoSpacing"/>
              <w:jc w:val="both"/>
              <w:rPr>
                <w:rFonts w:asciiTheme="minorHAnsi" w:hAnsiTheme="minorHAnsi" w:cstheme="minorHAnsi"/>
              </w:rPr>
            </w:pPr>
          </w:p>
        </w:tc>
        <w:tc>
          <w:tcPr>
            <w:tcW w:w="7655" w:type="dxa"/>
          </w:tcPr>
          <w:p w:rsidR="003041BD" w:rsidRPr="00F11618" w:rsidRDefault="003041BD" w:rsidP="00A247F0">
            <w:pPr>
              <w:pStyle w:val="NoSpacing"/>
              <w:jc w:val="both"/>
              <w:rPr>
                <w:rFonts w:asciiTheme="minorHAnsi" w:hAnsiTheme="minorHAnsi" w:cstheme="minorHAnsi"/>
              </w:rPr>
            </w:pPr>
            <w:r w:rsidRPr="00F11618">
              <w:rPr>
                <w:rFonts w:asciiTheme="minorHAnsi" w:hAnsiTheme="minorHAnsi" w:cstheme="minorHAnsi"/>
              </w:rPr>
              <w:t xml:space="preserve">The draft Higher Education Governance (Scotland) Bill would progress to Stage 3 proceedings in the parliamentary process and it was hoped that </w:t>
            </w:r>
            <w:r>
              <w:rPr>
                <w:rFonts w:asciiTheme="minorHAnsi" w:hAnsiTheme="minorHAnsi" w:cstheme="minorHAnsi"/>
              </w:rPr>
              <w:t xml:space="preserve">at least some of </w:t>
            </w:r>
            <w:r w:rsidRPr="00F11618">
              <w:rPr>
                <w:rFonts w:asciiTheme="minorHAnsi" w:hAnsiTheme="minorHAnsi" w:cstheme="minorHAnsi"/>
              </w:rPr>
              <w:t>the outstanding issues with respect to the election of Chairs, as highlighted by the sector, would be addressed at this stage.</w:t>
            </w:r>
          </w:p>
        </w:tc>
      </w:tr>
      <w:tr w:rsidR="003041BD" w:rsidRPr="00F11618" w:rsidTr="00E834E5">
        <w:tc>
          <w:tcPr>
            <w:tcW w:w="959" w:type="dxa"/>
          </w:tcPr>
          <w:p w:rsidR="003041BD" w:rsidRPr="00F11618" w:rsidRDefault="003041BD" w:rsidP="00525E1D">
            <w:pPr>
              <w:pStyle w:val="NoSpacing"/>
              <w:jc w:val="both"/>
              <w:rPr>
                <w:rFonts w:asciiTheme="minorHAnsi" w:hAnsiTheme="minorHAnsi" w:cstheme="minorHAnsi"/>
              </w:rPr>
            </w:pPr>
          </w:p>
        </w:tc>
        <w:tc>
          <w:tcPr>
            <w:tcW w:w="1276" w:type="dxa"/>
          </w:tcPr>
          <w:p w:rsidR="003041BD" w:rsidRPr="00F11618" w:rsidRDefault="003041BD" w:rsidP="00525E1D">
            <w:pPr>
              <w:pStyle w:val="NoSpacing"/>
              <w:jc w:val="both"/>
              <w:rPr>
                <w:rFonts w:asciiTheme="minorHAnsi" w:hAnsiTheme="minorHAnsi" w:cstheme="minorHAnsi"/>
              </w:rPr>
            </w:pPr>
          </w:p>
        </w:tc>
        <w:tc>
          <w:tcPr>
            <w:tcW w:w="708" w:type="dxa"/>
          </w:tcPr>
          <w:p w:rsidR="003041BD" w:rsidRPr="00F11618" w:rsidRDefault="003041BD" w:rsidP="00525E1D">
            <w:pPr>
              <w:pStyle w:val="NoSpacing"/>
              <w:jc w:val="both"/>
              <w:rPr>
                <w:rFonts w:asciiTheme="minorHAnsi" w:hAnsiTheme="minorHAnsi" w:cstheme="minorHAnsi"/>
              </w:rPr>
            </w:pPr>
          </w:p>
        </w:tc>
        <w:tc>
          <w:tcPr>
            <w:tcW w:w="7655" w:type="dxa"/>
          </w:tcPr>
          <w:p w:rsidR="003041BD" w:rsidRPr="00F11618" w:rsidRDefault="003041BD" w:rsidP="00525E1D">
            <w:pPr>
              <w:pStyle w:val="NoSpacing"/>
              <w:jc w:val="both"/>
              <w:rPr>
                <w:rFonts w:asciiTheme="minorHAnsi" w:hAnsiTheme="minorHAnsi" w:cstheme="minorHAnsi"/>
              </w:rPr>
            </w:pPr>
          </w:p>
        </w:tc>
      </w:tr>
      <w:tr w:rsidR="003041BD" w:rsidRPr="00F11618" w:rsidTr="00E834E5">
        <w:tc>
          <w:tcPr>
            <w:tcW w:w="959" w:type="dxa"/>
          </w:tcPr>
          <w:p w:rsidR="003041BD" w:rsidRPr="00F11618" w:rsidRDefault="003041BD" w:rsidP="00525E1D">
            <w:pPr>
              <w:pStyle w:val="NoSpacing"/>
              <w:jc w:val="both"/>
              <w:rPr>
                <w:rFonts w:asciiTheme="minorHAnsi" w:hAnsiTheme="minorHAnsi" w:cstheme="minorHAnsi"/>
              </w:rPr>
            </w:pPr>
          </w:p>
        </w:tc>
        <w:tc>
          <w:tcPr>
            <w:tcW w:w="1276" w:type="dxa"/>
          </w:tcPr>
          <w:p w:rsidR="003041BD" w:rsidRPr="00F11618" w:rsidRDefault="003041BD" w:rsidP="00525E1D">
            <w:pPr>
              <w:pStyle w:val="NoSpacing"/>
              <w:jc w:val="both"/>
              <w:rPr>
                <w:rFonts w:asciiTheme="minorHAnsi" w:hAnsiTheme="minorHAnsi" w:cstheme="minorHAnsi"/>
              </w:rPr>
            </w:pPr>
          </w:p>
        </w:tc>
        <w:tc>
          <w:tcPr>
            <w:tcW w:w="708" w:type="dxa"/>
          </w:tcPr>
          <w:p w:rsidR="003041BD" w:rsidRPr="00F11618" w:rsidRDefault="003041BD" w:rsidP="00525E1D">
            <w:pPr>
              <w:pStyle w:val="NoSpacing"/>
              <w:jc w:val="both"/>
              <w:rPr>
                <w:rFonts w:asciiTheme="minorHAnsi" w:hAnsiTheme="minorHAnsi" w:cstheme="minorHAnsi"/>
              </w:rPr>
            </w:pPr>
          </w:p>
        </w:tc>
        <w:tc>
          <w:tcPr>
            <w:tcW w:w="7655" w:type="dxa"/>
          </w:tcPr>
          <w:p w:rsidR="003041BD" w:rsidRDefault="003041BD" w:rsidP="00DA0952">
            <w:pPr>
              <w:pStyle w:val="NoSpacing"/>
              <w:jc w:val="both"/>
              <w:rPr>
                <w:rFonts w:asciiTheme="minorHAnsi" w:hAnsiTheme="minorHAnsi" w:cstheme="minorHAnsi"/>
                <w:i/>
              </w:rPr>
            </w:pPr>
            <w:r w:rsidRPr="00DA0952">
              <w:rPr>
                <w:rFonts w:asciiTheme="minorHAnsi" w:hAnsiTheme="minorHAnsi" w:cstheme="minorHAnsi"/>
                <w:i/>
              </w:rPr>
              <w:t>Secretary’s note: The Higher Education Governance (Scotland) Bill was passed by the Scottish Parliament on 8 March 2016.</w:t>
            </w:r>
            <w:r>
              <w:rPr>
                <w:rFonts w:asciiTheme="minorHAnsi" w:hAnsiTheme="minorHAnsi" w:cstheme="minorHAnsi"/>
                <w:i/>
              </w:rPr>
              <w:t>The Bill as passed made the following changes to the provisions concerning the election/appointment of the Chairs from the 2</w:t>
            </w:r>
            <w:r w:rsidRPr="00FD18DC">
              <w:rPr>
                <w:rFonts w:asciiTheme="minorHAnsi" w:hAnsiTheme="minorHAnsi" w:cstheme="minorHAnsi"/>
                <w:i/>
                <w:vertAlign w:val="superscript"/>
              </w:rPr>
              <w:t>nd</w:t>
            </w:r>
            <w:r>
              <w:rPr>
                <w:rFonts w:asciiTheme="minorHAnsi" w:hAnsiTheme="minorHAnsi" w:cstheme="minorHAnsi"/>
                <w:i/>
              </w:rPr>
              <w:t xml:space="preserve"> Stage amended Bill:</w:t>
            </w:r>
          </w:p>
          <w:p w:rsidR="003041BD" w:rsidRDefault="003041BD" w:rsidP="00FD18DC">
            <w:pPr>
              <w:pStyle w:val="NoSpacing"/>
              <w:numPr>
                <w:ilvl w:val="0"/>
                <w:numId w:val="14"/>
              </w:numPr>
              <w:jc w:val="both"/>
              <w:rPr>
                <w:rFonts w:asciiTheme="minorHAnsi" w:hAnsiTheme="minorHAnsi" w:cstheme="minorHAnsi"/>
                <w:i/>
              </w:rPr>
            </w:pPr>
            <w:r>
              <w:rPr>
                <w:rFonts w:asciiTheme="minorHAnsi" w:hAnsiTheme="minorHAnsi" w:cstheme="minorHAnsi"/>
                <w:i/>
              </w:rPr>
              <w:t>A provision was included (section A3 (2A) of the Bill as passed) which requires the CMC to make publically available a report indicating by way of overview (i.e. no identifying information provided), the number of applicants for the position of senior lay member /Chair and the equality and diversity characteristics of the applicants, the interviewed applicants and the applicants entitled to stand as candidates (to the extent that consent for disclosure of these details has been granted);</w:t>
            </w:r>
          </w:p>
          <w:p w:rsidR="003041BD" w:rsidRDefault="003041BD" w:rsidP="00FD18DC">
            <w:pPr>
              <w:pStyle w:val="NoSpacing"/>
              <w:numPr>
                <w:ilvl w:val="0"/>
                <w:numId w:val="14"/>
              </w:numPr>
              <w:jc w:val="both"/>
              <w:rPr>
                <w:rFonts w:asciiTheme="minorHAnsi" w:hAnsiTheme="minorHAnsi" w:cstheme="minorHAnsi"/>
                <w:i/>
              </w:rPr>
            </w:pPr>
            <w:r>
              <w:rPr>
                <w:rFonts w:asciiTheme="minorHAnsi" w:hAnsiTheme="minorHAnsi" w:cstheme="minorHAnsi"/>
                <w:i/>
              </w:rPr>
              <w:t>The requirements around advertising (section A4 (1) of the Bill as passed) in are less prescriptive than the 2</w:t>
            </w:r>
            <w:r w:rsidRPr="003E193F">
              <w:rPr>
                <w:rFonts w:asciiTheme="minorHAnsi" w:hAnsiTheme="minorHAnsi" w:cstheme="minorHAnsi"/>
                <w:i/>
                <w:vertAlign w:val="superscript"/>
              </w:rPr>
              <w:t>nd</w:t>
            </w:r>
            <w:r>
              <w:rPr>
                <w:rFonts w:asciiTheme="minorHAnsi" w:hAnsiTheme="minorHAnsi" w:cstheme="minorHAnsi"/>
                <w:i/>
              </w:rPr>
              <w:t xml:space="preserve"> stage amended Bill and leaves it open to institutions to advertise in a way that reaches a broad range of persons;</w:t>
            </w:r>
          </w:p>
          <w:p w:rsidR="003041BD" w:rsidRPr="00F11618" w:rsidRDefault="003041BD" w:rsidP="007F4466">
            <w:pPr>
              <w:pStyle w:val="NoSpacing"/>
              <w:numPr>
                <w:ilvl w:val="0"/>
                <w:numId w:val="14"/>
              </w:numPr>
              <w:jc w:val="both"/>
              <w:rPr>
                <w:rFonts w:asciiTheme="minorHAnsi" w:hAnsiTheme="minorHAnsi" w:cstheme="minorHAnsi"/>
              </w:rPr>
            </w:pPr>
            <w:r>
              <w:rPr>
                <w:rFonts w:asciiTheme="minorHAnsi" w:hAnsiTheme="minorHAnsi" w:cstheme="minorHAnsi"/>
                <w:i/>
              </w:rPr>
              <w:t>The provisions for the resignation/retirement of the senior lay member in the 2</w:t>
            </w:r>
            <w:r w:rsidRPr="003E193F">
              <w:rPr>
                <w:rFonts w:asciiTheme="minorHAnsi" w:hAnsiTheme="minorHAnsi" w:cstheme="minorHAnsi"/>
                <w:i/>
                <w:vertAlign w:val="superscript"/>
              </w:rPr>
              <w:t>nd</w:t>
            </w:r>
            <w:r>
              <w:rPr>
                <w:rFonts w:asciiTheme="minorHAnsi" w:hAnsiTheme="minorHAnsi" w:cstheme="minorHAnsi"/>
                <w:i/>
              </w:rPr>
              <w:t xml:space="preserve"> stage amended Bill has been combined with the similar section for ordinary members (section 6A of the Bill as passed).</w:t>
            </w:r>
          </w:p>
        </w:tc>
      </w:tr>
    </w:tbl>
    <w:p w:rsidR="003905DD" w:rsidRPr="00F11618" w:rsidRDefault="003905DD" w:rsidP="00525E1D">
      <w:pPr>
        <w:pStyle w:val="NoSpacing"/>
        <w:jc w:val="both"/>
        <w:rPr>
          <w:rFonts w:asciiTheme="minorHAnsi" w:hAnsiTheme="minorHAnsi" w:cstheme="minorHAnsi"/>
          <w:b/>
        </w:rPr>
      </w:pPr>
    </w:p>
    <w:p w:rsidR="007676CF" w:rsidRPr="00F11618" w:rsidRDefault="007676CF" w:rsidP="00525E1D">
      <w:pPr>
        <w:pStyle w:val="NoSpacing"/>
        <w:jc w:val="both"/>
        <w:rPr>
          <w:rFonts w:asciiTheme="minorHAnsi" w:hAnsiTheme="minorHAnsi" w:cstheme="minorHAnsi"/>
          <w:b/>
        </w:rPr>
      </w:pPr>
      <w:proofErr w:type="gramStart"/>
      <w:r w:rsidRPr="00F11618">
        <w:rPr>
          <w:rFonts w:asciiTheme="minorHAnsi" w:hAnsiTheme="minorHAnsi" w:cstheme="minorHAnsi"/>
          <w:b/>
        </w:rPr>
        <w:t>Principa</w:t>
      </w:r>
      <w:r w:rsidR="00572124" w:rsidRPr="00F11618">
        <w:rPr>
          <w:rFonts w:asciiTheme="minorHAnsi" w:hAnsiTheme="minorHAnsi" w:cstheme="minorHAnsi"/>
          <w:b/>
        </w:rPr>
        <w:t>l &amp;</w:t>
      </w:r>
      <w:proofErr w:type="gramEnd"/>
      <w:r w:rsidR="00572124" w:rsidRPr="00F11618">
        <w:rPr>
          <w:rFonts w:asciiTheme="minorHAnsi" w:hAnsiTheme="minorHAnsi" w:cstheme="minorHAnsi"/>
          <w:b/>
        </w:rPr>
        <w:t xml:space="preserve"> Vice-Chancellor</w:t>
      </w:r>
      <w:r w:rsidR="0081707F" w:rsidRPr="00F11618">
        <w:rPr>
          <w:rFonts w:asciiTheme="minorHAnsi" w:hAnsiTheme="minorHAnsi" w:cstheme="minorHAnsi"/>
          <w:b/>
        </w:rPr>
        <w:t xml:space="preserve"> and Executive Board</w:t>
      </w:r>
      <w:r w:rsidRPr="00F11618">
        <w:rPr>
          <w:rFonts w:asciiTheme="minorHAnsi" w:hAnsiTheme="minorHAnsi" w:cstheme="minorHAnsi"/>
          <w:b/>
        </w:rPr>
        <w:t xml:space="preserve"> Report</w:t>
      </w:r>
    </w:p>
    <w:p w:rsidR="007676CF" w:rsidRPr="00F11618" w:rsidRDefault="007676CF" w:rsidP="00525E1D">
      <w:pPr>
        <w:pStyle w:val="NoSpacing"/>
        <w:jc w:val="both"/>
        <w:rPr>
          <w:rFonts w:asciiTheme="minorHAnsi" w:hAnsiTheme="minorHAnsi" w:cstheme="minorHAnsi"/>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708"/>
        <w:gridCol w:w="7655"/>
      </w:tblGrid>
      <w:tr w:rsidR="007676CF" w:rsidRPr="00F11618" w:rsidTr="00E834E5">
        <w:tc>
          <w:tcPr>
            <w:tcW w:w="959" w:type="dxa"/>
          </w:tcPr>
          <w:p w:rsidR="007676CF" w:rsidRPr="00F11618" w:rsidRDefault="00B05143" w:rsidP="00525E1D">
            <w:pPr>
              <w:pStyle w:val="NoSpacing"/>
              <w:jc w:val="both"/>
              <w:rPr>
                <w:rFonts w:asciiTheme="minorHAnsi" w:hAnsiTheme="minorHAnsi" w:cstheme="minorHAnsi"/>
              </w:rPr>
            </w:pPr>
            <w:r w:rsidRPr="00F11618">
              <w:rPr>
                <w:rFonts w:asciiTheme="minorHAnsi" w:hAnsiTheme="minorHAnsi" w:cstheme="minorHAnsi"/>
              </w:rPr>
              <w:t>1</w:t>
            </w:r>
            <w:r w:rsidR="00417EC6" w:rsidRPr="00F11618">
              <w:rPr>
                <w:rFonts w:asciiTheme="minorHAnsi" w:hAnsiTheme="minorHAnsi" w:cstheme="minorHAnsi"/>
              </w:rPr>
              <w:t>5</w:t>
            </w:r>
            <w:r w:rsidRPr="00F11618">
              <w:rPr>
                <w:rFonts w:asciiTheme="minorHAnsi" w:hAnsiTheme="minorHAnsi" w:cstheme="minorHAnsi"/>
              </w:rPr>
              <w:t>.</w:t>
            </w:r>
            <w:r w:rsidR="00572124" w:rsidRPr="00F11618">
              <w:rPr>
                <w:rFonts w:asciiTheme="minorHAnsi" w:hAnsiTheme="minorHAnsi" w:cstheme="minorHAnsi"/>
              </w:rPr>
              <w:t>70</w:t>
            </w:r>
          </w:p>
        </w:tc>
        <w:tc>
          <w:tcPr>
            <w:tcW w:w="1276" w:type="dxa"/>
          </w:tcPr>
          <w:p w:rsidR="007676CF" w:rsidRPr="00F11618" w:rsidRDefault="008F156C" w:rsidP="00525E1D">
            <w:pPr>
              <w:pStyle w:val="NoSpacing"/>
              <w:jc w:val="both"/>
              <w:rPr>
                <w:rFonts w:asciiTheme="minorHAnsi" w:hAnsiTheme="minorHAnsi" w:cstheme="minorHAnsi"/>
              </w:rPr>
            </w:pPr>
            <w:r w:rsidRPr="00F11618">
              <w:rPr>
                <w:rFonts w:asciiTheme="minorHAnsi" w:hAnsiTheme="minorHAnsi" w:cstheme="minorHAnsi"/>
              </w:rPr>
              <w:t>Received</w:t>
            </w:r>
          </w:p>
        </w:tc>
        <w:tc>
          <w:tcPr>
            <w:tcW w:w="708" w:type="dxa"/>
          </w:tcPr>
          <w:p w:rsidR="007676CF" w:rsidRPr="00F11618" w:rsidRDefault="007676CF" w:rsidP="00525E1D">
            <w:pPr>
              <w:pStyle w:val="NoSpacing"/>
              <w:jc w:val="both"/>
              <w:rPr>
                <w:rFonts w:asciiTheme="minorHAnsi" w:hAnsiTheme="minorHAnsi" w:cstheme="minorHAnsi"/>
              </w:rPr>
            </w:pPr>
          </w:p>
        </w:tc>
        <w:tc>
          <w:tcPr>
            <w:tcW w:w="7655" w:type="dxa"/>
          </w:tcPr>
          <w:p w:rsidR="007676CF" w:rsidRPr="00F11618" w:rsidRDefault="003B2544" w:rsidP="00572124">
            <w:pPr>
              <w:pStyle w:val="NoSpacing"/>
              <w:jc w:val="both"/>
              <w:rPr>
                <w:rFonts w:asciiTheme="minorHAnsi" w:hAnsiTheme="minorHAnsi" w:cstheme="minorHAnsi"/>
              </w:rPr>
            </w:pPr>
            <w:r w:rsidRPr="00F11618">
              <w:rPr>
                <w:rFonts w:asciiTheme="minorHAnsi" w:hAnsiTheme="minorHAnsi" w:cstheme="minorHAnsi"/>
              </w:rPr>
              <w:t>Document UC</w:t>
            </w:r>
            <w:r w:rsidR="00B05143" w:rsidRPr="00F11618">
              <w:rPr>
                <w:rFonts w:asciiTheme="minorHAnsi" w:hAnsiTheme="minorHAnsi" w:cstheme="minorHAnsi"/>
              </w:rPr>
              <w:t>1</w:t>
            </w:r>
            <w:r w:rsidR="00417EC6" w:rsidRPr="00F11618">
              <w:rPr>
                <w:rFonts w:asciiTheme="minorHAnsi" w:hAnsiTheme="minorHAnsi" w:cstheme="minorHAnsi"/>
              </w:rPr>
              <w:t>5</w:t>
            </w:r>
            <w:r w:rsidRPr="00F11618">
              <w:rPr>
                <w:rFonts w:asciiTheme="minorHAnsi" w:hAnsiTheme="minorHAnsi" w:cstheme="minorHAnsi"/>
              </w:rPr>
              <w:t>/</w:t>
            </w:r>
            <w:r w:rsidR="00572124" w:rsidRPr="00F11618">
              <w:rPr>
                <w:rFonts w:asciiTheme="minorHAnsi" w:hAnsiTheme="minorHAnsi" w:cstheme="minorHAnsi"/>
              </w:rPr>
              <w:t>36, the Principal &amp; Vice Chancellor</w:t>
            </w:r>
            <w:r w:rsidR="007676CF" w:rsidRPr="00F11618">
              <w:rPr>
                <w:rFonts w:asciiTheme="minorHAnsi" w:hAnsiTheme="minorHAnsi" w:cstheme="minorHAnsi"/>
              </w:rPr>
              <w:t xml:space="preserve"> </w:t>
            </w:r>
            <w:r w:rsidR="0081707F" w:rsidRPr="00F11618">
              <w:rPr>
                <w:rFonts w:asciiTheme="minorHAnsi" w:hAnsiTheme="minorHAnsi" w:cstheme="minorHAnsi"/>
              </w:rPr>
              <w:t>and Executive Board R</w:t>
            </w:r>
            <w:r w:rsidR="007676CF" w:rsidRPr="00F11618">
              <w:rPr>
                <w:rFonts w:asciiTheme="minorHAnsi" w:hAnsiTheme="minorHAnsi" w:cstheme="minorHAnsi"/>
              </w:rPr>
              <w:t>eport to Court</w:t>
            </w:r>
            <w:r w:rsidR="00417EC6" w:rsidRPr="00F11618">
              <w:rPr>
                <w:rFonts w:asciiTheme="minorHAnsi" w:hAnsiTheme="minorHAnsi" w:cstheme="minorHAnsi"/>
              </w:rPr>
              <w:t xml:space="preserve"> </w:t>
            </w:r>
            <w:r w:rsidR="00417EC6" w:rsidRPr="00F11618">
              <w:rPr>
                <w:rFonts w:asciiTheme="minorHAnsi" w:hAnsiTheme="minorHAnsi"/>
              </w:rPr>
              <w:t>highlighting recent news and developments that involved or impacted upon the University.</w:t>
            </w:r>
            <w:r w:rsidR="007676CF" w:rsidRPr="00F11618">
              <w:rPr>
                <w:rFonts w:asciiTheme="minorHAnsi" w:hAnsiTheme="minorHAnsi" w:cstheme="minorHAnsi"/>
              </w:rPr>
              <w:t xml:space="preserve"> </w:t>
            </w:r>
          </w:p>
        </w:tc>
      </w:tr>
      <w:tr w:rsidR="008D255B" w:rsidRPr="00F11618" w:rsidTr="00E834E5">
        <w:tc>
          <w:tcPr>
            <w:tcW w:w="959" w:type="dxa"/>
          </w:tcPr>
          <w:p w:rsidR="008D255B" w:rsidRPr="00F11618" w:rsidRDefault="008D255B" w:rsidP="00525E1D">
            <w:pPr>
              <w:pStyle w:val="NoSpacing"/>
              <w:jc w:val="both"/>
              <w:rPr>
                <w:rFonts w:asciiTheme="minorHAnsi" w:hAnsiTheme="minorHAnsi" w:cstheme="minorHAnsi"/>
                <w:b/>
              </w:rPr>
            </w:pPr>
          </w:p>
        </w:tc>
        <w:tc>
          <w:tcPr>
            <w:tcW w:w="1276" w:type="dxa"/>
          </w:tcPr>
          <w:p w:rsidR="008D255B" w:rsidRPr="00F11618" w:rsidRDefault="008D255B" w:rsidP="00525E1D">
            <w:pPr>
              <w:pStyle w:val="NoSpacing"/>
              <w:jc w:val="both"/>
              <w:rPr>
                <w:rFonts w:asciiTheme="minorHAnsi" w:hAnsiTheme="minorHAnsi" w:cstheme="minorHAnsi"/>
                <w:b/>
              </w:rPr>
            </w:pPr>
          </w:p>
        </w:tc>
        <w:tc>
          <w:tcPr>
            <w:tcW w:w="708" w:type="dxa"/>
          </w:tcPr>
          <w:p w:rsidR="008D255B" w:rsidRPr="00F11618" w:rsidRDefault="008D255B" w:rsidP="00525E1D">
            <w:pPr>
              <w:pStyle w:val="NoSpacing"/>
              <w:jc w:val="both"/>
              <w:rPr>
                <w:rFonts w:asciiTheme="minorHAnsi" w:hAnsiTheme="minorHAnsi" w:cstheme="minorHAnsi"/>
                <w:b/>
              </w:rPr>
            </w:pPr>
          </w:p>
        </w:tc>
        <w:tc>
          <w:tcPr>
            <w:tcW w:w="7655" w:type="dxa"/>
          </w:tcPr>
          <w:p w:rsidR="008D255B" w:rsidRPr="00F11618" w:rsidRDefault="008D255B" w:rsidP="00525E1D">
            <w:pPr>
              <w:pStyle w:val="NoSpacing"/>
              <w:jc w:val="both"/>
              <w:rPr>
                <w:rFonts w:asciiTheme="minorHAnsi" w:hAnsiTheme="minorHAnsi" w:cstheme="minorHAnsi"/>
                <w:b/>
              </w:rPr>
            </w:pPr>
          </w:p>
        </w:tc>
      </w:tr>
      <w:tr w:rsidR="00417EC6" w:rsidRPr="00F11618" w:rsidTr="00E834E5">
        <w:tc>
          <w:tcPr>
            <w:tcW w:w="959" w:type="dxa"/>
          </w:tcPr>
          <w:p w:rsidR="00417EC6" w:rsidRPr="00F11618" w:rsidRDefault="00572124" w:rsidP="00525E1D">
            <w:pPr>
              <w:pStyle w:val="NoSpacing"/>
              <w:jc w:val="both"/>
              <w:rPr>
                <w:rFonts w:asciiTheme="minorHAnsi" w:hAnsiTheme="minorHAnsi" w:cstheme="minorHAnsi"/>
              </w:rPr>
            </w:pPr>
            <w:r w:rsidRPr="00F11618">
              <w:rPr>
                <w:rFonts w:asciiTheme="minorHAnsi" w:hAnsiTheme="minorHAnsi" w:cstheme="minorHAnsi"/>
              </w:rPr>
              <w:t>15.71</w:t>
            </w:r>
          </w:p>
        </w:tc>
        <w:tc>
          <w:tcPr>
            <w:tcW w:w="1276" w:type="dxa"/>
          </w:tcPr>
          <w:p w:rsidR="00417EC6" w:rsidRPr="00F11618" w:rsidRDefault="008F156C" w:rsidP="00525E1D">
            <w:pPr>
              <w:pStyle w:val="NoSpacing"/>
              <w:jc w:val="both"/>
              <w:rPr>
                <w:rFonts w:asciiTheme="minorHAnsi" w:hAnsiTheme="minorHAnsi" w:cstheme="minorHAnsi"/>
              </w:rPr>
            </w:pPr>
            <w:r w:rsidRPr="00F11618">
              <w:rPr>
                <w:rFonts w:asciiTheme="minorHAnsi" w:hAnsiTheme="minorHAnsi" w:cstheme="minorHAnsi"/>
              </w:rPr>
              <w:t>Noted</w:t>
            </w:r>
          </w:p>
        </w:tc>
        <w:tc>
          <w:tcPr>
            <w:tcW w:w="708" w:type="dxa"/>
          </w:tcPr>
          <w:p w:rsidR="00417EC6" w:rsidRPr="00F11618" w:rsidRDefault="00417EC6" w:rsidP="00525E1D">
            <w:pPr>
              <w:pStyle w:val="NoSpacing"/>
              <w:jc w:val="both"/>
              <w:rPr>
                <w:rFonts w:asciiTheme="minorHAnsi" w:hAnsiTheme="minorHAnsi" w:cstheme="minorHAnsi"/>
              </w:rPr>
            </w:pPr>
          </w:p>
        </w:tc>
        <w:tc>
          <w:tcPr>
            <w:tcW w:w="7655" w:type="dxa"/>
          </w:tcPr>
          <w:p w:rsidR="00417EC6" w:rsidRPr="00F11618" w:rsidRDefault="00F81910" w:rsidP="003E193F">
            <w:pPr>
              <w:pStyle w:val="NoSpacing"/>
              <w:jc w:val="both"/>
              <w:rPr>
                <w:rFonts w:asciiTheme="minorHAnsi" w:hAnsiTheme="minorHAnsi" w:cstheme="minorHAnsi"/>
              </w:rPr>
            </w:pPr>
            <w:r w:rsidRPr="00F11618">
              <w:rPr>
                <w:rFonts w:asciiTheme="minorHAnsi" w:hAnsiTheme="minorHAnsi" w:cstheme="minorHAnsi"/>
              </w:rPr>
              <w:t xml:space="preserve">The SFC </w:t>
            </w:r>
            <w:r w:rsidR="00D04892" w:rsidRPr="00F11618">
              <w:rPr>
                <w:rFonts w:asciiTheme="minorHAnsi" w:hAnsiTheme="minorHAnsi" w:cstheme="minorHAnsi"/>
              </w:rPr>
              <w:t>indicative f</w:t>
            </w:r>
            <w:r w:rsidR="002B61AF" w:rsidRPr="00F11618">
              <w:rPr>
                <w:rFonts w:asciiTheme="minorHAnsi" w:hAnsiTheme="minorHAnsi" w:cstheme="minorHAnsi"/>
              </w:rPr>
              <w:t>unding</w:t>
            </w:r>
            <w:r w:rsidR="00D04892" w:rsidRPr="00F11618">
              <w:rPr>
                <w:rFonts w:asciiTheme="minorHAnsi" w:hAnsiTheme="minorHAnsi" w:cstheme="minorHAnsi"/>
              </w:rPr>
              <w:t xml:space="preserve"> letter</w:t>
            </w:r>
            <w:r w:rsidR="002B61AF" w:rsidRPr="00F11618">
              <w:rPr>
                <w:rFonts w:asciiTheme="minorHAnsi" w:hAnsiTheme="minorHAnsi" w:cstheme="minorHAnsi"/>
              </w:rPr>
              <w:t xml:space="preserve"> had been received by the University. It was noted that the overall headline reduction to GCU’s grant as advised by the SFC was 2.8%</w:t>
            </w:r>
            <w:r w:rsidR="008E2CE0" w:rsidRPr="00F11618">
              <w:rPr>
                <w:rFonts w:asciiTheme="minorHAnsi" w:hAnsiTheme="minorHAnsi" w:cstheme="minorHAnsi"/>
              </w:rPr>
              <w:t xml:space="preserve"> </w:t>
            </w:r>
            <w:r w:rsidR="0014259B">
              <w:rPr>
                <w:rFonts w:asciiTheme="minorHAnsi" w:hAnsiTheme="minorHAnsi" w:cstheme="minorHAnsi"/>
              </w:rPr>
              <w:t>but</w:t>
            </w:r>
            <w:r w:rsidR="0014259B" w:rsidRPr="00F11618">
              <w:rPr>
                <w:rFonts w:asciiTheme="minorHAnsi" w:hAnsiTheme="minorHAnsi" w:cstheme="minorHAnsi"/>
              </w:rPr>
              <w:t xml:space="preserve"> </w:t>
            </w:r>
            <w:r w:rsidR="008E2CE0" w:rsidRPr="00F11618">
              <w:rPr>
                <w:rFonts w:asciiTheme="minorHAnsi" w:hAnsiTheme="minorHAnsi" w:cstheme="minorHAnsi"/>
              </w:rPr>
              <w:t xml:space="preserve">that this figure masked a significant reduction in core teaching funding of 4.5%. Court noted that the indicative letter was subject to change and did not contain the final impact on some strategic funding, in relation </w:t>
            </w:r>
            <w:r w:rsidR="00DA0952" w:rsidRPr="00F11618">
              <w:rPr>
                <w:rFonts w:asciiTheme="minorHAnsi" w:hAnsiTheme="minorHAnsi" w:cstheme="minorHAnsi"/>
              </w:rPr>
              <w:t>to</w:t>
            </w:r>
            <w:r w:rsidR="008E2CE0" w:rsidRPr="00F11618">
              <w:rPr>
                <w:rFonts w:asciiTheme="minorHAnsi" w:hAnsiTheme="minorHAnsi" w:cstheme="minorHAnsi"/>
              </w:rPr>
              <w:t xml:space="preserve"> which further information would be </w:t>
            </w:r>
            <w:r w:rsidR="0014259B">
              <w:rPr>
                <w:rFonts w:asciiTheme="minorHAnsi" w:hAnsiTheme="minorHAnsi" w:cstheme="minorHAnsi"/>
              </w:rPr>
              <w:t>required</w:t>
            </w:r>
            <w:r w:rsidR="0014259B" w:rsidRPr="00F11618">
              <w:rPr>
                <w:rFonts w:asciiTheme="minorHAnsi" w:hAnsiTheme="minorHAnsi" w:cstheme="minorHAnsi"/>
              </w:rPr>
              <w:t xml:space="preserve"> </w:t>
            </w:r>
            <w:r w:rsidR="008E2CE0" w:rsidRPr="00F11618">
              <w:rPr>
                <w:rFonts w:asciiTheme="minorHAnsi" w:hAnsiTheme="minorHAnsi" w:cstheme="minorHAnsi"/>
              </w:rPr>
              <w:t xml:space="preserve">in advance of the final </w:t>
            </w:r>
            <w:r w:rsidR="0014259B">
              <w:rPr>
                <w:rFonts w:asciiTheme="minorHAnsi" w:hAnsiTheme="minorHAnsi" w:cstheme="minorHAnsi"/>
              </w:rPr>
              <w:t>submission</w:t>
            </w:r>
            <w:r w:rsidR="0014259B" w:rsidRPr="00F11618">
              <w:rPr>
                <w:rFonts w:asciiTheme="minorHAnsi" w:hAnsiTheme="minorHAnsi" w:cstheme="minorHAnsi"/>
              </w:rPr>
              <w:t xml:space="preserve"> </w:t>
            </w:r>
            <w:r w:rsidR="008E2CE0" w:rsidRPr="00F11618">
              <w:rPr>
                <w:rFonts w:asciiTheme="minorHAnsi" w:hAnsiTheme="minorHAnsi" w:cstheme="minorHAnsi"/>
              </w:rPr>
              <w:t>of GCU’s Outcome Agreement.</w:t>
            </w:r>
            <w:r w:rsidR="00D04892" w:rsidRPr="00F11618">
              <w:rPr>
                <w:rFonts w:asciiTheme="minorHAnsi" w:hAnsiTheme="minorHAnsi" w:cstheme="minorHAnsi"/>
              </w:rPr>
              <w:t xml:space="preserve"> It was noted that there was </w:t>
            </w:r>
            <w:r w:rsidR="0014259B">
              <w:rPr>
                <w:rFonts w:asciiTheme="minorHAnsi" w:hAnsiTheme="minorHAnsi" w:cstheme="minorHAnsi"/>
              </w:rPr>
              <w:t xml:space="preserve">already </w:t>
            </w:r>
            <w:r w:rsidR="00D04892" w:rsidRPr="00F11618">
              <w:rPr>
                <w:rFonts w:asciiTheme="minorHAnsi" w:hAnsiTheme="minorHAnsi" w:cstheme="minorHAnsi"/>
              </w:rPr>
              <w:t>a responsible and sustainable plan to manage the impact of funding changes.</w:t>
            </w:r>
            <w:r w:rsidR="00D168EA">
              <w:rPr>
                <w:rFonts w:asciiTheme="minorHAnsi" w:hAnsiTheme="minorHAnsi" w:cstheme="minorHAnsi"/>
              </w:rPr>
              <w:t xml:space="preserve">  It was not known what the SFC funding position would be after 2016/17.  </w:t>
            </w:r>
          </w:p>
        </w:tc>
      </w:tr>
      <w:tr w:rsidR="00417EC6" w:rsidRPr="00F11618" w:rsidTr="00E834E5">
        <w:tc>
          <w:tcPr>
            <w:tcW w:w="959" w:type="dxa"/>
          </w:tcPr>
          <w:p w:rsidR="00417EC6" w:rsidRPr="00F11618" w:rsidRDefault="00417EC6" w:rsidP="00525E1D">
            <w:pPr>
              <w:pStyle w:val="NoSpacing"/>
              <w:jc w:val="both"/>
              <w:rPr>
                <w:rFonts w:asciiTheme="minorHAnsi" w:hAnsiTheme="minorHAnsi" w:cstheme="minorHAnsi"/>
                <w:b/>
              </w:rPr>
            </w:pPr>
          </w:p>
        </w:tc>
        <w:tc>
          <w:tcPr>
            <w:tcW w:w="1276" w:type="dxa"/>
          </w:tcPr>
          <w:p w:rsidR="00417EC6" w:rsidRPr="00F11618" w:rsidRDefault="00417EC6" w:rsidP="00525E1D">
            <w:pPr>
              <w:pStyle w:val="NoSpacing"/>
              <w:jc w:val="both"/>
              <w:rPr>
                <w:rFonts w:asciiTheme="minorHAnsi" w:hAnsiTheme="minorHAnsi" w:cstheme="minorHAnsi"/>
              </w:rPr>
            </w:pPr>
          </w:p>
        </w:tc>
        <w:tc>
          <w:tcPr>
            <w:tcW w:w="708" w:type="dxa"/>
          </w:tcPr>
          <w:p w:rsidR="00417EC6" w:rsidRPr="00F11618" w:rsidRDefault="00417EC6" w:rsidP="00525E1D">
            <w:pPr>
              <w:pStyle w:val="NoSpacing"/>
              <w:jc w:val="both"/>
              <w:rPr>
                <w:rFonts w:asciiTheme="minorHAnsi" w:hAnsiTheme="minorHAnsi" w:cstheme="minorHAnsi"/>
              </w:rPr>
            </w:pPr>
          </w:p>
        </w:tc>
        <w:tc>
          <w:tcPr>
            <w:tcW w:w="7655" w:type="dxa"/>
          </w:tcPr>
          <w:p w:rsidR="00417EC6" w:rsidRPr="00F11618" w:rsidRDefault="00417EC6" w:rsidP="00525E1D">
            <w:pPr>
              <w:pStyle w:val="NoSpacing"/>
              <w:jc w:val="both"/>
              <w:rPr>
                <w:rFonts w:asciiTheme="minorHAnsi" w:hAnsiTheme="minorHAnsi" w:cstheme="minorHAnsi"/>
              </w:rPr>
            </w:pPr>
          </w:p>
        </w:tc>
      </w:tr>
      <w:tr w:rsidR="00417EC6" w:rsidRPr="00F11618" w:rsidTr="00E834E5">
        <w:tc>
          <w:tcPr>
            <w:tcW w:w="959" w:type="dxa"/>
          </w:tcPr>
          <w:p w:rsidR="00417EC6" w:rsidRPr="00F11618" w:rsidRDefault="00D04892" w:rsidP="00525E1D">
            <w:pPr>
              <w:pStyle w:val="NoSpacing"/>
              <w:jc w:val="both"/>
              <w:rPr>
                <w:rFonts w:asciiTheme="minorHAnsi" w:hAnsiTheme="minorHAnsi" w:cstheme="minorHAnsi"/>
              </w:rPr>
            </w:pPr>
            <w:r w:rsidRPr="00F11618">
              <w:rPr>
                <w:rFonts w:asciiTheme="minorHAnsi" w:hAnsiTheme="minorHAnsi" w:cstheme="minorHAnsi"/>
              </w:rPr>
              <w:t>15.72</w:t>
            </w:r>
          </w:p>
        </w:tc>
        <w:tc>
          <w:tcPr>
            <w:tcW w:w="1276" w:type="dxa"/>
          </w:tcPr>
          <w:p w:rsidR="00417EC6" w:rsidRPr="00F11618" w:rsidRDefault="00D04892" w:rsidP="00525E1D">
            <w:pPr>
              <w:pStyle w:val="NoSpacing"/>
              <w:jc w:val="both"/>
              <w:rPr>
                <w:rFonts w:asciiTheme="minorHAnsi" w:hAnsiTheme="minorHAnsi" w:cstheme="minorHAnsi"/>
              </w:rPr>
            </w:pPr>
            <w:r w:rsidRPr="00F11618">
              <w:rPr>
                <w:rFonts w:asciiTheme="minorHAnsi" w:hAnsiTheme="minorHAnsi" w:cstheme="minorHAnsi"/>
              </w:rPr>
              <w:t>Discussed</w:t>
            </w:r>
          </w:p>
        </w:tc>
        <w:tc>
          <w:tcPr>
            <w:tcW w:w="708" w:type="dxa"/>
          </w:tcPr>
          <w:p w:rsidR="00417EC6" w:rsidRPr="00F11618" w:rsidRDefault="00D04892" w:rsidP="00525E1D">
            <w:pPr>
              <w:pStyle w:val="NoSpacing"/>
              <w:jc w:val="both"/>
              <w:rPr>
                <w:rFonts w:asciiTheme="minorHAnsi" w:hAnsiTheme="minorHAnsi" w:cstheme="minorHAnsi"/>
              </w:rPr>
            </w:pPr>
            <w:proofErr w:type="spellStart"/>
            <w:r w:rsidRPr="00F11618">
              <w:rPr>
                <w:rFonts w:asciiTheme="minorHAnsi" w:hAnsiTheme="minorHAnsi" w:cstheme="minorHAnsi"/>
              </w:rPr>
              <w:t>i</w:t>
            </w:r>
            <w:proofErr w:type="spellEnd"/>
            <w:r w:rsidRPr="00F11618">
              <w:rPr>
                <w:rFonts w:asciiTheme="minorHAnsi" w:hAnsiTheme="minorHAnsi" w:cstheme="minorHAnsi"/>
              </w:rPr>
              <w:t>.</w:t>
            </w:r>
          </w:p>
        </w:tc>
        <w:tc>
          <w:tcPr>
            <w:tcW w:w="7655" w:type="dxa"/>
          </w:tcPr>
          <w:p w:rsidR="00417EC6" w:rsidRPr="00F11618" w:rsidRDefault="00D04892" w:rsidP="00A61F64">
            <w:pPr>
              <w:jc w:val="both"/>
              <w:rPr>
                <w:rFonts w:asciiTheme="minorHAnsi" w:hAnsiTheme="minorHAnsi" w:cstheme="minorHAnsi"/>
                <w:sz w:val="22"/>
                <w:szCs w:val="22"/>
              </w:rPr>
            </w:pPr>
            <w:r w:rsidRPr="00F11618">
              <w:rPr>
                <w:rFonts w:asciiTheme="minorHAnsi" w:hAnsiTheme="minorHAnsi" w:cstheme="minorHAnsi"/>
                <w:sz w:val="22"/>
                <w:szCs w:val="22"/>
              </w:rPr>
              <w:t xml:space="preserve">Court discussed the potential impact of the SFC indicative funding letter on the University’s widening access </w:t>
            </w:r>
            <w:r w:rsidR="005547F3" w:rsidRPr="00F11618">
              <w:rPr>
                <w:rFonts w:asciiTheme="minorHAnsi" w:hAnsiTheme="minorHAnsi" w:cstheme="minorHAnsi"/>
                <w:sz w:val="22"/>
                <w:szCs w:val="22"/>
              </w:rPr>
              <w:t xml:space="preserve">agenda. While it was noted that the funding changes gave rise to challenges associated with the University’s widening access initiatives, </w:t>
            </w:r>
            <w:r w:rsidR="0014259B">
              <w:rPr>
                <w:rFonts w:asciiTheme="minorHAnsi" w:hAnsiTheme="minorHAnsi" w:cstheme="minorHAnsi"/>
                <w:sz w:val="22"/>
                <w:szCs w:val="22"/>
              </w:rPr>
              <w:t xml:space="preserve">it was hoped that </w:t>
            </w:r>
            <w:r w:rsidR="00DA0952">
              <w:rPr>
                <w:rFonts w:asciiTheme="minorHAnsi" w:hAnsiTheme="minorHAnsi" w:cstheme="minorHAnsi"/>
                <w:sz w:val="22"/>
                <w:szCs w:val="22"/>
              </w:rPr>
              <w:t xml:space="preserve">the </w:t>
            </w:r>
            <w:r w:rsidR="005547F3" w:rsidRPr="00F11618">
              <w:rPr>
                <w:rFonts w:asciiTheme="minorHAnsi" w:hAnsiTheme="minorHAnsi" w:cstheme="minorHAnsi"/>
                <w:sz w:val="22"/>
                <w:szCs w:val="22"/>
              </w:rPr>
              <w:t xml:space="preserve">Scottish Government </w:t>
            </w:r>
            <w:r w:rsidR="0014259B">
              <w:rPr>
                <w:rFonts w:asciiTheme="minorHAnsi" w:hAnsiTheme="minorHAnsi" w:cstheme="minorHAnsi"/>
                <w:sz w:val="22"/>
                <w:szCs w:val="22"/>
              </w:rPr>
              <w:t>would be</w:t>
            </w:r>
            <w:r w:rsidR="005547F3" w:rsidRPr="00F11618">
              <w:rPr>
                <w:rFonts w:asciiTheme="minorHAnsi" w:hAnsiTheme="minorHAnsi" w:cstheme="minorHAnsi"/>
                <w:sz w:val="22"/>
                <w:szCs w:val="22"/>
              </w:rPr>
              <w:t xml:space="preserve"> receptive to recommendations </w:t>
            </w:r>
            <w:r w:rsidR="00D168EA">
              <w:rPr>
                <w:rFonts w:asciiTheme="minorHAnsi" w:hAnsiTheme="minorHAnsi" w:cstheme="minorHAnsi"/>
                <w:sz w:val="22"/>
                <w:szCs w:val="22"/>
              </w:rPr>
              <w:t>thought likely to be included in</w:t>
            </w:r>
            <w:r w:rsidR="00D168EA" w:rsidRPr="00F11618">
              <w:rPr>
                <w:rFonts w:asciiTheme="minorHAnsi" w:hAnsiTheme="minorHAnsi" w:cstheme="minorHAnsi"/>
                <w:sz w:val="22"/>
                <w:szCs w:val="22"/>
              </w:rPr>
              <w:t xml:space="preserve"> </w:t>
            </w:r>
            <w:r w:rsidR="00D351E8">
              <w:rPr>
                <w:rFonts w:asciiTheme="minorHAnsi" w:hAnsiTheme="minorHAnsi" w:cstheme="minorHAnsi"/>
                <w:sz w:val="22"/>
                <w:szCs w:val="22"/>
              </w:rPr>
              <w:t xml:space="preserve">the </w:t>
            </w:r>
            <w:r w:rsidR="008A1391" w:rsidRPr="00F11618">
              <w:rPr>
                <w:rFonts w:asciiTheme="minorHAnsi" w:hAnsiTheme="minorHAnsi" w:cstheme="minorHAnsi"/>
                <w:sz w:val="22"/>
                <w:szCs w:val="22"/>
              </w:rPr>
              <w:t>Widening Access Commission</w:t>
            </w:r>
            <w:r w:rsidR="008A1391">
              <w:rPr>
                <w:rFonts w:asciiTheme="minorHAnsi" w:hAnsiTheme="minorHAnsi" w:cstheme="minorHAnsi"/>
                <w:sz w:val="22"/>
                <w:szCs w:val="22"/>
              </w:rPr>
              <w:t xml:space="preserve">’s imminent </w:t>
            </w:r>
            <w:r w:rsidR="00D351E8">
              <w:rPr>
                <w:rFonts w:asciiTheme="minorHAnsi" w:hAnsiTheme="minorHAnsi" w:cstheme="minorHAnsi"/>
                <w:sz w:val="22"/>
                <w:szCs w:val="22"/>
              </w:rPr>
              <w:t>final report</w:t>
            </w:r>
            <w:r w:rsidR="0014259B">
              <w:rPr>
                <w:rFonts w:asciiTheme="minorHAnsi" w:hAnsiTheme="minorHAnsi" w:cstheme="minorHAnsi"/>
                <w:sz w:val="22"/>
                <w:szCs w:val="22"/>
              </w:rPr>
              <w:t>.</w:t>
            </w:r>
            <w:r w:rsidR="005547F3" w:rsidRPr="00F11618">
              <w:rPr>
                <w:rFonts w:asciiTheme="minorHAnsi" w:hAnsiTheme="minorHAnsi" w:cstheme="minorHAnsi"/>
                <w:sz w:val="22"/>
                <w:szCs w:val="22"/>
              </w:rPr>
              <w:t xml:space="preserve"> </w:t>
            </w:r>
            <w:r w:rsidR="00A61F64">
              <w:rPr>
                <w:rFonts w:asciiTheme="minorHAnsi" w:hAnsiTheme="minorHAnsi" w:cstheme="minorHAnsi"/>
                <w:sz w:val="22"/>
                <w:szCs w:val="22"/>
              </w:rPr>
              <w:t>There was</w:t>
            </w:r>
            <w:r w:rsidR="005547F3" w:rsidRPr="00F11618">
              <w:rPr>
                <w:rFonts w:asciiTheme="minorHAnsi" w:hAnsiTheme="minorHAnsi" w:cstheme="minorHAnsi"/>
                <w:sz w:val="22"/>
                <w:szCs w:val="22"/>
              </w:rPr>
              <w:t xml:space="preserve"> an opportunity for the University to </w:t>
            </w:r>
            <w:r w:rsidR="006748C1" w:rsidRPr="00F11618">
              <w:rPr>
                <w:rFonts w:asciiTheme="minorHAnsi" w:hAnsiTheme="minorHAnsi" w:cstheme="minorHAnsi"/>
                <w:sz w:val="22"/>
                <w:szCs w:val="22"/>
              </w:rPr>
              <w:t>highlight</w:t>
            </w:r>
            <w:r w:rsidR="00512645" w:rsidRPr="00F11618">
              <w:rPr>
                <w:rFonts w:asciiTheme="minorHAnsi" w:hAnsiTheme="minorHAnsi" w:cstheme="minorHAnsi"/>
                <w:sz w:val="22"/>
                <w:szCs w:val="22"/>
              </w:rPr>
              <w:t>, in an evidence-based manner,</w:t>
            </w:r>
            <w:r w:rsidR="006748C1" w:rsidRPr="00F11618">
              <w:rPr>
                <w:rFonts w:asciiTheme="minorHAnsi" w:hAnsiTheme="minorHAnsi" w:cstheme="minorHAnsi"/>
                <w:sz w:val="22"/>
                <w:szCs w:val="22"/>
              </w:rPr>
              <w:t xml:space="preserve"> its range of widening access initiatives and to secure additional support for this work.</w:t>
            </w:r>
          </w:p>
        </w:tc>
      </w:tr>
      <w:tr w:rsidR="00417EC6" w:rsidRPr="00F11618" w:rsidTr="00E834E5">
        <w:tc>
          <w:tcPr>
            <w:tcW w:w="959" w:type="dxa"/>
          </w:tcPr>
          <w:p w:rsidR="00417EC6" w:rsidRPr="00F11618" w:rsidRDefault="00417EC6" w:rsidP="00525E1D">
            <w:pPr>
              <w:pStyle w:val="NoSpacing"/>
              <w:jc w:val="both"/>
              <w:rPr>
                <w:rFonts w:asciiTheme="minorHAnsi" w:hAnsiTheme="minorHAnsi" w:cstheme="minorHAnsi"/>
                <w:b/>
              </w:rPr>
            </w:pPr>
          </w:p>
        </w:tc>
        <w:tc>
          <w:tcPr>
            <w:tcW w:w="1276" w:type="dxa"/>
          </w:tcPr>
          <w:p w:rsidR="00417EC6" w:rsidRPr="00F11618" w:rsidRDefault="00417EC6" w:rsidP="00525E1D">
            <w:pPr>
              <w:pStyle w:val="NoSpacing"/>
              <w:jc w:val="both"/>
              <w:rPr>
                <w:rFonts w:asciiTheme="minorHAnsi" w:hAnsiTheme="minorHAnsi" w:cstheme="minorHAnsi"/>
              </w:rPr>
            </w:pPr>
          </w:p>
        </w:tc>
        <w:tc>
          <w:tcPr>
            <w:tcW w:w="708" w:type="dxa"/>
          </w:tcPr>
          <w:p w:rsidR="00417EC6" w:rsidRPr="00F11618" w:rsidRDefault="00417EC6" w:rsidP="00525E1D">
            <w:pPr>
              <w:pStyle w:val="NoSpacing"/>
              <w:jc w:val="both"/>
              <w:rPr>
                <w:rFonts w:asciiTheme="minorHAnsi" w:hAnsiTheme="minorHAnsi" w:cstheme="minorHAnsi"/>
              </w:rPr>
            </w:pPr>
          </w:p>
        </w:tc>
        <w:tc>
          <w:tcPr>
            <w:tcW w:w="7655" w:type="dxa"/>
          </w:tcPr>
          <w:p w:rsidR="00417EC6" w:rsidRPr="00F11618" w:rsidRDefault="00417EC6" w:rsidP="00525E1D">
            <w:pPr>
              <w:jc w:val="both"/>
              <w:rPr>
                <w:rFonts w:asciiTheme="minorHAnsi" w:hAnsiTheme="minorHAnsi" w:cstheme="minorHAnsi"/>
                <w:sz w:val="22"/>
                <w:szCs w:val="22"/>
              </w:rPr>
            </w:pPr>
          </w:p>
        </w:tc>
      </w:tr>
      <w:tr w:rsidR="00417EC6" w:rsidRPr="00F11618" w:rsidTr="00E834E5">
        <w:tc>
          <w:tcPr>
            <w:tcW w:w="959" w:type="dxa"/>
          </w:tcPr>
          <w:p w:rsidR="00417EC6" w:rsidRPr="00F11618" w:rsidRDefault="00417EC6" w:rsidP="00525E1D">
            <w:pPr>
              <w:pStyle w:val="NoSpacing"/>
              <w:jc w:val="both"/>
              <w:rPr>
                <w:rFonts w:asciiTheme="minorHAnsi" w:hAnsiTheme="minorHAnsi" w:cstheme="minorHAnsi"/>
                <w:b/>
              </w:rPr>
            </w:pPr>
          </w:p>
        </w:tc>
        <w:tc>
          <w:tcPr>
            <w:tcW w:w="1276" w:type="dxa"/>
          </w:tcPr>
          <w:p w:rsidR="00417EC6" w:rsidRPr="00F11618" w:rsidRDefault="00417EC6" w:rsidP="00525E1D">
            <w:pPr>
              <w:pStyle w:val="NoSpacing"/>
              <w:jc w:val="both"/>
              <w:rPr>
                <w:rFonts w:asciiTheme="minorHAnsi" w:hAnsiTheme="minorHAnsi" w:cstheme="minorHAnsi"/>
              </w:rPr>
            </w:pPr>
          </w:p>
        </w:tc>
        <w:tc>
          <w:tcPr>
            <w:tcW w:w="708" w:type="dxa"/>
          </w:tcPr>
          <w:p w:rsidR="00417EC6" w:rsidRPr="00F11618" w:rsidRDefault="008F156C" w:rsidP="00525E1D">
            <w:pPr>
              <w:pStyle w:val="NoSpacing"/>
              <w:jc w:val="both"/>
              <w:rPr>
                <w:rFonts w:asciiTheme="minorHAnsi" w:hAnsiTheme="minorHAnsi" w:cstheme="minorHAnsi"/>
              </w:rPr>
            </w:pPr>
            <w:r w:rsidRPr="00F11618">
              <w:rPr>
                <w:rFonts w:asciiTheme="minorHAnsi" w:hAnsiTheme="minorHAnsi" w:cstheme="minorHAnsi"/>
              </w:rPr>
              <w:t>ii.</w:t>
            </w:r>
          </w:p>
        </w:tc>
        <w:tc>
          <w:tcPr>
            <w:tcW w:w="7655" w:type="dxa"/>
          </w:tcPr>
          <w:p w:rsidR="00417EC6" w:rsidRPr="00F11618" w:rsidRDefault="00512645" w:rsidP="00512645">
            <w:pPr>
              <w:jc w:val="both"/>
              <w:rPr>
                <w:rFonts w:asciiTheme="minorHAnsi" w:hAnsiTheme="minorHAnsi" w:cstheme="minorHAnsi"/>
                <w:sz w:val="22"/>
                <w:szCs w:val="22"/>
              </w:rPr>
            </w:pPr>
            <w:r w:rsidRPr="00F11618">
              <w:rPr>
                <w:rFonts w:asciiTheme="minorHAnsi" w:hAnsiTheme="minorHAnsi" w:cstheme="minorHAnsi"/>
                <w:sz w:val="22"/>
                <w:szCs w:val="22"/>
              </w:rPr>
              <w:t>Court discussed the key metrics used to assess the effectiveness of the initiatives undertaken and the availability of benchmarking data to track the University’s performance in this regard.</w:t>
            </w:r>
          </w:p>
        </w:tc>
      </w:tr>
      <w:tr w:rsidR="00512645" w:rsidRPr="00F11618" w:rsidTr="00E834E5">
        <w:tc>
          <w:tcPr>
            <w:tcW w:w="959" w:type="dxa"/>
          </w:tcPr>
          <w:p w:rsidR="00512645" w:rsidRPr="00F11618" w:rsidRDefault="00512645" w:rsidP="00525E1D">
            <w:pPr>
              <w:pStyle w:val="NoSpacing"/>
              <w:jc w:val="both"/>
              <w:rPr>
                <w:rFonts w:asciiTheme="minorHAnsi" w:hAnsiTheme="minorHAnsi" w:cstheme="minorHAnsi"/>
                <w:b/>
              </w:rPr>
            </w:pPr>
          </w:p>
        </w:tc>
        <w:tc>
          <w:tcPr>
            <w:tcW w:w="1276" w:type="dxa"/>
          </w:tcPr>
          <w:p w:rsidR="00512645" w:rsidRPr="00F11618" w:rsidRDefault="00512645" w:rsidP="00525E1D">
            <w:pPr>
              <w:pStyle w:val="NoSpacing"/>
              <w:jc w:val="both"/>
              <w:rPr>
                <w:rFonts w:asciiTheme="minorHAnsi" w:hAnsiTheme="minorHAnsi" w:cstheme="minorHAnsi"/>
              </w:rPr>
            </w:pPr>
          </w:p>
        </w:tc>
        <w:tc>
          <w:tcPr>
            <w:tcW w:w="708" w:type="dxa"/>
          </w:tcPr>
          <w:p w:rsidR="00512645" w:rsidRPr="00F11618" w:rsidRDefault="00512645" w:rsidP="00525E1D">
            <w:pPr>
              <w:pStyle w:val="NoSpacing"/>
              <w:jc w:val="both"/>
              <w:rPr>
                <w:rFonts w:asciiTheme="minorHAnsi" w:hAnsiTheme="minorHAnsi" w:cstheme="minorHAnsi"/>
              </w:rPr>
            </w:pPr>
          </w:p>
        </w:tc>
        <w:tc>
          <w:tcPr>
            <w:tcW w:w="7655" w:type="dxa"/>
          </w:tcPr>
          <w:p w:rsidR="00512645" w:rsidRPr="00F11618" w:rsidRDefault="00512645" w:rsidP="00512645">
            <w:pPr>
              <w:jc w:val="both"/>
              <w:rPr>
                <w:rFonts w:asciiTheme="minorHAnsi" w:hAnsiTheme="minorHAnsi" w:cstheme="minorHAnsi"/>
                <w:sz w:val="22"/>
                <w:szCs w:val="22"/>
              </w:rPr>
            </w:pPr>
          </w:p>
        </w:tc>
      </w:tr>
      <w:tr w:rsidR="00512645" w:rsidRPr="00F11618" w:rsidTr="00E834E5">
        <w:tc>
          <w:tcPr>
            <w:tcW w:w="959" w:type="dxa"/>
          </w:tcPr>
          <w:p w:rsidR="00512645" w:rsidRPr="00F11618" w:rsidRDefault="00512645" w:rsidP="00525E1D">
            <w:pPr>
              <w:pStyle w:val="NoSpacing"/>
              <w:jc w:val="both"/>
              <w:rPr>
                <w:rFonts w:asciiTheme="minorHAnsi" w:hAnsiTheme="minorHAnsi" w:cstheme="minorHAnsi"/>
              </w:rPr>
            </w:pPr>
            <w:r w:rsidRPr="00F11618">
              <w:rPr>
                <w:rFonts w:asciiTheme="minorHAnsi" w:hAnsiTheme="minorHAnsi" w:cstheme="minorHAnsi"/>
              </w:rPr>
              <w:t>15.73</w:t>
            </w:r>
          </w:p>
        </w:tc>
        <w:tc>
          <w:tcPr>
            <w:tcW w:w="1276" w:type="dxa"/>
          </w:tcPr>
          <w:p w:rsidR="00512645" w:rsidRPr="00F11618" w:rsidRDefault="00512645" w:rsidP="00525E1D">
            <w:pPr>
              <w:pStyle w:val="NoSpacing"/>
              <w:jc w:val="both"/>
              <w:rPr>
                <w:rFonts w:asciiTheme="minorHAnsi" w:hAnsiTheme="minorHAnsi" w:cstheme="minorHAnsi"/>
              </w:rPr>
            </w:pPr>
            <w:r w:rsidRPr="00F11618">
              <w:rPr>
                <w:rFonts w:asciiTheme="minorHAnsi" w:hAnsiTheme="minorHAnsi" w:cstheme="minorHAnsi"/>
              </w:rPr>
              <w:t>Agreed</w:t>
            </w:r>
          </w:p>
        </w:tc>
        <w:tc>
          <w:tcPr>
            <w:tcW w:w="708" w:type="dxa"/>
          </w:tcPr>
          <w:p w:rsidR="00512645" w:rsidRPr="00F11618" w:rsidRDefault="00512645" w:rsidP="00525E1D">
            <w:pPr>
              <w:pStyle w:val="NoSpacing"/>
              <w:jc w:val="both"/>
              <w:rPr>
                <w:rFonts w:asciiTheme="minorHAnsi" w:hAnsiTheme="minorHAnsi" w:cstheme="minorHAnsi"/>
              </w:rPr>
            </w:pPr>
          </w:p>
        </w:tc>
        <w:tc>
          <w:tcPr>
            <w:tcW w:w="7655" w:type="dxa"/>
          </w:tcPr>
          <w:p w:rsidR="00512645" w:rsidRPr="00F11618" w:rsidRDefault="00512645" w:rsidP="00A61F64">
            <w:pPr>
              <w:jc w:val="both"/>
              <w:rPr>
                <w:rFonts w:asciiTheme="minorHAnsi" w:hAnsiTheme="minorHAnsi" w:cstheme="minorHAnsi"/>
                <w:sz w:val="22"/>
                <w:szCs w:val="22"/>
              </w:rPr>
            </w:pPr>
            <w:r w:rsidRPr="00F11618">
              <w:rPr>
                <w:rFonts w:asciiTheme="minorHAnsi" w:hAnsiTheme="minorHAnsi" w:cstheme="minorHAnsi"/>
                <w:sz w:val="22"/>
                <w:szCs w:val="22"/>
              </w:rPr>
              <w:t>To provide</w:t>
            </w:r>
            <w:r w:rsidR="007B6C78" w:rsidRPr="00F11618">
              <w:rPr>
                <w:rFonts w:asciiTheme="minorHAnsi" w:hAnsiTheme="minorHAnsi" w:cstheme="minorHAnsi"/>
                <w:sz w:val="22"/>
                <w:szCs w:val="22"/>
              </w:rPr>
              <w:t xml:space="preserve"> a report</w:t>
            </w:r>
            <w:r w:rsidR="00DA0952">
              <w:rPr>
                <w:rFonts w:asciiTheme="minorHAnsi" w:hAnsiTheme="minorHAnsi" w:cstheme="minorHAnsi"/>
                <w:sz w:val="22"/>
                <w:szCs w:val="22"/>
              </w:rPr>
              <w:t xml:space="preserve"> </w:t>
            </w:r>
            <w:r w:rsidR="00DA0952" w:rsidRPr="00F11618">
              <w:rPr>
                <w:rFonts w:asciiTheme="minorHAnsi" w:hAnsiTheme="minorHAnsi" w:cstheme="minorHAnsi"/>
                <w:sz w:val="22"/>
                <w:szCs w:val="22"/>
              </w:rPr>
              <w:t>to the April meeting of Court</w:t>
            </w:r>
            <w:r w:rsidR="00DA0952">
              <w:rPr>
                <w:rFonts w:asciiTheme="minorHAnsi" w:hAnsiTheme="minorHAnsi" w:cstheme="minorHAnsi"/>
                <w:sz w:val="22"/>
                <w:szCs w:val="22"/>
              </w:rPr>
              <w:t xml:space="preserve"> from the Vice Principal and Pro Vice C</w:t>
            </w:r>
            <w:r w:rsidR="003E193F">
              <w:rPr>
                <w:rFonts w:asciiTheme="minorHAnsi" w:hAnsiTheme="minorHAnsi" w:cstheme="minorHAnsi"/>
                <w:sz w:val="22"/>
                <w:szCs w:val="22"/>
              </w:rPr>
              <w:t>hancellor Learning and Student E</w:t>
            </w:r>
            <w:r w:rsidR="00DA0952">
              <w:rPr>
                <w:rFonts w:asciiTheme="minorHAnsi" w:hAnsiTheme="minorHAnsi" w:cstheme="minorHAnsi"/>
                <w:sz w:val="22"/>
                <w:szCs w:val="22"/>
              </w:rPr>
              <w:t>xperience,</w:t>
            </w:r>
            <w:r w:rsidR="007B6C78" w:rsidRPr="00F11618">
              <w:rPr>
                <w:rFonts w:asciiTheme="minorHAnsi" w:hAnsiTheme="minorHAnsi" w:cstheme="minorHAnsi"/>
                <w:sz w:val="22"/>
                <w:szCs w:val="22"/>
              </w:rPr>
              <w:t xml:space="preserve"> </w:t>
            </w:r>
            <w:proofErr w:type="gramStart"/>
            <w:r w:rsidR="00A61F64">
              <w:rPr>
                <w:rFonts w:asciiTheme="minorHAnsi" w:hAnsiTheme="minorHAnsi" w:cstheme="minorHAnsi"/>
                <w:sz w:val="22"/>
                <w:szCs w:val="22"/>
              </w:rPr>
              <w:t>which included</w:t>
            </w:r>
            <w:r w:rsidR="00A61F64" w:rsidRPr="00F11618">
              <w:rPr>
                <w:rFonts w:asciiTheme="minorHAnsi" w:hAnsiTheme="minorHAnsi" w:cstheme="minorHAnsi"/>
                <w:sz w:val="22"/>
                <w:szCs w:val="22"/>
              </w:rPr>
              <w:t xml:space="preserve"> </w:t>
            </w:r>
            <w:r w:rsidR="007B6C78" w:rsidRPr="00F11618">
              <w:rPr>
                <w:rFonts w:asciiTheme="minorHAnsi" w:hAnsiTheme="minorHAnsi" w:cstheme="minorHAnsi"/>
                <w:sz w:val="22"/>
                <w:szCs w:val="22"/>
              </w:rPr>
              <w:t>benchmarking data with respect to widening access.</w:t>
            </w:r>
            <w:proofErr w:type="gramEnd"/>
          </w:p>
        </w:tc>
      </w:tr>
      <w:tr w:rsidR="007B6C78" w:rsidRPr="00F11618" w:rsidTr="00E834E5">
        <w:tc>
          <w:tcPr>
            <w:tcW w:w="959" w:type="dxa"/>
          </w:tcPr>
          <w:p w:rsidR="007B6C78" w:rsidRPr="00F11618" w:rsidRDefault="007B6C78" w:rsidP="00525E1D">
            <w:pPr>
              <w:pStyle w:val="NoSpacing"/>
              <w:jc w:val="both"/>
              <w:rPr>
                <w:rFonts w:asciiTheme="minorHAnsi" w:hAnsiTheme="minorHAnsi" w:cstheme="minorHAnsi"/>
              </w:rPr>
            </w:pPr>
          </w:p>
        </w:tc>
        <w:tc>
          <w:tcPr>
            <w:tcW w:w="1276" w:type="dxa"/>
          </w:tcPr>
          <w:p w:rsidR="007B6C78" w:rsidRPr="00F11618" w:rsidRDefault="007B6C78" w:rsidP="00525E1D">
            <w:pPr>
              <w:pStyle w:val="NoSpacing"/>
              <w:jc w:val="both"/>
              <w:rPr>
                <w:rFonts w:asciiTheme="minorHAnsi" w:hAnsiTheme="minorHAnsi" w:cstheme="minorHAnsi"/>
              </w:rPr>
            </w:pPr>
          </w:p>
        </w:tc>
        <w:tc>
          <w:tcPr>
            <w:tcW w:w="708" w:type="dxa"/>
          </w:tcPr>
          <w:p w:rsidR="007B6C78" w:rsidRPr="00F11618" w:rsidRDefault="007B6C78" w:rsidP="00525E1D">
            <w:pPr>
              <w:pStyle w:val="NoSpacing"/>
              <w:jc w:val="both"/>
              <w:rPr>
                <w:rFonts w:asciiTheme="minorHAnsi" w:hAnsiTheme="minorHAnsi" w:cstheme="minorHAnsi"/>
              </w:rPr>
            </w:pPr>
          </w:p>
        </w:tc>
        <w:tc>
          <w:tcPr>
            <w:tcW w:w="7655" w:type="dxa"/>
          </w:tcPr>
          <w:p w:rsidR="007B6C78" w:rsidRPr="00F11618" w:rsidRDefault="007B6C78" w:rsidP="00512645">
            <w:pPr>
              <w:jc w:val="both"/>
              <w:rPr>
                <w:rFonts w:asciiTheme="minorHAnsi" w:hAnsiTheme="minorHAnsi" w:cstheme="minorHAnsi"/>
                <w:sz w:val="22"/>
                <w:szCs w:val="22"/>
              </w:rPr>
            </w:pPr>
          </w:p>
        </w:tc>
      </w:tr>
      <w:tr w:rsidR="007B6C78" w:rsidRPr="00F11618" w:rsidTr="00E834E5">
        <w:tc>
          <w:tcPr>
            <w:tcW w:w="959" w:type="dxa"/>
          </w:tcPr>
          <w:p w:rsidR="007B6C78" w:rsidRPr="00F11618" w:rsidRDefault="007B6C78" w:rsidP="00525E1D">
            <w:pPr>
              <w:pStyle w:val="NoSpacing"/>
              <w:jc w:val="both"/>
              <w:rPr>
                <w:rFonts w:asciiTheme="minorHAnsi" w:hAnsiTheme="minorHAnsi" w:cstheme="minorHAnsi"/>
              </w:rPr>
            </w:pPr>
            <w:r w:rsidRPr="00F11618">
              <w:rPr>
                <w:rFonts w:asciiTheme="minorHAnsi" w:hAnsiTheme="minorHAnsi" w:cstheme="minorHAnsi"/>
              </w:rPr>
              <w:t>15.74</w:t>
            </w:r>
          </w:p>
        </w:tc>
        <w:tc>
          <w:tcPr>
            <w:tcW w:w="1276" w:type="dxa"/>
          </w:tcPr>
          <w:p w:rsidR="007B6C78" w:rsidRPr="00F11618" w:rsidRDefault="007B6C78" w:rsidP="00525E1D">
            <w:pPr>
              <w:pStyle w:val="NoSpacing"/>
              <w:jc w:val="both"/>
              <w:rPr>
                <w:rFonts w:asciiTheme="minorHAnsi" w:hAnsiTheme="minorHAnsi" w:cstheme="minorHAnsi"/>
              </w:rPr>
            </w:pPr>
            <w:r w:rsidRPr="00F11618">
              <w:rPr>
                <w:rFonts w:asciiTheme="minorHAnsi" w:hAnsiTheme="minorHAnsi" w:cstheme="minorHAnsi"/>
              </w:rPr>
              <w:t>Discussed</w:t>
            </w:r>
          </w:p>
        </w:tc>
        <w:tc>
          <w:tcPr>
            <w:tcW w:w="708" w:type="dxa"/>
          </w:tcPr>
          <w:p w:rsidR="007B6C78" w:rsidRPr="00F11618" w:rsidRDefault="007B6C78" w:rsidP="00525E1D">
            <w:pPr>
              <w:pStyle w:val="NoSpacing"/>
              <w:jc w:val="both"/>
              <w:rPr>
                <w:rFonts w:asciiTheme="minorHAnsi" w:hAnsiTheme="minorHAnsi" w:cstheme="minorHAnsi"/>
              </w:rPr>
            </w:pPr>
          </w:p>
        </w:tc>
        <w:tc>
          <w:tcPr>
            <w:tcW w:w="7655" w:type="dxa"/>
          </w:tcPr>
          <w:p w:rsidR="007B6C78" w:rsidRPr="00F11618" w:rsidRDefault="00AD09FB" w:rsidP="008232C9">
            <w:pPr>
              <w:jc w:val="both"/>
              <w:rPr>
                <w:rFonts w:asciiTheme="minorHAnsi" w:hAnsiTheme="minorHAnsi" w:cstheme="minorHAnsi"/>
                <w:sz w:val="22"/>
                <w:szCs w:val="22"/>
              </w:rPr>
            </w:pPr>
            <w:r w:rsidRPr="00F11618">
              <w:rPr>
                <w:rFonts w:asciiTheme="minorHAnsi" w:hAnsiTheme="minorHAnsi" w:cstheme="minorHAnsi"/>
                <w:sz w:val="22"/>
                <w:szCs w:val="22"/>
              </w:rPr>
              <w:t xml:space="preserve">Court considered a draft positioning statement concerning the referendum on whether the UK should remain part of the European Union. It was noted that at the November meeting of Court it </w:t>
            </w:r>
            <w:r w:rsidR="00B81938">
              <w:rPr>
                <w:rFonts w:asciiTheme="minorHAnsi" w:hAnsiTheme="minorHAnsi" w:cstheme="minorHAnsi"/>
                <w:sz w:val="22"/>
                <w:szCs w:val="22"/>
              </w:rPr>
              <w:t>had been advised</w:t>
            </w:r>
            <w:r w:rsidRPr="00F11618">
              <w:rPr>
                <w:rFonts w:asciiTheme="minorHAnsi" w:hAnsiTheme="minorHAnsi" w:cstheme="minorHAnsi"/>
                <w:sz w:val="22"/>
                <w:szCs w:val="22"/>
              </w:rPr>
              <w:t xml:space="preserve"> that </w:t>
            </w:r>
            <w:r w:rsidR="00DA0952">
              <w:rPr>
                <w:rFonts w:asciiTheme="minorHAnsi" w:hAnsiTheme="minorHAnsi" w:cstheme="minorHAnsi"/>
                <w:sz w:val="22"/>
                <w:szCs w:val="22"/>
              </w:rPr>
              <w:t xml:space="preserve">the </w:t>
            </w:r>
            <w:r w:rsidRPr="00F11618">
              <w:rPr>
                <w:rFonts w:asciiTheme="minorHAnsi" w:hAnsiTheme="minorHAnsi" w:cstheme="minorHAnsi"/>
                <w:sz w:val="22"/>
                <w:szCs w:val="22"/>
              </w:rPr>
              <w:t>University should adopt a politically neutral position</w:t>
            </w:r>
            <w:r w:rsidR="00614290">
              <w:rPr>
                <w:rFonts w:asciiTheme="minorHAnsi" w:hAnsiTheme="minorHAnsi" w:cstheme="minorHAnsi"/>
                <w:sz w:val="22"/>
                <w:szCs w:val="22"/>
              </w:rPr>
              <w:t>.  It was agreed that</w:t>
            </w:r>
            <w:r w:rsidRPr="00F11618">
              <w:rPr>
                <w:rFonts w:asciiTheme="minorHAnsi" w:hAnsiTheme="minorHAnsi" w:cstheme="minorHAnsi"/>
                <w:sz w:val="22"/>
                <w:szCs w:val="22"/>
              </w:rPr>
              <w:t xml:space="preserve"> the </w:t>
            </w:r>
            <w:r w:rsidR="00D168EA">
              <w:rPr>
                <w:rFonts w:asciiTheme="minorHAnsi" w:hAnsiTheme="minorHAnsi" w:cstheme="minorHAnsi"/>
                <w:sz w:val="22"/>
                <w:szCs w:val="22"/>
              </w:rPr>
              <w:t xml:space="preserve">University could properly have a role in facilitating debate </w:t>
            </w:r>
            <w:r w:rsidR="00B81938">
              <w:rPr>
                <w:rFonts w:asciiTheme="minorHAnsi" w:hAnsiTheme="minorHAnsi" w:cstheme="minorHAnsi"/>
                <w:sz w:val="22"/>
                <w:szCs w:val="22"/>
              </w:rPr>
              <w:t>among those</w:t>
            </w:r>
            <w:r w:rsidR="00D168EA">
              <w:rPr>
                <w:rFonts w:asciiTheme="minorHAnsi" w:hAnsiTheme="minorHAnsi" w:cstheme="minorHAnsi"/>
                <w:sz w:val="22"/>
                <w:szCs w:val="22"/>
              </w:rPr>
              <w:t xml:space="preserve"> for and against remaining in the EU.  It was also reasonable that the University should </w:t>
            </w:r>
            <w:r w:rsidR="008232C9">
              <w:rPr>
                <w:rFonts w:asciiTheme="minorHAnsi" w:hAnsiTheme="minorHAnsi" w:cstheme="minorHAnsi"/>
                <w:sz w:val="22"/>
                <w:szCs w:val="22"/>
              </w:rPr>
              <w:t>give a factual statement about the</w:t>
            </w:r>
            <w:r w:rsidR="00D168EA">
              <w:rPr>
                <w:rFonts w:asciiTheme="minorHAnsi" w:hAnsiTheme="minorHAnsi" w:cstheme="minorHAnsi"/>
                <w:sz w:val="22"/>
                <w:szCs w:val="22"/>
              </w:rPr>
              <w:t xml:space="preserve"> </w:t>
            </w:r>
            <w:r w:rsidRPr="00F11618">
              <w:rPr>
                <w:rFonts w:asciiTheme="minorHAnsi" w:hAnsiTheme="minorHAnsi" w:cstheme="minorHAnsi"/>
                <w:sz w:val="22"/>
                <w:szCs w:val="22"/>
              </w:rPr>
              <w:t xml:space="preserve">range of resources and funding </w:t>
            </w:r>
            <w:r w:rsidR="00D168EA">
              <w:rPr>
                <w:rFonts w:asciiTheme="minorHAnsi" w:hAnsiTheme="minorHAnsi" w:cstheme="minorHAnsi"/>
                <w:sz w:val="22"/>
                <w:szCs w:val="22"/>
              </w:rPr>
              <w:t xml:space="preserve">it </w:t>
            </w:r>
            <w:r w:rsidRPr="00F11618">
              <w:rPr>
                <w:rFonts w:asciiTheme="minorHAnsi" w:hAnsiTheme="minorHAnsi" w:cstheme="minorHAnsi"/>
                <w:sz w:val="22"/>
                <w:szCs w:val="22"/>
              </w:rPr>
              <w:t>accessed through</w:t>
            </w:r>
            <w:r w:rsidR="00DA0952">
              <w:rPr>
                <w:rFonts w:asciiTheme="minorHAnsi" w:hAnsiTheme="minorHAnsi" w:cstheme="minorHAnsi"/>
                <w:sz w:val="22"/>
                <w:szCs w:val="22"/>
              </w:rPr>
              <w:t xml:space="preserve"> the</w:t>
            </w:r>
            <w:r w:rsidRPr="00F11618">
              <w:rPr>
                <w:rFonts w:asciiTheme="minorHAnsi" w:hAnsiTheme="minorHAnsi" w:cstheme="minorHAnsi"/>
                <w:sz w:val="22"/>
                <w:szCs w:val="22"/>
              </w:rPr>
              <w:t xml:space="preserve"> </w:t>
            </w:r>
            <w:r w:rsidR="008232C9">
              <w:rPr>
                <w:rFonts w:asciiTheme="minorHAnsi" w:hAnsiTheme="minorHAnsi" w:cstheme="minorHAnsi"/>
                <w:sz w:val="22"/>
                <w:szCs w:val="22"/>
              </w:rPr>
              <w:t>European Union</w:t>
            </w:r>
            <w:r w:rsidRPr="00F11618">
              <w:rPr>
                <w:rFonts w:asciiTheme="minorHAnsi" w:hAnsiTheme="minorHAnsi" w:cstheme="minorHAnsi"/>
                <w:sz w:val="22"/>
                <w:szCs w:val="22"/>
              </w:rPr>
              <w:t xml:space="preserve">. Members raised concerns that the </w:t>
            </w:r>
            <w:r w:rsidR="00D168EA">
              <w:rPr>
                <w:rFonts w:asciiTheme="minorHAnsi" w:hAnsiTheme="minorHAnsi" w:cstheme="minorHAnsi"/>
                <w:sz w:val="22"/>
                <w:szCs w:val="22"/>
              </w:rPr>
              <w:t xml:space="preserve">latter part of the </w:t>
            </w:r>
            <w:r w:rsidRPr="00F11618">
              <w:rPr>
                <w:rFonts w:asciiTheme="minorHAnsi" w:hAnsiTheme="minorHAnsi" w:cstheme="minorHAnsi"/>
                <w:sz w:val="22"/>
                <w:szCs w:val="22"/>
              </w:rPr>
              <w:t xml:space="preserve">draft statement </w:t>
            </w:r>
            <w:r w:rsidR="00D168EA">
              <w:rPr>
                <w:rFonts w:asciiTheme="minorHAnsi" w:hAnsiTheme="minorHAnsi" w:cstheme="minorHAnsi"/>
                <w:sz w:val="22"/>
                <w:szCs w:val="22"/>
              </w:rPr>
              <w:t>could</w:t>
            </w:r>
            <w:r w:rsidR="00D168EA" w:rsidRPr="00F11618">
              <w:rPr>
                <w:rFonts w:asciiTheme="minorHAnsi" w:hAnsiTheme="minorHAnsi" w:cstheme="minorHAnsi"/>
                <w:sz w:val="22"/>
                <w:szCs w:val="22"/>
              </w:rPr>
              <w:t xml:space="preserve"> </w:t>
            </w:r>
            <w:r w:rsidRPr="00F11618">
              <w:rPr>
                <w:rFonts w:asciiTheme="minorHAnsi" w:hAnsiTheme="minorHAnsi" w:cstheme="minorHAnsi"/>
                <w:sz w:val="22"/>
                <w:szCs w:val="22"/>
              </w:rPr>
              <w:t>be interpreted as being in favour of one side of the argument over the other</w:t>
            </w:r>
            <w:r w:rsidR="00614290">
              <w:rPr>
                <w:rFonts w:asciiTheme="minorHAnsi" w:hAnsiTheme="minorHAnsi" w:cstheme="minorHAnsi"/>
                <w:sz w:val="22"/>
                <w:szCs w:val="22"/>
              </w:rPr>
              <w:t xml:space="preserve"> and asked that it be redrafted to </w:t>
            </w:r>
            <w:r w:rsidR="00B81938">
              <w:rPr>
                <w:rFonts w:asciiTheme="minorHAnsi" w:hAnsiTheme="minorHAnsi" w:cstheme="minorHAnsi"/>
                <w:sz w:val="22"/>
                <w:szCs w:val="22"/>
              </w:rPr>
              <w:t>ensure</w:t>
            </w:r>
            <w:r w:rsidR="00614290">
              <w:rPr>
                <w:rFonts w:asciiTheme="minorHAnsi" w:hAnsiTheme="minorHAnsi" w:cstheme="minorHAnsi"/>
                <w:sz w:val="22"/>
                <w:szCs w:val="22"/>
              </w:rPr>
              <w:t xml:space="preserve"> a </w:t>
            </w:r>
            <w:r w:rsidR="006D4B6F">
              <w:rPr>
                <w:rFonts w:asciiTheme="minorHAnsi" w:hAnsiTheme="minorHAnsi" w:cstheme="minorHAnsi"/>
                <w:sz w:val="22"/>
                <w:szCs w:val="22"/>
              </w:rPr>
              <w:t xml:space="preserve">consistent </w:t>
            </w:r>
            <w:r w:rsidR="00614290">
              <w:rPr>
                <w:rFonts w:asciiTheme="minorHAnsi" w:hAnsiTheme="minorHAnsi" w:cstheme="minorHAnsi"/>
                <w:sz w:val="22"/>
                <w:szCs w:val="22"/>
              </w:rPr>
              <w:t>stance of political neutrality as to the outcome of the referendum</w:t>
            </w:r>
            <w:r w:rsidRPr="00F11618">
              <w:rPr>
                <w:rFonts w:asciiTheme="minorHAnsi" w:hAnsiTheme="minorHAnsi" w:cstheme="minorHAnsi"/>
                <w:sz w:val="22"/>
                <w:szCs w:val="22"/>
              </w:rPr>
              <w:t xml:space="preserve">. </w:t>
            </w:r>
          </w:p>
        </w:tc>
      </w:tr>
      <w:tr w:rsidR="00AD09FB" w:rsidRPr="00F11618" w:rsidTr="00E834E5">
        <w:tc>
          <w:tcPr>
            <w:tcW w:w="959" w:type="dxa"/>
          </w:tcPr>
          <w:p w:rsidR="00AD09FB" w:rsidRPr="00F11618" w:rsidRDefault="00AD09FB" w:rsidP="00525E1D">
            <w:pPr>
              <w:pStyle w:val="NoSpacing"/>
              <w:jc w:val="both"/>
              <w:rPr>
                <w:rFonts w:asciiTheme="minorHAnsi" w:hAnsiTheme="minorHAnsi" w:cstheme="minorHAnsi"/>
              </w:rPr>
            </w:pPr>
          </w:p>
        </w:tc>
        <w:tc>
          <w:tcPr>
            <w:tcW w:w="1276" w:type="dxa"/>
          </w:tcPr>
          <w:p w:rsidR="00AD09FB" w:rsidRPr="00F11618" w:rsidRDefault="00AD09FB" w:rsidP="00525E1D">
            <w:pPr>
              <w:pStyle w:val="NoSpacing"/>
              <w:jc w:val="both"/>
              <w:rPr>
                <w:rFonts w:asciiTheme="minorHAnsi" w:hAnsiTheme="minorHAnsi" w:cstheme="minorHAnsi"/>
              </w:rPr>
            </w:pPr>
          </w:p>
        </w:tc>
        <w:tc>
          <w:tcPr>
            <w:tcW w:w="708" w:type="dxa"/>
          </w:tcPr>
          <w:p w:rsidR="00AD09FB" w:rsidRPr="00F11618" w:rsidRDefault="00AD09FB" w:rsidP="00525E1D">
            <w:pPr>
              <w:pStyle w:val="NoSpacing"/>
              <w:jc w:val="both"/>
              <w:rPr>
                <w:rFonts w:asciiTheme="minorHAnsi" w:hAnsiTheme="minorHAnsi" w:cstheme="minorHAnsi"/>
              </w:rPr>
            </w:pPr>
          </w:p>
        </w:tc>
        <w:tc>
          <w:tcPr>
            <w:tcW w:w="7655" w:type="dxa"/>
          </w:tcPr>
          <w:p w:rsidR="00AD09FB" w:rsidRPr="00F11618" w:rsidRDefault="00AD09FB" w:rsidP="00AD09FB">
            <w:pPr>
              <w:jc w:val="both"/>
              <w:rPr>
                <w:rFonts w:asciiTheme="minorHAnsi" w:hAnsiTheme="minorHAnsi" w:cstheme="minorHAnsi"/>
                <w:sz w:val="22"/>
                <w:szCs w:val="22"/>
              </w:rPr>
            </w:pPr>
          </w:p>
        </w:tc>
      </w:tr>
      <w:tr w:rsidR="00AD09FB" w:rsidRPr="00F11618" w:rsidTr="00E834E5">
        <w:tc>
          <w:tcPr>
            <w:tcW w:w="959" w:type="dxa"/>
          </w:tcPr>
          <w:p w:rsidR="00AD09FB" w:rsidRPr="00F11618" w:rsidRDefault="00AD09FB" w:rsidP="00525E1D">
            <w:pPr>
              <w:pStyle w:val="NoSpacing"/>
              <w:jc w:val="both"/>
              <w:rPr>
                <w:rFonts w:asciiTheme="minorHAnsi" w:hAnsiTheme="minorHAnsi" w:cstheme="minorHAnsi"/>
              </w:rPr>
            </w:pPr>
            <w:r w:rsidRPr="00F11618">
              <w:rPr>
                <w:rFonts w:asciiTheme="minorHAnsi" w:hAnsiTheme="minorHAnsi" w:cstheme="minorHAnsi"/>
              </w:rPr>
              <w:t>15.75</w:t>
            </w:r>
          </w:p>
        </w:tc>
        <w:tc>
          <w:tcPr>
            <w:tcW w:w="1276" w:type="dxa"/>
          </w:tcPr>
          <w:p w:rsidR="00AD09FB" w:rsidRPr="00F11618" w:rsidRDefault="00AD09FB" w:rsidP="00525E1D">
            <w:pPr>
              <w:pStyle w:val="NoSpacing"/>
              <w:jc w:val="both"/>
              <w:rPr>
                <w:rFonts w:asciiTheme="minorHAnsi" w:hAnsiTheme="minorHAnsi" w:cstheme="minorHAnsi"/>
              </w:rPr>
            </w:pPr>
            <w:r w:rsidRPr="00F11618">
              <w:rPr>
                <w:rFonts w:asciiTheme="minorHAnsi" w:hAnsiTheme="minorHAnsi" w:cstheme="minorHAnsi"/>
              </w:rPr>
              <w:t>Agreed</w:t>
            </w:r>
          </w:p>
        </w:tc>
        <w:tc>
          <w:tcPr>
            <w:tcW w:w="708" w:type="dxa"/>
          </w:tcPr>
          <w:p w:rsidR="00AD09FB" w:rsidRPr="00F11618" w:rsidRDefault="00AD09FB" w:rsidP="00525E1D">
            <w:pPr>
              <w:pStyle w:val="NoSpacing"/>
              <w:jc w:val="both"/>
              <w:rPr>
                <w:rFonts w:asciiTheme="minorHAnsi" w:hAnsiTheme="minorHAnsi" w:cstheme="minorHAnsi"/>
              </w:rPr>
            </w:pPr>
          </w:p>
        </w:tc>
        <w:tc>
          <w:tcPr>
            <w:tcW w:w="7655" w:type="dxa"/>
          </w:tcPr>
          <w:p w:rsidR="00AD09FB" w:rsidRPr="00F11618" w:rsidRDefault="00332689" w:rsidP="00DA0952">
            <w:pPr>
              <w:jc w:val="both"/>
              <w:rPr>
                <w:rFonts w:asciiTheme="minorHAnsi" w:hAnsiTheme="minorHAnsi" w:cstheme="minorHAnsi"/>
                <w:sz w:val="22"/>
                <w:szCs w:val="22"/>
              </w:rPr>
            </w:pPr>
            <w:r w:rsidRPr="00F11618">
              <w:rPr>
                <w:rFonts w:asciiTheme="minorHAnsi" w:hAnsiTheme="minorHAnsi" w:cstheme="minorHAnsi"/>
                <w:sz w:val="22"/>
                <w:szCs w:val="22"/>
              </w:rPr>
              <w:t>That the draft positioning statement would be re-drafted in light of the discussion at Court and circulated to members electronically for comment and agreement</w:t>
            </w:r>
            <w:r w:rsidR="00DA0952">
              <w:rPr>
                <w:rFonts w:asciiTheme="minorHAnsi" w:hAnsiTheme="minorHAnsi" w:cstheme="minorHAnsi"/>
                <w:sz w:val="22"/>
                <w:szCs w:val="22"/>
              </w:rPr>
              <w:t>.</w:t>
            </w:r>
          </w:p>
        </w:tc>
      </w:tr>
    </w:tbl>
    <w:p w:rsidR="007B6C78" w:rsidRPr="00F11618" w:rsidRDefault="007B6C78" w:rsidP="00525E1D">
      <w:pPr>
        <w:pStyle w:val="NoSpacing"/>
        <w:jc w:val="both"/>
        <w:rPr>
          <w:rFonts w:asciiTheme="minorHAnsi" w:hAnsiTheme="minorHAnsi" w:cstheme="minorHAnsi"/>
          <w:b/>
        </w:rPr>
      </w:pPr>
    </w:p>
    <w:p w:rsidR="007676CF" w:rsidRPr="00F11618" w:rsidRDefault="007676CF" w:rsidP="00525E1D">
      <w:pPr>
        <w:pStyle w:val="NoSpacing"/>
        <w:jc w:val="both"/>
        <w:rPr>
          <w:rFonts w:asciiTheme="minorHAnsi" w:hAnsiTheme="minorHAnsi" w:cstheme="minorHAnsi"/>
          <w:b/>
        </w:rPr>
      </w:pPr>
      <w:r w:rsidRPr="00F11618">
        <w:rPr>
          <w:rFonts w:asciiTheme="minorHAnsi" w:hAnsiTheme="minorHAnsi" w:cstheme="minorHAnsi"/>
          <w:b/>
        </w:rPr>
        <w:t>University Secretary’s Report</w:t>
      </w:r>
    </w:p>
    <w:p w:rsidR="007676CF" w:rsidRPr="00F11618" w:rsidRDefault="007676CF" w:rsidP="00525E1D">
      <w:pPr>
        <w:pStyle w:val="NoSpacing"/>
        <w:jc w:val="both"/>
        <w:rPr>
          <w:rFonts w:asciiTheme="minorHAnsi" w:hAnsiTheme="minorHAnsi" w:cstheme="minorHAnsi"/>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708"/>
        <w:gridCol w:w="7655"/>
      </w:tblGrid>
      <w:tr w:rsidR="007676CF" w:rsidRPr="00F11618" w:rsidTr="00E834E5">
        <w:tc>
          <w:tcPr>
            <w:tcW w:w="959" w:type="dxa"/>
          </w:tcPr>
          <w:p w:rsidR="007676CF" w:rsidRPr="00F11618" w:rsidRDefault="00ED4D50" w:rsidP="00525E1D">
            <w:pPr>
              <w:pStyle w:val="NoSpacing"/>
              <w:jc w:val="both"/>
              <w:rPr>
                <w:rFonts w:asciiTheme="minorHAnsi" w:hAnsiTheme="minorHAnsi" w:cstheme="minorHAnsi"/>
              </w:rPr>
            </w:pPr>
            <w:r w:rsidRPr="00F11618">
              <w:rPr>
                <w:rFonts w:asciiTheme="minorHAnsi" w:hAnsiTheme="minorHAnsi" w:cstheme="minorHAnsi"/>
              </w:rPr>
              <w:t>1</w:t>
            </w:r>
            <w:r w:rsidR="00FD45DD" w:rsidRPr="00F11618">
              <w:rPr>
                <w:rFonts w:asciiTheme="minorHAnsi" w:hAnsiTheme="minorHAnsi" w:cstheme="minorHAnsi"/>
              </w:rPr>
              <w:t>5</w:t>
            </w:r>
            <w:r w:rsidRPr="00F11618">
              <w:rPr>
                <w:rFonts w:asciiTheme="minorHAnsi" w:hAnsiTheme="minorHAnsi" w:cstheme="minorHAnsi"/>
              </w:rPr>
              <w:t>.</w:t>
            </w:r>
            <w:r w:rsidR="00332689" w:rsidRPr="00F11618">
              <w:rPr>
                <w:rFonts w:asciiTheme="minorHAnsi" w:hAnsiTheme="minorHAnsi" w:cstheme="minorHAnsi"/>
              </w:rPr>
              <w:t>76</w:t>
            </w:r>
          </w:p>
        </w:tc>
        <w:tc>
          <w:tcPr>
            <w:tcW w:w="1276" w:type="dxa"/>
          </w:tcPr>
          <w:p w:rsidR="007676CF" w:rsidRPr="00F11618" w:rsidRDefault="008F156C" w:rsidP="00525E1D">
            <w:pPr>
              <w:pStyle w:val="NoSpacing"/>
              <w:jc w:val="both"/>
              <w:rPr>
                <w:rFonts w:asciiTheme="minorHAnsi" w:hAnsiTheme="minorHAnsi" w:cstheme="minorHAnsi"/>
              </w:rPr>
            </w:pPr>
            <w:r w:rsidRPr="00F11618">
              <w:rPr>
                <w:rFonts w:asciiTheme="minorHAnsi" w:hAnsiTheme="minorHAnsi" w:cstheme="minorHAnsi"/>
              </w:rPr>
              <w:t>Received</w:t>
            </w:r>
          </w:p>
        </w:tc>
        <w:tc>
          <w:tcPr>
            <w:tcW w:w="708" w:type="dxa"/>
          </w:tcPr>
          <w:p w:rsidR="007676CF" w:rsidRPr="00F11618" w:rsidRDefault="00237333" w:rsidP="00525E1D">
            <w:pPr>
              <w:pStyle w:val="NoSpacing"/>
              <w:jc w:val="both"/>
              <w:rPr>
                <w:rFonts w:asciiTheme="minorHAnsi" w:hAnsiTheme="minorHAnsi" w:cstheme="minorHAnsi"/>
              </w:rPr>
            </w:pPr>
            <w:r w:rsidRPr="00F11618">
              <w:rPr>
                <w:rFonts w:asciiTheme="minorHAnsi" w:hAnsiTheme="minorHAnsi" w:cstheme="minorHAnsi"/>
              </w:rPr>
              <w:t xml:space="preserve"> </w:t>
            </w:r>
          </w:p>
        </w:tc>
        <w:tc>
          <w:tcPr>
            <w:tcW w:w="7655" w:type="dxa"/>
          </w:tcPr>
          <w:p w:rsidR="007676CF" w:rsidRPr="00F11618" w:rsidRDefault="00ED4D50" w:rsidP="00525E1D">
            <w:pPr>
              <w:pStyle w:val="NoSpacing"/>
              <w:jc w:val="both"/>
              <w:rPr>
                <w:rFonts w:asciiTheme="minorHAnsi" w:hAnsiTheme="minorHAnsi" w:cstheme="minorHAnsi"/>
              </w:rPr>
            </w:pPr>
            <w:r w:rsidRPr="00F11618">
              <w:rPr>
                <w:rFonts w:asciiTheme="minorHAnsi" w:hAnsiTheme="minorHAnsi" w:cstheme="minorHAnsi"/>
              </w:rPr>
              <w:t>Document UC1</w:t>
            </w:r>
            <w:r w:rsidR="00EA50FB" w:rsidRPr="00F11618">
              <w:rPr>
                <w:rFonts w:asciiTheme="minorHAnsi" w:hAnsiTheme="minorHAnsi" w:cstheme="minorHAnsi"/>
              </w:rPr>
              <w:t>5</w:t>
            </w:r>
            <w:r w:rsidR="009440A7" w:rsidRPr="00F11618">
              <w:rPr>
                <w:rFonts w:asciiTheme="minorHAnsi" w:hAnsiTheme="minorHAnsi" w:cstheme="minorHAnsi"/>
              </w:rPr>
              <w:t>/</w:t>
            </w:r>
            <w:r w:rsidR="00332689" w:rsidRPr="00F11618">
              <w:rPr>
                <w:rFonts w:asciiTheme="minorHAnsi" w:hAnsiTheme="minorHAnsi" w:cstheme="minorHAnsi"/>
              </w:rPr>
              <w:t>37</w:t>
            </w:r>
            <w:r w:rsidR="007676CF" w:rsidRPr="00F11618">
              <w:rPr>
                <w:rFonts w:asciiTheme="minorHAnsi" w:hAnsiTheme="minorHAnsi" w:cstheme="minorHAnsi"/>
              </w:rPr>
              <w:t xml:space="preserve">, the University Secretary’s </w:t>
            </w:r>
            <w:r w:rsidR="00237333" w:rsidRPr="00F11618">
              <w:rPr>
                <w:rFonts w:asciiTheme="minorHAnsi" w:hAnsiTheme="minorHAnsi" w:cstheme="minorHAnsi"/>
              </w:rPr>
              <w:t>Report</w:t>
            </w:r>
            <w:r w:rsidR="00FB52DD" w:rsidRPr="00F11618">
              <w:rPr>
                <w:rFonts w:asciiTheme="minorHAnsi" w:hAnsiTheme="minorHAnsi" w:cstheme="minorHAnsi"/>
              </w:rPr>
              <w:t xml:space="preserve">.  </w:t>
            </w:r>
          </w:p>
        </w:tc>
      </w:tr>
      <w:tr w:rsidR="007676CF" w:rsidRPr="00F11618" w:rsidTr="00E834E5">
        <w:tc>
          <w:tcPr>
            <w:tcW w:w="959" w:type="dxa"/>
          </w:tcPr>
          <w:p w:rsidR="007676CF" w:rsidRPr="00F11618" w:rsidRDefault="007676CF" w:rsidP="00525E1D">
            <w:pPr>
              <w:pStyle w:val="NoSpacing"/>
              <w:jc w:val="both"/>
              <w:rPr>
                <w:rFonts w:asciiTheme="minorHAnsi" w:hAnsiTheme="minorHAnsi" w:cstheme="minorHAnsi"/>
              </w:rPr>
            </w:pPr>
          </w:p>
        </w:tc>
        <w:tc>
          <w:tcPr>
            <w:tcW w:w="1276" w:type="dxa"/>
          </w:tcPr>
          <w:p w:rsidR="007676CF" w:rsidRPr="00F11618" w:rsidRDefault="007676CF" w:rsidP="00525E1D">
            <w:pPr>
              <w:pStyle w:val="NoSpacing"/>
              <w:jc w:val="both"/>
              <w:rPr>
                <w:rFonts w:asciiTheme="minorHAnsi" w:hAnsiTheme="minorHAnsi" w:cstheme="minorHAnsi"/>
              </w:rPr>
            </w:pPr>
          </w:p>
        </w:tc>
        <w:tc>
          <w:tcPr>
            <w:tcW w:w="708" w:type="dxa"/>
          </w:tcPr>
          <w:p w:rsidR="007676CF" w:rsidRPr="00F11618" w:rsidRDefault="007676CF" w:rsidP="00525E1D">
            <w:pPr>
              <w:pStyle w:val="NoSpacing"/>
              <w:jc w:val="both"/>
              <w:rPr>
                <w:rFonts w:asciiTheme="minorHAnsi" w:hAnsiTheme="minorHAnsi" w:cstheme="minorHAnsi"/>
              </w:rPr>
            </w:pPr>
          </w:p>
        </w:tc>
        <w:tc>
          <w:tcPr>
            <w:tcW w:w="7655" w:type="dxa"/>
          </w:tcPr>
          <w:p w:rsidR="007676CF" w:rsidRPr="00F11618" w:rsidRDefault="007676CF" w:rsidP="00525E1D">
            <w:pPr>
              <w:pStyle w:val="NoSpacing"/>
              <w:jc w:val="both"/>
              <w:rPr>
                <w:rFonts w:asciiTheme="minorHAnsi" w:hAnsiTheme="minorHAnsi" w:cstheme="minorHAnsi"/>
              </w:rPr>
            </w:pPr>
          </w:p>
        </w:tc>
      </w:tr>
      <w:tr w:rsidR="008F156C" w:rsidRPr="00F11618" w:rsidTr="00E834E5">
        <w:tc>
          <w:tcPr>
            <w:tcW w:w="959" w:type="dxa"/>
          </w:tcPr>
          <w:p w:rsidR="008F156C" w:rsidRPr="00F11618" w:rsidRDefault="00332689" w:rsidP="00525E1D">
            <w:pPr>
              <w:pStyle w:val="NoSpacing"/>
              <w:jc w:val="both"/>
              <w:rPr>
                <w:rFonts w:asciiTheme="minorHAnsi" w:hAnsiTheme="minorHAnsi" w:cstheme="minorHAnsi"/>
              </w:rPr>
            </w:pPr>
            <w:r w:rsidRPr="00F11618">
              <w:rPr>
                <w:rFonts w:asciiTheme="minorHAnsi" w:hAnsiTheme="minorHAnsi" w:cstheme="minorHAnsi"/>
              </w:rPr>
              <w:t>15.77</w:t>
            </w:r>
          </w:p>
        </w:tc>
        <w:tc>
          <w:tcPr>
            <w:tcW w:w="1276" w:type="dxa"/>
          </w:tcPr>
          <w:p w:rsidR="008F156C" w:rsidRPr="00F11618" w:rsidRDefault="008F156C" w:rsidP="00525E1D">
            <w:pPr>
              <w:pStyle w:val="NoSpacing"/>
              <w:jc w:val="both"/>
              <w:rPr>
                <w:rFonts w:asciiTheme="minorHAnsi" w:hAnsiTheme="minorHAnsi" w:cstheme="minorHAnsi"/>
              </w:rPr>
            </w:pPr>
            <w:r w:rsidRPr="00F11618">
              <w:rPr>
                <w:rFonts w:asciiTheme="minorHAnsi" w:hAnsiTheme="minorHAnsi" w:cstheme="minorHAnsi"/>
              </w:rPr>
              <w:t>Noted</w:t>
            </w:r>
          </w:p>
        </w:tc>
        <w:tc>
          <w:tcPr>
            <w:tcW w:w="708" w:type="dxa"/>
          </w:tcPr>
          <w:p w:rsidR="008F156C" w:rsidRPr="00F11618" w:rsidRDefault="008F156C" w:rsidP="00525E1D">
            <w:pPr>
              <w:pStyle w:val="NoSpacing"/>
              <w:jc w:val="both"/>
              <w:rPr>
                <w:rFonts w:asciiTheme="minorHAnsi" w:hAnsiTheme="minorHAnsi" w:cstheme="minorHAnsi"/>
              </w:rPr>
            </w:pPr>
          </w:p>
        </w:tc>
        <w:tc>
          <w:tcPr>
            <w:tcW w:w="7655" w:type="dxa"/>
          </w:tcPr>
          <w:p w:rsidR="000D71D7" w:rsidRPr="00F11618" w:rsidRDefault="008653B0" w:rsidP="002C6816">
            <w:pPr>
              <w:pStyle w:val="NoSpacing"/>
              <w:jc w:val="both"/>
              <w:rPr>
                <w:rFonts w:asciiTheme="minorHAnsi" w:hAnsiTheme="minorHAnsi" w:cstheme="minorHAnsi"/>
              </w:rPr>
            </w:pPr>
            <w:r w:rsidRPr="00F11618">
              <w:rPr>
                <w:rFonts w:asciiTheme="minorHAnsi" w:hAnsiTheme="minorHAnsi" w:cstheme="minorHAnsi"/>
              </w:rPr>
              <w:t>The</w:t>
            </w:r>
            <w:r w:rsidR="002C6816">
              <w:rPr>
                <w:rFonts w:asciiTheme="minorHAnsi" w:hAnsiTheme="minorHAnsi" w:cstheme="minorHAnsi"/>
              </w:rPr>
              <w:t>re was a vacancy for the</w:t>
            </w:r>
            <w:r w:rsidRPr="00F11618">
              <w:rPr>
                <w:rFonts w:asciiTheme="minorHAnsi" w:hAnsiTheme="minorHAnsi" w:cstheme="minorHAnsi"/>
              </w:rPr>
              <w:t xml:space="preserve"> GCU representative on the </w:t>
            </w:r>
            <w:r w:rsidR="0065225A" w:rsidRPr="00F11618">
              <w:rPr>
                <w:rFonts w:asciiTheme="minorHAnsi" w:hAnsiTheme="minorHAnsi" w:cstheme="minorHAnsi"/>
              </w:rPr>
              <w:t xml:space="preserve">University of </w:t>
            </w:r>
            <w:r w:rsidRPr="00F11618">
              <w:rPr>
                <w:rFonts w:asciiTheme="minorHAnsi" w:hAnsiTheme="minorHAnsi" w:cstheme="minorHAnsi"/>
              </w:rPr>
              <w:t>Stirling</w:t>
            </w:r>
            <w:r w:rsidR="0065225A" w:rsidRPr="00F11618">
              <w:rPr>
                <w:rFonts w:asciiTheme="minorHAnsi" w:hAnsiTheme="minorHAnsi" w:cstheme="minorHAnsi"/>
              </w:rPr>
              <w:t xml:space="preserve"> Conference,</w:t>
            </w:r>
            <w:r w:rsidRPr="00F11618">
              <w:rPr>
                <w:rFonts w:asciiTheme="minorHAnsi" w:hAnsiTheme="minorHAnsi" w:cstheme="minorHAnsi"/>
              </w:rPr>
              <w:t xml:space="preserve"> a body</w:t>
            </w:r>
            <w:r w:rsidR="0065225A" w:rsidRPr="00F11618">
              <w:rPr>
                <w:rFonts w:asciiTheme="minorHAnsi" w:hAnsiTheme="minorHAnsi" w:cstheme="minorHAnsi"/>
              </w:rPr>
              <w:t xml:space="preserve"> with a</w:t>
            </w:r>
            <w:r w:rsidRPr="00F11618">
              <w:rPr>
                <w:rFonts w:asciiTheme="minorHAnsi" w:hAnsiTheme="minorHAnsi" w:cstheme="minorHAnsi"/>
              </w:rPr>
              <w:t xml:space="preserve"> </w:t>
            </w:r>
            <w:r w:rsidR="0065225A" w:rsidRPr="00F11618">
              <w:rPr>
                <w:rFonts w:asciiTheme="minorHAnsi" w:hAnsiTheme="minorHAnsi" w:cstheme="minorHAnsi"/>
              </w:rPr>
              <w:t xml:space="preserve">remit to engage with </w:t>
            </w:r>
            <w:r w:rsidRPr="00F11618">
              <w:rPr>
                <w:rFonts w:asciiTheme="minorHAnsi" w:hAnsiTheme="minorHAnsi" w:cstheme="minorHAnsi"/>
              </w:rPr>
              <w:t>the University of Stirling’s</w:t>
            </w:r>
            <w:r w:rsidR="00DE6796" w:rsidRPr="00F11618">
              <w:rPr>
                <w:rFonts w:asciiTheme="minorHAnsi" w:hAnsiTheme="minorHAnsi" w:cstheme="minorHAnsi"/>
              </w:rPr>
              <w:t xml:space="preserve"> </w:t>
            </w:r>
            <w:r w:rsidRPr="00F11618">
              <w:rPr>
                <w:rFonts w:asciiTheme="minorHAnsi" w:hAnsiTheme="minorHAnsi" w:cstheme="minorHAnsi"/>
              </w:rPr>
              <w:t>broader</w:t>
            </w:r>
            <w:r w:rsidR="0065225A" w:rsidRPr="00F11618">
              <w:rPr>
                <w:rFonts w:asciiTheme="minorHAnsi" w:hAnsiTheme="minorHAnsi" w:cstheme="minorHAnsi"/>
              </w:rPr>
              <w:t xml:space="preserve"> communities</w:t>
            </w:r>
            <w:r w:rsidR="002C6816">
              <w:rPr>
                <w:rFonts w:asciiTheme="minorHAnsi" w:hAnsiTheme="minorHAnsi" w:cstheme="minorHAnsi"/>
              </w:rPr>
              <w:t xml:space="preserve">.  </w:t>
            </w:r>
          </w:p>
        </w:tc>
      </w:tr>
      <w:tr w:rsidR="008F156C" w:rsidRPr="00F11618" w:rsidTr="00E834E5">
        <w:tc>
          <w:tcPr>
            <w:tcW w:w="959" w:type="dxa"/>
          </w:tcPr>
          <w:p w:rsidR="008F156C" w:rsidRPr="00F11618" w:rsidRDefault="008F156C" w:rsidP="00525E1D">
            <w:pPr>
              <w:pStyle w:val="NoSpacing"/>
              <w:jc w:val="both"/>
              <w:rPr>
                <w:rFonts w:asciiTheme="minorHAnsi" w:hAnsiTheme="minorHAnsi" w:cstheme="minorHAnsi"/>
              </w:rPr>
            </w:pPr>
          </w:p>
        </w:tc>
        <w:tc>
          <w:tcPr>
            <w:tcW w:w="1276" w:type="dxa"/>
          </w:tcPr>
          <w:p w:rsidR="008F156C" w:rsidRPr="00F11618" w:rsidRDefault="008F156C" w:rsidP="00525E1D">
            <w:pPr>
              <w:pStyle w:val="NoSpacing"/>
              <w:jc w:val="both"/>
              <w:rPr>
                <w:rFonts w:asciiTheme="minorHAnsi" w:hAnsiTheme="minorHAnsi" w:cstheme="minorHAnsi"/>
              </w:rPr>
            </w:pPr>
          </w:p>
        </w:tc>
        <w:tc>
          <w:tcPr>
            <w:tcW w:w="708" w:type="dxa"/>
          </w:tcPr>
          <w:p w:rsidR="008F156C" w:rsidRPr="00F11618" w:rsidRDefault="008F156C" w:rsidP="00525E1D">
            <w:pPr>
              <w:pStyle w:val="NoSpacing"/>
              <w:jc w:val="both"/>
              <w:rPr>
                <w:rFonts w:asciiTheme="minorHAnsi" w:hAnsiTheme="minorHAnsi" w:cstheme="minorHAnsi"/>
              </w:rPr>
            </w:pPr>
          </w:p>
        </w:tc>
        <w:tc>
          <w:tcPr>
            <w:tcW w:w="7655" w:type="dxa"/>
          </w:tcPr>
          <w:p w:rsidR="008F156C" w:rsidRPr="00F11618" w:rsidRDefault="008F156C" w:rsidP="00525E1D">
            <w:pPr>
              <w:pStyle w:val="NoSpacing"/>
              <w:jc w:val="both"/>
              <w:rPr>
                <w:rFonts w:asciiTheme="minorHAnsi" w:hAnsiTheme="minorHAnsi" w:cstheme="minorHAnsi"/>
              </w:rPr>
            </w:pPr>
          </w:p>
        </w:tc>
      </w:tr>
      <w:tr w:rsidR="00B51DEC" w:rsidRPr="00F11618" w:rsidTr="00E834E5">
        <w:tc>
          <w:tcPr>
            <w:tcW w:w="959" w:type="dxa"/>
          </w:tcPr>
          <w:p w:rsidR="00B51DEC" w:rsidRPr="00F11618" w:rsidRDefault="00DE6796" w:rsidP="00525E1D">
            <w:pPr>
              <w:pStyle w:val="NoSpacing"/>
              <w:jc w:val="both"/>
              <w:rPr>
                <w:rFonts w:asciiTheme="minorHAnsi" w:hAnsiTheme="minorHAnsi" w:cstheme="minorHAnsi"/>
              </w:rPr>
            </w:pPr>
            <w:r w:rsidRPr="00F11618">
              <w:rPr>
                <w:rFonts w:asciiTheme="minorHAnsi" w:hAnsiTheme="minorHAnsi" w:cstheme="minorHAnsi"/>
              </w:rPr>
              <w:t>15.78</w:t>
            </w:r>
          </w:p>
        </w:tc>
        <w:tc>
          <w:tcPr>
            <w:tcW w:w="1276" w:type="dxa"/>
          </w:tcPr>
          <w:p w:rsidR="00B51DEC" w:rsidRPr="00F11618" w:rsidRDefault="00DE6796" w:rsidP="00525E1D">
            <w:pPr>
              <w:pStyle w:val="NoSpacing"/>
              <w:jc w:val="both"/>
              <w:rPr>
                <w:rFonts w:asciiTheme="minorHAnsi" w:hAnsiTheme="minorHAnsi" w:cstheme="minorHAnsi"/>
              </w:rPr>
            </w:pPr>
            <w:r w:rsidRPr="00F11618">
              <w:rPr>
                <w:rFonts w:asciiTheme="minorHAnsi" w:hAnsiTheme="minorHAnsi" w:cstheme="minorHAnsi"/>
              </w:rPr>
              <w:t>Agreed</w:t>
            </w:r>
          </w:p>
        </w:tc>
        <w:tc>
          <w:tcPr>
            <w:tcW w:w="708" w:type="dxa"/>
          </w:tcPr>
          <w:p w:rsidR="00B51DEC" w:rsidRPr="00F11618" w:rsidRDefault="00B51DEC" w:rsidP="00525E1D">
            <w:pPr>
              <w:pStyle w:val="NoSpacing"/>
              <w:jc w:val="both"/>
              <w:rPr>
                <w:rFonts w:asciiTheme="minorHAnsi" w:hAnsiTheme="minorHAnsi" w:cstheme="minorHAnsi"/>
              </w:rPr>
            </w:pPr>
          </w:p>
        </w:tc>
        <w:tc>
          <w:tcPr>
            <w:tcW w:w="7655" w:type="dxa"/>
          </w:tcPr>
          <w:p w:rsidR="00B51DEC" w:rsidRPr="00F11618" w:rsidRDefault="00DE6796" w:rsidP="00525E1D">
            <w:pPr>
              <w:pStyle w:val="NoSpacing"/>
              <w:jc w:val="both"/>
              <w:rPr>
                <w:rFonts w:asciiTheme="minorHAnsi" w:hAnsiTheme="minorHAnsi" w:cstheme="minorHAnsi"/>
              </w:rPr>
            </w:pPr>
            <w:r w:rsidRPr="00F11618">
              <w:rPr>
                <w:rFonts w:asciiTheme="minorHAnsi" w:hAnsiTheme="minorHAnsi" w:cstheme="minorHAnsi"/>
              </w:rPr>
              <w:t xml:space="preserve">To approve the appointment of Gerda </w:t>
            </w:r>
            <w:proofErr w:type="spellStart"/>
            <w:r w:rsidRPr="00F11618">
              <w:rPr>
                <w:rFonts w:asciiTheme="minorHAnsi" w:hAnsiTheme="minorHAnsi" w:cstheme="minorHAnsi"/>
              </w:rPr>
              <w:t>Bartsch</w:t>
            </w:r>
            <w:proofErr w:type="spellEnd"/>
            <w:r w:rsidRPr="00F11618">
              <w:rPr>
                <w:rFonts w:asciiTheme="minorHAnsi" w:hAnsiTheme="minorHAnsi" w:cstheme="minorHAnsi"/>
              </w:rPr>
              <w:t>, the Director of Strategic Projects, as the new representative for GCU.</w:t>
            </w:r>
          </w:p>
        </w:tc>
      </w:tr>
      <w:tr w:rsidR="00C31726" w:rsidRPr="00F11618" w:rsidTr="00E834E5">
        <w:tc>
          <w:tcPr>
            <w:tcW w:w="959" w:type="dxa"/>
          </w:tcPr>
          <w:p w:rsidR="00C31726" w:rsidRPr="00F11618" w:rsidRDefault="00C31726" w:rsidP="00525E1D">
            <w:pPr>
              <w:pStyle w:val="NoSpacing"/>
              <w:jc w:val="both"/>
              <w:rPr>
                <w:rFonts w:asciiTheme="minorHAnsi" w:hAnsiTheme="minorHAnsi" w:cstheme="minorHAnsi"/>
              </w:rPr>
            </w:pPr>
          </w:p>
        </w:tc>
        <w:tc>
          <w:tcPr>
            <w:tcW w:w="1276" w:type="dxa"/>
          </w:tcPr>
          <w:p w:rsidR="00C31726" w:rsidRPr="00F11618" w:rsidRDefault="00C31726" w:rsidP="00525E1D">
            <w:pPr>
              <w:pStyle w:val="NoSpacing"/>
              <w:jc w:val="both"/>
              <w:rPr>
                <w:rFonts w:asciiTheme="minorHAnsi" w:hAnsiTheme="minorHAnsi" w:cstheme="minorHAnsi"/>
              </w:rPr>
            </w:pPr>
          </w:p>
        </w:tc>
        <w:tc>
          <w:tcPr>
            <w:tcW w:w="708" w:type="dxa"/>
          </w:tcPr>
          <w:p w:rsidR="00C31726" w:rsidRPr="00F11618" w:rsidRDefault="00C31726" w:rsidP="00525E1D">
            <w:pPr>
              <w:pStyle w:val="NoSpacing"/>
              <w:jc w:val="both"/>
              <w:rPr>
                <w:rFonts w:asciiTheme="minorHAnsi" w:hAnsiTheme="minorHAnsi" w:cstheme="minorHAnsi"/>
              </w:rPr>
            </w:pPr>
          </w:p>
        </w:tc>
        <w:tc>
          <w:tcPr>
            <w:tcW w:w="7655" w:type="dxa"/>
          </w:tcPr>
          <w:p w:rsidR="00C31726" w:rsidRPr="00F11618" w:rsidRDefault="00C31726" w:rsidP="00525E1D">
            <w:pPr>
              <w:pStyle w:val="NoSpacing"/>
              <w:jc w:val="both"/>
              <w:rPr>
                <w:rFonts w:asciiTheme="minorHAnsi" w:hAnsiTheme="minorHAnsi" w:cstheme="minorHAnsi"/>
              </w:rPr>
            </w:pPr>
          </w:p>
        </w:tc>
      </w:tr>
      <w:tr w:rsidR="00C31726" w:rsidRPr="00F11618" w:rsidTr="00E834E5">
        <w:tc>
          <w:tcPr>
            <w:tcW w:w="959" w:type="dxa"/>
          </w:tcPr>
          <w:p w:rsidR="00C31726" w:rsidRPr="00F11618" w:rsidRDefault="00DE6796" w:rsidP="00525E1D">
            <w:pPr>
              <w:pStyle w:val="NoSpacing"/>
              <w:jc w:val="both"/>
              <w:rPr>
                <w:rFonts w:asciiTheme="minorHAnsi" w:hAnsiTheme="minorHAnsi" w:cstheme="minorHAnsi"/>
              </w:rPr>
            </w:pPr>
            <w:r w:rsidRPr="00F11618">
              <w:rPr>
                <w:rFonts w:asciiTheme="minorHAnsi" w:hAnsiTheme="minorHAnsi" w:cstheme="minorHAnsi"/>
              </w:rPr>
              <w:t>15.79</w:t>
            </w:r>
          </w:p>
        </w:tc>
        <w:tc>
          <w:tcPr>
            <w:tcW w:w="1276" w:type="dxa"/>
          </w:tcPr>
          <w:p w:rsidR="00C31726" w:rsidRPr="00F11618" w:rsidRDefault="00DE6796" w:rsidP="00525E1D">
            <w:pPr>
              <w:pStyle w:val="NoSpacing"/>
              <w:jc w:val="both"/>
              <w:rPr>
                <w:rFonts w:asciiTheme="minorHAnsi" w:hAnsiTheme="minorHAnsi" w:cstheme="minorHAnsi"/>
              </w:rPr>
            </w:pPr>
            <w:r w:rsidRPr="00F11618">
              <w:rPr>
                <w:rFonts w:asciiTheme="minorHAnsi" w:hAnsiTheme="minorHAnsi" w:cstheme="minorHAnsi"/>
              </w:rPr>
              <w:t>Noted</w:t>
            </w:r>
          </w:p>
        </w:tc>
        <w:tc>
          <w:tcPr>
            <w:tcW w:w="708" w:type="dxa"/>
          </w:tcPr>
          <w:p w:rsidR="00C31726" w:rsidRPr="00F11618" w:rsidRDefault="00C31726" w:rsidP="00525E1D">
            <w:pPr>
              <w:pStyle w:val="NoSpacing"/>
              <w:jc w:val="both"/>
              <w:rPr>
                <w:rFonts w:asciiTheme="minorHAnsi" w:hAnsiTheme="minorHAnsi" w:cstheme="minorHAnsi"/>
              </w:rPr>
            </w:pPr>
          </w:p>
        </w:tc>
        <w:tc>
          <w:tcPr>
            <w:tcW w:w="7655" w:type="dxa"/>
          </w:tcPr>
          <w:p w:rsidR="00C31726" w:rsidRPr="00F11618" w:rsidRDefault="00DE6796" w:rsidP="002C6816">
            <w:pPr>
              <w:pStyle w:val="NoSpacing"/>
              <w:jc w:val="both"/>
              <w:rPr>
                <w:rFonts w:asciiTheme="minorHAnsi" w:hAnsiTheme="minorHAnsi" w:cstheme="minorHAnsi"/>
              </w:rPr>
            </w:pPr>
            <w:r w:rsidRPr="00F11618">
              <w:rPr>
                <w:rFonts w:asciiTheme="minorHAnsi" w:hAnsiTheme="minorHAnsi" w:cstheme="minorHAnsi"/>
              </w:rPr>
              <w:t xml:space="preserve">The Court Membership Committee had reviewed its </w:t>
            </w:r>
            <w:r w:rsidR="002C6816">
              <w:rPr>
                <w:rFonts w:asciiTheme="minorHAnsi" w:hAnsiTheme="minorHAnsi" w:cstheme="minorHAnsi"/>
              </w:rPr>
              <w:t xml:space="preserve">own </w:t>
            </w:r>
            <w:r w:rsidRPr="00F11618">
              <w:rPr>
                <w:rFonts w:asciiTheme="minorHAnsi" w:hAnsiTheme="minorHAnsi" w:cstheme="minorHAnsi"/>
              </w:rPr>
              <w:t>membership and recommended to Court that a further</w:t>
            </w:r>
            <w:r w:rsidR="002C6816">
              <w:rPr>
                <w:rFonts w:asciiTheme="minorHAnsi" w:hAnsiTheme="minorHAnsi" w:cstheme="minorHAnsi"/>
              </w:rPr>
              <w:t xml:space="preserve"> lay</w:t>
            </w:r>
            <w:r w:rsidRPr="00F11618">
              <w:rPr>
                <w:rFonts w:asciiTheme="minorHAnsi" w:hAnsiTheme="minorHAnsi" w:cstheme="minorHAnsi"/>
              </w:rPr>
              <w:t xml:space="preserve"> member</w:t>
            </w:r>
            <w:r w:rsidR="002C6816">
              <w:rPr>
                <w:rFonts w:asciiTheme="minorHAnsi" w:hAnsiTheme="minorHAnsi" w:cstheme="minorHAnsi"/>
              </w:rPr>
              <w:t xml:space="preserve"> of Court</w:t>
            </w:r>
            <w:r w:rsidR="00DA0952">
              <w:rPr>
                <w:rFonts w:asciiTheme="minorHAnsi" w:hAnsiTheme="minorHAnsi" w:cstheme="minorHAnsi"/>
              </w:rPr>
              <w:t>, being Mr Ian Kerr,</w:t>
            </w:r>
            <w:r w:rsidRPr="00F11618">
              <w:rPr>
                <w:rFonts w:asciiTheme="minorHAnsi" w:hAnsiTheme="minorHAnsi" w:cstheme="minorHAnsi"/>
              </w:rPr>
              <w:t xml:space="preserve"> should be appointed to the Committee.</w:t>
            </w:r>
            <w:r w:rsidR="00BD6568" w:rsidRPr="00F11618">
              <w:rPr>
                <w:rFonts w:asciiTheme="minorHAnsi" w:hAnsiTheme="minorHAnsi" w:cstheme="minorHAnsi"/>
              </w:rPr>
              <w:t xml:space="preserve"> </w:t>
            </w:r>
            <w:r w:rsidR="00567907" w:rsidRPr="00F11618">
              <w:rPr>
                <w:rFonts w:asciiTheme="minorHAnsi" w:hAnsiTheme="minorHAnsi" w:cstheme="minorHAnsi"/>
              </w:rPr>
              <w:t xml:space="preserve">  </w:t>
            </w:r>
            <w:r w:rsidR="00CA00EB" w:rsidRPr="00F11618">
              <w:rPr>
                <w:rFonts w:asciiTheme="minorHAnsi" w:hAnsiTheme="minorHAnsi" w:cstheme="minorHAnsi"/>
              </w:rPr>
              <w:t xml:space="preserve">  </w:t>
            </w:r>
          </w:p>
        </w:tc>
      </w:tr>
      <w:tr w:rsidR="00DE6796" w:rsidRPr="00F11618" w:rsidTr="00E834E5">
        <w:tc>
          <w:tcPr>
            <w:tcW w:w="959" w:type="dxa"/>
          </w:tcPr>
          <w:p w:rsidR="00DE6796" w:rsidRPr="00F11618" w:rsidRDefault="00DE6796" w:rsidP="00525E1D">
            <w:pPr>
              <w:pStyle w:val="NoSpacing"/>
              <w:jc w:val="both"/>
              <w:rPr>
                <w:rFonts w:asciiTheme="minorHAnsi" w:hAnsiTheme="minorHAnsi" w:cstheme="minorHAnsi"/>
              </w:rPr>
            </w:pPr>
          </w:p>
        </w:tc>
        <w:tc>
          <w:tcPr>
            <w:tcW w:w="1276" w:type="dxa"/>
          </w:tcPr>
          <w:p w:rsidR="00DE6796" w:rsidRPr="00F11618" w:rsidRDefault="00DE6796" w:rsidP="00525E1D">
            <w:pPr>
              <w:pStyle w:val="NoSpacing"/>
              <w:jc w:val="both"/>
              <w:rPr>
                <w:rFonts w:asciiTheme="minorHAnsi" w:hAnsiTheme="minorHAnsi" w:cstheme="minorHAnsi"/>
              </w:rPr>
            </w:pPr>
          </w:p>
        </w:tc>
        <w:tc>
          <w:tcPr>
            <w:tcW w:w="708" w:type="dxa"/>
          </w:tcPr>
          <w:p w:rsidR="00DE6796" w:rsidRPr="00F11618" w:rsidRDefault="00DE6796" w:rsidP="00525E1D">
            <w:pPr>
              <w:pStyle w:val="NoSpacing"/>
              <w:jc w:val="both"/>
              <w:rPr>
                <w:rFonts w:asciiTheme="minorHAnsi" w:hAnsiTheme="minorHAnsi" w:cstheme="minorHAnsi"/>
              </w:rPr>
            </w:pPr>
          </w:p>
        </w:tc>
        <w:tc>
          <w:tcPr>
            <w:tcW w:w="7655" w:type="dxa"/>
          </w:tcPr>
          <w:p w:rsidR="00DE6796" w:rsidRPr="00F11618" w:rsidRDefault="00DE6796" w:rsidP="00DE6796">
            <w:pPr>
              <w:pStyle w:val="NoSpacing"/>
              <w:jc w:val="both"/>
              <w:rPr>
                <w:rFonts w:asciiTheme="minorHAnsi" w:hAnsiTheme="minorHAnsi" w:cstheme="minorHAnsi"/>
              </w:rPr>
            </w:pPr>
          </w:p>
        </w:tc>
      </w:tr>
      <w:tr w:rsidR="00DE6796" w:rsidRPr="00F11618" w:rsidTr="00E834E5">
        <w:tc>
          <w:tcPr>
            <w:tcW w:w="959" w:type="dxa"/>
          </w:tcPr>
          <w:p w:rsidR="00DE6796" w:rsidRPr="00F11618" w:rsidRDefault="00DE6796" w:rsidP="00525E1D">
            <w:pPr>
              <w:pStyle w:val="NoSpacing"/>
              <w:jc w:val="both"/>
              <w:rPr>
                <w:rFonts w:asciiTheme="minorHAnsi" w:hAnsiTheme="minorHAnsi" w:cstheme="minorHAnsi"/>
              </w:rPr>
            </w:pPr>
            <w:r w:rsidRPr="00F11618">
              <w:rPr>
                <w:rFonts w:asciiTheme="minorHAnsi" w:hAnsiTheme="minorHAnsi" w:cstheme="minorHAnsi"/>
              </w:rPr>
              <w:t>15.80</w:t>
            </w:r>
          </w:p>
        </w:tc>
        <w:tc>
          <w:tcPr>
            <w:tcW w:w="1276" w:type="dxa"/>
          </w:tcPr>
          <w:p w:rsidR="00DE6796" w:rsidRPr="00F11618" w:rsidRDefault="00DE6796" w:rsidP="00525E1D">
            <w:pPr>
              <w:pStyle w:val="NoSpacing"/>
              <w:jc w:val="both"/>
              <w:rPr>
                <w:rFonts w:asciiTheme="minorHAnsi" w:hAnsiTheme="minorHAnsi" w:cstheme="minorHAnsi"/>
              </w:rPr>
            </w:pPr>
            <w:r w:rsidRPr="00F11618">
              <w:rPr>
                <w:rFonts w:asciiTheme="minorHAnsi" w:hAnsiTheme="minorHAnsi" w:cstheme="minorHAnsi"/>
              </w:rPr>
              <w:t>Agreed</w:t>
            </w:r>
          </w:p>
        </w:tc>
        <w:tc>
          <w:tcPr>
            <w:tcW w:w="708" w:type="dxa"/>
          </w:tcPr>
          <w:p w:rsidR="00DE6796" w:rsidRPr="00F11618" w:rsidRDefault="00DE6796" w:rsidP="00525E1D">
            <w:pPr>
              <w:pStyle w:val="NoSpacing"/>
              <w:jc w:val="both"/>
              <w:rPr>
                <w:rFonts w:asciiTheme="minorHAnsi" w:hAnsiTheme="minorHAnsi" w:cstheme="minorHAnsi"/>
              </w:rPr>
            </w:pPr>
          </w:p>
        </w:tc>
        <w:tc>
          <w:tcPr>
            <w:tcW w:w="7655" w:type="dxa"/>
          </w:tcPr>
          <w:p w:rsidR="00DE6796" w:rsidRPr="00F11618" w:rsidRDefault="00DE6796" w:rsidP="00DE6796">
            <w:pPr>
              <w:pStyle w:val="NoSpacing"/>
              <w:jc w:val="both"/>
              <w:rPr>
                <w:rFonts w:asciiTheme="minorHAnsi" w:hAnsiTheme="minorHAnsi" w:cstheme="minorHAnsi"/>
              </w:rPr>
            </w:pPr>
            <w:r w:rsidRPr="00F11618">
              <w:rPr>
                <w:rFonts w:asciiTheme="minorHAnsi" w:hAnsiTheme="minorHAnsi" w:cstheme="minorHAnsi"/>
              </w:rPr>
              <w:t>To appoint Mr Ian Kerr to the Court Membership Committee with immediate effect.</w:t>
            </w:r>
          </w:p>
        </w:tc>
      </w:tr>
      <w:tr w:rsidR="00DE6796" w:rsidRPr="00F11618" w:rsidTr="00E834E5">
        <w:tc>
          <w:tcPr>
            <w:tcW w:w="959" w:type="dxa"/>
          </w:tcPr>
          <w:p w:rsidR="00DE6796" w:rsidRPr="00F11618" w:rsidRDefault="00DE6796" w:rsidP="00525E1D">
            <w:pPr>
              <w:pStyle w:val="NoSpacing"/>
              <w:jc w:val="both"/>
              <w:rPr>
                <w:rFonts w:asciiTheme="minorHAnsi" w:hAnsiTheme="minorHAnsi" w:cstheme="minorHAnsi"/>
              </w:rPr>
            </w:pPr>
          </w:p>
        </w:tc>
        <w:tc>
          <w:tcPr>
            <w:tcW w:w="1276" w:type="dxa"/>
          </w:tcPr>
          <w:p w:rsidR="00DE6796" w:rsidRPr="00F11618" w:rsidRDefault="00DE6796" w:rsidP="00525E1D">
            <w:pPr>
              <w:pStyle w:val="NoSpacing"/>
              <w:jc w:val="both"/>
              <w:rPr>
                <w:rFonts w:asciiTheme="minorHAnsi" w:hAnsiTheme="minorHAnsi" w:cstheme="minorHAnsi"/>
              </w:rPr>
            </w:pPr>
          </w:p>
        </w:tc>
        <w:tc>
          <w:tcPr>
            <w:tcW w:w="708" w:type="dxa"/>
          </w:tcPr>
          <w:p w:rsidR="00DE6796" w:rsidRPr="00F11618" w:rsidRDefault="00DE6796" w:rsidP="00525E1D">
            <w:pPr>
              <w:pStyle w:val="NoSpacing"/>
              <w:jc w:val="both"/>
              <w:rPr>
                <w:rFonts w:asciiTheme="minorHAnsi" w:hAnsiTheme="minorHAnsi" w:cstheme="minorHAnsi"/>
              </w:rPr>
            </w:pPr>
          </w:p>
        </w:tc>
        <w:tc>
          <w:tcPr>
            <w:tcW w:w="7655" w:type="dxa"/>
          </w:tcPr>
          <w:p w:rsidR="00DE6796" w:rsidRPr="00F11618" w:rsidRDefault="00DE6796" w:rsidP="00DE6796">
            <w:pPr>
              <w:pStyle w:val="NoSpacing"/>
              <w:jc w:val="both"/>
              <w:rPr>
                <w:rFonts w:asciiTheme="minorHAnsi" w:hAnsiTheme="minorHAnsi" w:cstheme="minorHAnsi"/>
              </w:rPr>
            </w:pPr>
          </w:p>
        </w:tc>
      </w:tr>
      <w:tr w:rsidR="00DE6796" w:rsidRPr="00F11618" w:rsidTr="00E834E5">
        <w:tc>
          <w:tcPr>
            <w:tcW w:w="959" w:type="dxa"/>
          </w:tcPr>
          <w:p w:rsidR="00DE6796" w:rsidRPr="00F11618" w:rsidRDefault="00DE6796" w:rsidP="00525E1D">
            <w:pPr>
              <w:pStyle w:val="NoSpacing"/>
              <w:jc w:val="both"/>
              <w:rPr>
                <w:rFonts w:asciiTheme="minorHAnsi" w:hAnsiTheme="minorHAnsi" w:cstheme="minorHAnsi"/>
              </w:rPr>
            </w:pPr>
            <w:r w:rsidRPr="00F11618">
              <w:rPr>
                <w:rFonts w:asciiTheme="minorHAnsi" w:hAnsiTheme="minorHAnsi" w:cstheme="minorHAnsi"/>
              </w:rPr>
              <w:t>15.81</w:t>
            </w:r>
          </w:p>
        </w:tc>
        <w:tc>
          <w:tcPr>
            <w:tcW w:w="1276" w:type="dxa"/>
          </w:tcPr>
          <w:p w:rsidR="00DE6796" w:rsidRPr="00F11618" w:rsidRDefault="00DE6796" w:rsidP="00525E1D">
            <w:pPr>
              <w:pStyle w:val="NoSpacing"/>
              <w:jc w:val="both"/>
              <w:rPr>
                <w:rFonts w:asciiTheme="minorHAnsi" w:hAnsiTheme="minorHAnsi" w:cstheme="minorHAnsi"/>
              </w:rPr>
            </w:pPr>
            <w:r w:rsidRPr="00F11618">
              <w:rPr>
                <w:rFonts w:asciiTheme="minorHAnsi" w:hAnsiTheme="minorHAnsi" w:cstheme="minorHAnsi"/>
              </w:rPr>
              <w:t>Noted</w:t>
            </w:r>
          </w:p>
        </w:tc>
        <w:tc>
          <w:tcPr>
            <w:tcW w:w="708" w:type="dxa"/>
          </w:tcPr>
          <w:p w:rsidR="00DE6796" w:rsidRPr="00F11618" w:rsidRDefault="00DE6796" w:rsidP="00525E1D">
            <w:pPr>
              <w:pStyle w:val="NoSpacing"/>
              <w:jc w:val="both"/>
              <w:rPr>
                <w:rFonts w:asciiTheme="minorHAnsi" w:hAnsiTheme="minorHAnsi" w:cstheme="minorHAnsi"/>
              </w:rPr>
            </w:pPr>
          </w:p>
        </w:tc>
        <w:tc>
          <w:tcPr>
            <w:tcW w:w="7655" w:type="dxa"/>
          </w:tcPr>
          <w:p w:rsidR="00DE6796" w:rsidRPr="00F11618" w:rsidRDefault="00DE6796" w:rsidP="00DB3B45">
            <w:pPr>
              <w:pStyle w:val="NoSpacing"/>
              <w:jc w:val="both"/>
              <w:rPr>
                <w:rFonts w:asciiTheme="minorHAnsi" w:hAnsiTheme="minorHAnsi" w:cstheme="minorHAnsi"/>
              </w:rPr>
            </w:pPr>
            <w:r w:rsidRPr="00F11618">
              <w:rPr>
                <w:rFonts w:asciiTheme="minorHAnsi" w:hAnsiTheme="minorHAnsi" w:cstheme="minorHAnsi"/>
              </w:rPr>
              <w:t>Following the highly successful visit to the School of Engineering and the Built Environment on 15</w:t>
            </w:r>
            <w:r w:rsidRPr="00F11618">
              <w:rPr>
                <w:rFonts w:asciiTheme="minorHAnsi" w:hAnsiTheme="minorHAnsi" w:cstheme="minorHAnsi"/>
                <w:vertAlign w:val="superscript"/>
              </w:rPr>
              <w:t>th</w:t>
            </w:r>
            <w:r w:rsidRPr="00F11618">
              <w:rPr>
                <w:rFonts w:asciiTheme="minorHAnsi" w:hAnsiTheme="minorHAnsi" w:cstheme="minorHAnsi"/>
              </w:rPr>
              <w:t xml:space="preserve"> February 2016,</w:t>
            </w:r>
            <w:r w:rsidR="00DB3B45" w:rsidRPr="00F11618">
              <w:rPr>
                <w:rFonts w:asciiTheme="minorHAnsi" w:hAnsiTheme="minorHAnsi" w:cstheme="minorHAnsi"/>
              </w:rPr>
              <w:t xml:space="preserve"> the Chair encouraged members to attend</w:t>
            </w:r>
            <w:r w:rsidRPr="00F11618">
              <w:rPr>
                <w:rFonts w:asciiTheme="minorHAnsi" w:hAnsiTheme="minorHAnsi" w:cstheme="minorHAnsi"/>
              </w:rPr>
              <w:t xml:space="preserve"> a further </w:t>
            </w:r>
            <w:r w:rsidR="00DB3B45" w:rsidRPr="00F11618">
              <w:rPr>
                <w:rFonts w:asciiTheme="minorHAnsi" w:hAnsiTheme="minorHAnsi" w:cstheme="minorHAnsi"/>
              </w:rPr>
              <w:t xml:space="preserve">visit to be arranged </w:t>
            </w:r>
            <w:r w:rsidR="002C6816">
              <w:rPr>
                <w:rFonts w:asciiTheme="minorHAnsi" w:hAnsiTheme="minorHAnsi" w:cstheme="minorHAnsi"/>
              </w:rPr>
              <w:t xml:space="preserve">in the late spring </w:t>
            </w:r>
            <w:r w:rsidR="00DB3B45" w:rsidRPr="00F11618">
              <w:rPr>
                <w:rFonts w:asciiTheme="minorHAnsi" w:hAnsiTheme="minorHAnsi" w:cstheme="minorHAnsi"/>
              </w:rPr>
              <w:t xml:space="preserve">around the student experience, with a focus on international students. </w:t>
            </w:r>
          </w:p>
        </w:tc>
      </w:tr>
    </w:tbl>
    <w:p w:rsidR="0029399F" w:rsidRPr="00F11618" w:rsidRDefault="0029399F" w:rsidP="00525E1D">
      <w:pPr>
        <w:pStyle w:val="NoSpacing"/>
        <w:jc w:val="both"/>
        <w:rPr>
          <w:rFonts w:asciiTheme="minorHAnsi" w:hAnsiTheme="minorHAnsi" w:cstheme="minorHAnsi"/>
        </w:rPr>
      </w:pPr>
    </w:p>
    <w:p w:rsidR="003041BD" w:rsidRDefault="003041BD" w:rsidP="00525E1D">
      <w:pPr>
        <w:pStyle w:val="NoSpacing"/>
        <w:jc w:val="both"/>
        <w:rPr>
          <w:rFonts w:asciiTheme="minorHAnsi" w:hAnsiTheme="minorHAnsi" w:cstheme="minorHAnsi"/>
          <w:b/>
        </w:rPr>
      </w:pPr>
    </w:p>
    <w:p w:rsidR="003041BD" w:rsidRDefault="003041BD" w:rsidP="00525E1D">
      <w:pPr>
        <w:pStyle w:val="NoSpacing"/>
        <w:jc w:val="both"/>
        <w:rPr>
          <w:rFonts w:asciiTheme="minorHAnsi" w:hAnsiTheme="minorHAnsi" w:cstheme="minorHAnsi"/>
          <w:b/>
        </w:rPr>
      </w:pPr>
    </w:p>
    <w:p w:rsidR="003041BD" w:rsidRDefault="003041BD" w:rsidP="00525E1D">
      <w:pPr>
        <w:pStyle w:val="NoSpacing"/>
        <w:jc w:val="both"/>
        <w:rPr>
          <w:rFonts w:asciiTheme="minorHAnsi" w:hAnsiTheme="minorHAnsi" w:cstheme="minorHAnsi"/>
          <w:b/>
        </w:rPr>
      </w:pPr>
    </w:p>
    <w:p w:rsidR="003041BD" w:rsidRDefault="003041BD" w:rsidP="00525E1D">
      <w:pPr>
        <w:pStyle w:val="NoSpacing"/>
        <w:jc w:val="both"/>
        <w:rPr>
          <w:rFonts w:asciiTheme="minorHAnsi" w:hAnsiTheme="minorHAnsi" w:cstheme="minorHAnsi"/>
          <w:b/>
        </w:rPr>
      </w:pPr>
    </w:p>
    <w:p w:rsidR="003041BD" w:rsidRDefault="003041BD" w:rsidP="00525E1D">
      <w:pPr>
        <w:pStyle w:val="NoSpacing"/>
        <w:jc w:val="both"/>
        <w:rPr>
          <w:rFonts w:asciiTheme="minorHAnsi" w:hAnsiTheme="minorHAnsi" w:cstheme="minorHAnsi"/>
          <w:b/>
        </w:rPr>
      </w:pPr>
    </w:p>
    <w:p w:rsidR="009140C0" w:rsidRPr="00F11618" w:rsidRDefault="00F710E1" w:rsidP="00525E1D">
      <w:pPr>
        <w:pStyle w:val="NoSpacing"/>
        <w:jc w:val="both"/>
        <w:rPr>
          <w:rFonts w:asciiTheme="minorHAnsi" w:hAnsiTheme="minorHAnsi" w:cstheme="minorHAnsi"/>
          <w:b/>
        </w:rPr>
      </w:pPr>
      <w:r w:rsidRPr="00F11618">
        <w:rPr>
          <w:rFonts w:asciiTheme="minorHAnsi" w:hAnsiTheme="minorHAnsi" w:cstheme="minorHAnsi"/>
          <w:b/>
        </w:rPr>
        <w:lastRenderedPageBreak/>
        <w:t>Draft GCU Digital Strategy</w:t>
      </w:r>
    </w:p>
    <w:p w:rsidR="00E12B2E" w:rsidRPr="00F11618" w:rsidRDefault="00E12B2E" w:rsidP="00525E1D">
      <w:pPr>
        <w:pStyle w:val="NoSpacing"/>
        <w:jc w:val="both"/>
        <w:rPr>
          <w:rFonts w:asciiTheme="minorHAnsi" w:hAnsiTheme="minorHAnsi" w:cstheme="minorHAnsi"/>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708"/>
        <w:gridCol w:w="7655"/>
      </w:tblGrid>
      <w:tr w:rsidR="00FB2242" w:rsidRPr="00F11618" w:rsidTr="00E834E5">
        <w:tc>
          <w:tcPr>
            <w:tcW w:w="959" w:type="dxa"/>
          </w:tcPr>
          <w:p w:rsidR="00FB2242" w:rsidRPr="00F11618" w:rsidRDefault="003C1D74" w:rsidP="00525E1D">
            <w:pPr>
              <w:pStyle w:val="NoSpacing"/>
              <w:jc w:val="both"/>
              <w:rPr>
                <w:rFonts w:asciiTheme="minorHAnsi" w:hAnsiTheme="minorHAnsi" w:cstheme="minorHAnsi"/>
              </w:rPr>
            </w:pPr>
            <w:r w:rsidRPr="00F11618">
              <w:rPr>
                <w:rFonts w:asciiTheme="minorHAnsi" w:hAnsiTheme="minorHAnsi" w:cstheme="minorHAnsi"/>
              </w:rPr>
              <w:t>15.</w:t>
            </w:r>
            <w:r w:rsidR="00F710E1" w:rsidRPr="00F11618">
              <w:rPr>
                <w:rFonts w:asciiTheme="minorHAnsi" w:hAnsiTheme="minorHAnsi" w:cstheme="minorHAnsi"/>
              </w:rPr>
              <w:t>82</w:t>
            </w:r>
          </w:p>
        </w:tc>
        <w:tc>
          <w:tcPr>
            <w:tcW w:w="1276" w:type="dxa"/>
          </w:tcPr>
          <w:p w:rsidR="00FB2242" w:rsidRPr="00F11618" w:rsidRDefault="00841FE5" w:rsidP="00525E1D">
            <w:pPr>
              <w:pStyle w:val="NoSpacing"/>
              <w:jc w:val="both"/>
              <w:rPr>
                <w:rFonts w:asciiTheme="minorHAnsi" w:hAnsiTheme="minorHAnsi" w:cstheme="minorHAnsi"/>
              </w:rPr>
            </w:pPr>
            <w:r w:rsidRPr="00F11618">
              <w:rPr>
                <w:rFonts w:asciiTheme="minorHAnsi" w:hAnsiTheme="minorHAnsi" w:cstheme="minorHAnsi"/>
              </w:rPr>
              <w:t>Received</w:t>
            </w:r>
          </w:p>
        </w:tc>
        <w:tc>
          <w:tcPr>
            <w:tcW w:w="708" w:type="dxa"/>
          </w:tcPr>
          <w:p w:rsidR="00FB2242" w:rsidRPr="00F11618" w:rsidRDefault="00FB2242" w:rsidP="00525E1D">
            <w:pPr>
              <w:pStyle w:val="NoSpacing"/>
              <w:jc w:val="both"/>
              <w:rPr>
                <w:rFonts w:asciiTheme="minorHAnsi" w:hAnsiTheme="minorHAnsi" w:cstheme="minorHAnsi"/>
              </w:rPr>
            </w:pPr>
          </w:p>
        </w:tc>
        <w:tc>
          <w:tcPr>
            <w:tcW w:w="7655" w:type="dxa"/>
          </w:tcPr>
          <w:p w:rsidR="00FB2242" w:rsidRPr="00F11618" w:rsidRDefault="0081122A" w:rsidP="00F710E1">
            <w:pPr>
              <w:pStyle w:val="NoSpacing"/>
              <w:jc w:val="both"/>
              <w:rPr>
                <w:rFonts w:asciiTheme="minorHAnsi" w:hAnsiTheme="minorHAnsi"/>
              </w:rPr>
            </w:pPr>
            <w:r w:rsidRPr="00F11618">
              <w:t>Document UC15/38, Draft Digital Strategy and feedback summary paper.</w:t>
            </w:r>
          </w:p>
        </w:tc>
      </w:tr>
      <w:tr w:rsidR="00197D31" w:rsidRPr="00F11618" w:rsidTr="00E834E5">
        <w:tc>
          <w:tcPr>
            <w:tcW w:w="959" w:type="dxa"/>
          </w:tcPr>
          <w:p w:rsidR="00197D31" w:rsidRPr="00F11618" w:rsidRDefault="00197D31" w:rsidP="00525E1D">
            <w:pPr>
              <w:pStyle w:val="NoSpacing"/>
              <w:jc w:val="both"/>
              <w:rPr>
                <w:rFonts w:asciiTheme="minorHAnsi" w:hAnsiTheme="minorHAnsi" w:cstheme="minorHAnsi"/>
              </w:rPr>
            </w:pPr>
          </w:p>
        </w:tc>
        <w:tc>
          <w:tcPr>
            <w:tcW w:w="1276" w:type="dxa"/>
          </w:tcPr>
          <w:p w:rsidR="00197D31" w:rsidRPr="00F11618" w:rsidRDefault="00197D31" w:rsidP="00525E1D">
            <w:pPr>
              <w:pStyle w:val="NoSpacing"/>
              <w:jc w:val="both"/>
              <w:rPr>
                <w:rFonts w:asciiTheme="minorHAnsi" w:hAnsiTheme="minorHAnsi" w:cstheme="minorHAnsi"/>
              </w:rPr>
            </w:pPr>
          </w:p>
        </w:tc>
        <w:tc>
          <w:tcPr>
            <w:tcW w:w="708" w:type="dxa"/>
          </w:tcPr>
          <w:p w:rsidR="00197D31" w:rsidRPr="00F11618" w:rsidRDefault="00197D31" w:rsidP="00525E1D">
            <w:pPr>
              <w:pStyle w:val="NoSpacing"/>
              <w:jc w:val="both"/>
              <w:rPr>
                <w:rFonts w:asciiTheme="minorHAnsi" w:hAnsiTheme="minorHAnsi" w:cstheme="minorHAnsi"/>
              </w:rPr>
            </w:pPr>
          </w:p>
        </w:tc>
        <w:tc>
          <w:tcPr>
            <w:tcW w:w="7655" w:type="dxa"/>
          </w:tcPr>
          <w:p w:rsidR="00197D31" w:rsidRPr="00F11618" w:rsidRDefault="00197D31" w:rsidP="00525E1D">
            <w:pPr>
              <w:pStyle w:val="NoSpacing"/>
              <w:jc w:val="both"/>
              <w:rPr>
                <w:rFonts w:asciiTheme="minorHAnsi" w:hAnsiTheme="minorHAnsi"/>
              </w:rPr>
            </w:pPr>
          </w:p>
        </w:tc>
      </w:tr>
      <w:tr w:rsidR="00197D31" w:rsidRPr="00F11618" w:rsidTr="00E834E5">
        <w:tc>
          <w:tcPr>
            <w:tcW w:w="959" w:type="dxa"/>
          </w:tcPr>
          <w:p w:rsidR="00197D31" w:rsidRPr="00F11618" w:rsidRDefault="00197D31" w:rsidP="00525E1D">
            <w:pPr>
              <w:pStyle w:val="NoSpacing"/>
              <w:jc w:val="both"/>
              <w:rPr>
                <w:rFonts w:asciiTheme="minorHAnsi" w:hAnsiTheme="minorHAnsi" w:cstheme="minorHAnsi"/>
              </w:rPr>
            </w:pPr>
            <w:r w:rsidRPr="00F11618">
              <w:rPr>
                <w:rFonts w:asciiTheme="minorHAnsi" w:hAnsiTheme="minorHAnsi" w:cstheme="minorHAnsi"/>
              </w:rPr>
              <w:t>15.</w:t>
            </w:r>
            <w:r w:rsidR="00841FE5" w:rsidRPr="00F11618">
              <w:rPr>
                <w:rFonts w:asciiTheme="minorHAnsi" w:hAnsiTheme="minorHAnsi" w:cstheme="minorHAnsi"/>
              </w:rPr>
              <w:t>83</w:t>
            </w:r>
          </w:p>
        </w:tc>
        <w:tc>
          <w:tcPr>
            <w:tcW w:w="1276" w:type="dxa"/>
          </w:tcPr>
          <w:p w:rsidR="00197D31" w:rsidRPr="00F11618" w:rsidRDefault="00841FE5" w:rsidP="00525E1D">
            <w:pPr>
              <w:pStyle w:val="NoSpacing"/>
              <w:jc w:val="both"/>
              <w:rPr>
                <w:rFonts w:asciiTheme="minorHAnsi" w:hAnsiTheme="minorHAnsi" w:cstheme="minorHAnsi"/>
              </w:rPr>
            </w:pPr>
            <w:r w:rsidRPr="00F11618">
              <w:rPr>
                <w:rFonts w:asciiTheme="minorHAnsi" w:hAnsiTheme="minorHAnsi" w:cstheme="minorHAnsi"/>
              </w:rPr>
              <w:t>Considered</w:t>
            </w:r>
          </w:p>
        </w:tc>
        <w:tc>
          <w:tcPr>
            <w:tcW w:w="708" w:type="dxa"/>
          </w:tcPr>
          <w:p w:rsidR="00197D31" w:rsidRPr="00F11618" w:rsidRDefault="00197D31" w:rsidP="00525E1D">
            <w:pPr>
              <w:pStyle w:val="NoSpacing"/>
              <w:jc w:val="both"/>
              <w:rPr>
                <w:rFonts w:asciiTheme="minorHAnsi" w:hAnsiTheme="minorHAnsi" w:cstheme="minorHAnsi"/>
              </w:rPr>
            </w:pPr>
          </w:p>
        </w:tc>
        <w:tc>
          <w:tcPr>
            <w:tcW w:w="7655" w:type="dxa"/>
          </w:tcPr>
          <w:p w:rsidR="00197D31" w:rsidRPr="00F11618" w:rsidRDefault="0081122A" w:rsidP="0029493F">
            <w:pPr>
              <w:pStyle w:val="NoSpacing"/>
              <w:jc w:val="both"/>
              <w:rPr>
                <w:rFonts w:asciiTheme="minorHAnsi" w:hAnsiTheme="minorHAnsi"/>
              </w:rPr>
            </w:pPr>
            <w:r w:rsidRPr="00F11618">
              <w:t>The Vice Principal &amp; Pro Vice Chancellor Learning and Student Experience outlined the contents of a paper containing the draft Digital Strategy, provided details of the work already undertaken in relation to the strategy and provided a summary of feedback received to date. It was noted that the detailed business cases and operational plans associated with the draft strategy would be submitted to the F&amp;GP Committee in due course.</w:t>
            </w:r>
          </w:p>
        </w:tc>
      </w:tr>
      <w:tr w:rsidR="009E5403" w:rsidRPr="00F11618" w:rsidTr="00E834E5">
        <w:tc>
          <w:tcPr>
            <w:tcW w:w="959" w:type="dxa"/>
          </w:tcPr>
          <w:p w:rsidR="009E5403" w:rsidRPr="00F11618" w:rsidRDefault="009E5403" w:rsidP="00525E1D">
            <w:pPr>
              <w:pStyle w:val="NoSpacing"/>
              <w:jc w:val="both"/>
              <w:rPr>
                <w:rFonts w:asciiTheme="minorHAnsi" w:hAnsiTheme="minorHAnsi" w:cstheme="minorHAnsi"/>
              </w:rPr>
            </w:pPr>
          </w:p>
        </w:tc>
        <w:tc>
          <w:tcPr>
            <w:tcW w:w="1276" w:type="dxa"/>
          </w:tcPr>
          <w:p w:rsidR="009E5403" w:rsidRPr="00F11618" w:rsidRDefault="009E5403" w:rsidP="00525E1D">
            <w:pPr>
              <w:pStyle w:val="NoSpacing"/>
              <w:jc w:val="both"/>
              <w:rPr>
                <w:rFonts w:asciiTheme="minorHAnsi" w:hAnsiTheme="minorHAnsi" w:cstheme="minorHAnsi"/>
              </w:rPr>
            </w:pPr>
          </w:p>
        </w:tc>
        <w:tc>
          <w:tcPr>
            <w:tcW w:w="708" w:type="dxa"/>
          </w:tcPr>
          <w:p w:rsidR="009E5403" w:rsidRPr="00F11618" w:rsidRDefault="009E5403" w:rsidP="00525E1D">
            <w:pPr>
              <w:pStyle w:val="NoSpacing"/>
              <w:jc w:val="both"/>
              <w:rPr>
                <w:rFonts w:asciiTheme="minorHAnsi" w:hAnsiTheme="minorHAnsi" w:cstheme="minorHAnsi"/>
              </w:rPr>
            </w:pPr>
          </w:p>
        </w:tc>
        <w:tc>
          <w:tcPr>
            <w:tcW w:w="7655" w:type="dxa"/>
          </w:tcPr>
          <w:p w:rsidR="009E5403" w:rsidRPr="00F11618" w:rsidRDefault="009E5403" w:rsidP="00525E1D">
            <w:pPr>
              <w:pStyle w:val="NoSpacing"/>
              <w:jc w:val="both"/>
              <w:rPr>
                <w:rFonts w:asciiTheme="minorHAnsi" w:hAnsiTheme="minorHAnsi"/>
              </w:rPr>
            </w:pPr>
          </w:p>
        </w:tc>
      </w:tr>
      <w:tr w:rsidR="009E5403" w:rsidRPr="00F11618" w:rsidTr="00E834E5">
        <w:tc>
          <w:tcPr>
            <w:tcW w:w="959" w:type="dxa"/>
          </w:tcPr>
          <w:p w:rsidR="009E5403" w:rsidRPr="00F11618" w:rsidRDefault="00841FE5" w:rsidP="00525E1D">
            <w:pPr>
              <w:pStyle w:val="NoSpacing"/>
              <w:jc w:val="both"/>
              <w:rPr>
                <w:rFonts w:asciiTheme="minorHAnsi" w:hAnsiTheme="minorHAnsi" w:cstheme="minorHAnsi"/>
              </w:rPr>
            </w:pPr>
            <w:r w:rsidRPr="00F11618">
              <w:rPr>
                <w:rFonts w:asciiTheme="minorHAnsi" w:hAnsiTheme="minorHAnsi" w:cstheme="minorHAnsi"/>
              </w:rPr>
              <w:t>15.84</w:t>
            </w:r>
          </w:p>
        </w:tc>
        <w:tc>
          <w:tcPr>
            <w:tcW w:w="1276" w:type="dxa"/>
          </w:tcPr>
          <w:p w:rsidR="009E5403" w:rsidRPr="00F11618" w:rsidRDefault="0099241C" w:rsidP="00841FE5">
            <w:pPr>
              <w:pStyle w:val="NoSpacing"/>
              <w:jc w:val="both"/>
              <w:rPr>
                <w:rFonts w:asciiTheme="minorHAnsi" w:hAnsiTheme="minorHAnsi" w:cstheme="minorHAnsi"/>
              </w:rPr>
            </w:pPr>
            <w:r w:rsidRPr="00F11618">
              <w:rPr>
                <w:rFonts w:asciiTheme="minorHAnsi" w:hAnsiTheme="minorHAnsi" w:cstheme="minorHAnsi"/>
              </w:rPr>
              <w:t>Discussed</w:t>
            </w:r>
          </w:p>
        </w:tc>
        <w:tc>
          <w:tcPr>
            <w:tcW w:w="708" w:type="dxa"/>
          </w:tcPr>
          <w:p w:rsidR="009E5403" w:rsidRPr="00F11618" w:rsidRDefault="00292423" w:rsidP="00525E1D">
            <w:pPr>
              <w:pStyle w:val="NoSpacing"/>
              <w:jc w:val="both"/>
              <w:rPr>
                <w:rFonts w:asciiTheme="minorHAnsi" w:hAnsiTheme="minorHAnsi" w:cstheme="minorHAnsi"/>
              </w:rPr>
            </w:pPr>
            <w:proofErr w:type="spellStart"/>
            <w:r w:rsidRPr="00F11618">
              <w:rPr>
                <w:rFonts w:asciiTheme="minorHAnsi" w:hAnsiTheme="minorHAnsi" w:cstheme="minorHAnsi"/>
              </w:rPr>
              <w:t>i</w:t>
            </w:r>
            <w:proofErr w:type="spellEnd"/>
            <w:r w:rsidRPr="00F11618">
              <w:rPr>
                <w:rFonts w:asciiTheme="minorHAnsi" w:hAnsiTheme="minorHAnsi" w:cstheme="minorHAnsi"/>
              </w:rPr>
              <w:t>.</w:t>
            </w:r>
          </w:p>
        </w:tc>
        <w:tc>
          <w:tcPr>
            <w:tcW w:w="7655" w:type="dxa"/>
          </w:tcPr>
          <w:p w:rsidR="009E5403" w:rsidRPr="00F11618" w:rsidRDefault="0081122A" w:rsidP="0099241C">
            <w:pPr>
              <w:pStyle w:val="NoSpacing"/>
              <w:jc w:val="both"/>
              <w:rPr>
                <w:rFonts w:asciiTheme="minorHAnsi" w:hAnsiTheme="minorHAnsi"/>
              </w:rPr>
            </w:pPr>
            <w:r w:rsidRPr="00F11618">
              <w:t>Court provided feedback in relation to the draft Digital Strategy and noted in the particular, the following:</w:t>
            </w:r>
          </w:p>
        </w:tc>
      </w:tr>
      <w:tr w:rsidR="00C269EF" w:rsidRPr="00F11618" w:rsidTr="00E834E5">
        <w:tc>
          <w:tcPr>
            <w:tcW w:w="959" w:type="dxa"/>
          </w:tcPr>
          <w:p w:rsidR="00C269EF" w:rsidRPr="00F11618" w:rsidRDefault="00C269EF" w:rsidP="00525E1D">
            <w:pPr>
              <w:pStyle w:val="NoSpacing"/>
              <w:jc w:val="both"/>
              <w:rPr>
                <w:rFonts w:asciiTheme="minorHAnsi" w:hAnsiTheme="minorHAnsi" w:cstheme="minorHAnsi"/>
              </w:rPr>
            </w:pPr>
          </w:p>
        </w:tc>
        <w:tc>
          <w:tcPr>
            <w:tcW w:w="1276" w:type="dxa"/>
          </w:tcPr>
          <w:p w:rsidR="00C269EF" w:rsidRPr="00F11618" w:rsidRDefault="00C269EF" w:rsidP="00525E1D">
            <w:pPr>
              <w:pStyle w:val="NoSpacing"/>
              <w:jc w:val="both"/>
              <w:rPr>
                <w:rFonts w:asciiTheme="minorHAnsi" w:hAnsiTheme="minorHAnsi" w:cstheme="minorHAnsi"/>
              </w:rPr>
            </w:pPr>
          </w:p>
        </w:tc>
        <w:tc>
          <w:tcPr>
            <w:tcW w:w="708" w:type="dxa"/>
          </w:tcPr>
          <w:p w:rsidR="00C269EF" w:rsidRPr="00F11618" w:rsidRDefault="00C269EF" w:rsidP="00525E1D">
            <w:pPr>
              <w:pStyle w:val="NoSpacing"/>
              <w:jc w:val="both"/>
              <w:rPr>
                <w:rFonts w:asciiTheme="minorHAnsi" w:hAnsiTheme="minorHAnsi" w:cstheme="minorHAnsi"/>
              </w:rPr>
            </w:pPr>
          </w:p>
        </w:tc>
        <w:tc>
          <w:tcPr>
            <w:tcW w:w="7655" w:type="dxa"/>
          </w:tcPr>
          <w:p w:rsidR="00C269EF" w:rsidRPr="00F11618" w:rsidRDefault="00C269EF" w:rsidP="00525E1D">
            <w:pPr>
              <w:pStyle w:val="NoSpacing"/>
              <w:jc w:val="both"/>
              <w:rPr>
                <w:rFonts w:asciiTheme="minorHAnsi" w:hAnsiTheme="minorHAnsi"/>
              </w:rPr>
            </w:pPr>
          </w:p>
        </w:tc>
      </w:tr>
      <w:tr w:rsidR="00C269EF" w:rsidRPr="00F11618" w:rsidTr="00E834E5">
        <w:tc>
          <w:tcPr>
            <w:tcW w:w="959" w:type="dxa"/>
          </w:tcPr>
          <w:p w:rsidR="00C269EF" w:rsidRPr="00F11618" w:rsidRDefault="00C269EF" w:rsidP="00525E1D">
            <w:pPr>
              <w:pStyle w:val="NoSpacing"/>
              <w:jc w:val="both"/>
              <w:rPr>
                <w:rFonts w:asciiTheme="minorHAnsi" w:hAnsiTheme="minorHAnsi" w:cstheme="minorHAnsi"/>
              </w:rPr>
            </w:pPr>
          </w:p>
        </w:tc>
        <w:tc>
          <w:tcPr>
            <w:tcW w:w="1276" w:type="dxa"/>
          </w:tcPr>
          <w:p w:rsidR="00C269EF" w:rsidRPr="00F11618" w:rsidRDefault="00C269EF" w:rsidP="00525E1D">
            <w:pPr>
              <w:pStyle w:val="NoSpacing"/>
              <w:jc w:val="both"/>
              <w:rPr>
                <w:rFonts w:asciiTheme="minorHAnsi" w:hAnsiTheme="minorHAnsi" w:cstheme="minorHAnsi"/>
              </w:rPr>
            </w:pPr>
          </w:p>
        </w:tc>
        <w:tc>
          <w:tcPr>
            <w:tcW w:w="708" w:type="dxa"/>
          </w:tcPr>
          <w:p w:rsidR="00C269EF" w:rsidRPr="00F11618" w:rsidRDefault="00C269EF" w:rsidP="00525E1D">
            <w:pPr>
              <w:pStyle w:val="NoSpacing"/>
              <w:jc w:val="both"/>
              <w:rPr>
                <w:rFonts w:asciiTheme="minorHAnsi" w:hAnsiTheme="minorHAnsi" w:cstheme="minorHAnsi"/>
              </w:rPr>
            </w:pPr>
          </w:p>
        </w:tc>
        <w:tc>
          <w:tcPr>
            <w:tcW w:w="7655" w:type="dxa"/>
          </w:tcPr>
          <w:p w:rsidR="00C269EF" w:rsidRPr="00F11618" w:rsidRDefault="001E354F" w:rsidP="006D4B6F">
            <w:pPr>
              <w:pStyle w:val="NoSpacing"/>
              <w:numPr>
                <w:ilvl w:val="0"/>
                <w:numId w:val="11"/>
              </w:numPr>
              <w:jc w:val="both"/>
              <w:rPr>
                <w:rFonts w:asciiTheme="minorHAnsi" w:hAnsiTheme="minorHAnsi"/>
              </w:rPr>
            </w:pPr>
            <w:r>
              <w:t>IT was simply a</w:t>
            </w:r>
            <w:r w:rsidR="006D4B6F">
              <w:t>n</w:t>
            </w:r>
            <w:r>
              <w:t xml:space="preserve"> enabler and t</w:t>
            </w:r>
            <w:r w:rsidR="0081122A" w:rsidRPr="00F11618">
              <w:t xml:space="preserve">he draft strategy should be reviewed to ensure that the actions identified in the strategy </w:t>
            </w:r>
            <w:r w:rsidR="008232C9">
              <w:t>were</w:t>
            </w:r>
            <w:r w:rsidR="008232C9" w:rsidRPr="00F11618">
              <w:t xml:space="preserve"> </w:t>
            </w:r>
            <w:r w:rsidR="0081122A" w:rsidRPr="00F11618">
              <w:t xml:space="preserve">suitably mapped against the key </w:t>
            </w:r>
            <w:r w:rsidR="008232C9">
              <w:t xml:space="preserve">corporate </w:t>
            </w:r>
            <w:r w:rsidR="0081122A" w:rsidRPr="00F11618">
              <w:t xml:space="preserve">strategic outcomes they </w:t>
            </w:r>
            <w:r w:rsidR="008232C9">
              <w:t>were</w:t>
            </w:r>
            <w:r w:rsidR="008232C9" w:rsidRPr="00F11618">
              <w:t xml:space="preserve"> </w:t>
            </w:r>
            <w:r w:rsidR="0081122A" w:rsidRPr="00F11618">
              <w:t>designed to support</w:t>
            </w:r>
            <w:r w:rsidR="006D4B6F">
              <w:t>.  Moreover</w:t>
            </w:r>
            <w:r w:rsidR="006B73D9">
              <w:t xml:space="preserve">, </w:t>
            </w:r>
            <w:r w:rsidR="006B73D9" w:rsidRPr="00F11618">
              <w:t>these</w:t>
            </w:r>
            <w:r w:rsidR="0081122A" w:rsidRPr="00F11618">
              <w:t xml:space="preserve"> outcomes</w:t>
            </w:r>
            <w:r w:rsidR="006D4B6F">
              <w:t xml:space="preserve"> should</w:t>
            </w:r>
            <w:r w:rsidR="0081122A" w:rsidRPr="00F11618">
              <w:t xml:space="preserve"> reflect a clear understanding of the user requirements that delivery </w:t>
            </w:r>
            <w:r w:rsidR="008232C9">
              <w:t>was</w:t>
            </w:r>
            <w:r w:rsidR="008232C9" w:rsidRPr="00F11618">
              <w:t xml:space="preserve"> </w:t>
            </w:r>
            <w:r w:rsidR="0081122A" w:rsidRPr="00F11618">
              <w:t>to be measured against.</w:t>
            </w:r>
            <w:r>
              <w:t xml:space="preserve">  It was </w:t>
            </w:r>
            <w:r w:rsidR="006D4B6F">
              <w:t>proposed</w:t>
            </w:r>
            <w:r>
              <w:t xml:space="preserve"> that </w:t>
            </w:r>
            <w:r w:rsidR="006D4B6F">
              <w:t xml:space="preserve">it would greatly assist </w:t>
            </w:r>
            <w:r>
              <w:t xml:space="preserve">the Court </w:t>
            </w:r>
            <w:r w:rsidR="006D4B6F">
              <w:t>in its work if it were to receive</w:t>
            </w:r>
            <w:r>
              <w:t xml:space="preserve"> an integrated</w:t>
            </w:r>
            <w:r w:rsidR="006D4B6F">
              <w:t xml:space="preserve"> </w:t>
            </w:r>
            <w:r>
              <w:t>list of large scale projects</w:t>
            </w:r>
            <w:r w:rsidR="006D4B6F">
              <w:t>,</w:t>
            </w:r>
            <w:r>
              <w:t xml:space="preserve"> </w:t>
            </w:r>
            <w:r w:rsidR="006D4B6F">
              <w:t>prioritised against business needs, for which</w:t>
            </w:r>
            <w:r>
              <w:t xml:space="preserve"> funding</w:t>
            </w:r>
            <w:r w:rsidR="006D4B6F">
              <w:t xml:space="preserve"> was going to be sought</w:t>
            </w:r>
            <w:r>
              <w:t>.  This would be preferable to separate project lists, such as one</w:t>
            </w:r>
            <w:r w:rsidR="006D4B6F">
              <w:t>s</w:t>
            </w:r>
            <w:r>
              <w:t xml:space="preserve"> for IT</w:t>
            </w:r>
            <w:r w:rsidR="006D4B6F">
              <w:t xml:space="preserve"> and estates</w:t>
            </w:r>
            <w:r>
              <w:t xml:space="preserve">, where relative priority between </w:t>
            </w:r>
            <w:r w:rsidR="006D4B6F">
              <w:t xml:space="preserve">projects </w:t>
            </w:r>
            <w:r>
              <w:t xml:space="preserve">was </w:t>
            </w:r>
            <w:r w:rsidR="006D4B6F">
              <w:t xml:space="preserve">then </w:t>
            </w:r>
            <w:r>
              <w:t xml:space="preserve">unclear.  </w:t>
            </w:r>
            <w:r w:rsidR="008232C9">
              <w:t xml:space="preserve">   </w:t>
            </w:r>
          </w:p>
        </w:tc>
      </w:tr>
      <w:tr w:rsidR="00AF3564" w:rsidRPr="00F11618" w:rsidTr="00E834E5">
        <w:tc>
          <w:tcPr>
            <w:tcW w:w="959" w:type="dxa"/>
          </w:tcPr>
          <w:p w:rsidR="00AF3564" w:rsidRPr="00F11618" w:rsidRDefault="00AF3564" w:rsidP="00525E1D">
            <w:pPr>
              <w:pStyle w:val="NoSpacing"/>
              <w:jc w:val="both"/>
              <w:rPr>
                <w:rFonts w:asciiTheme="minorHAnsi" w:hAnsiTheme="minorHAnsi" w:cstheme="minorHAnsi"/>
              </w:rPr>
            </w:pPr>
          </w:p>
        </w:tc>
        <w:tc>
          <w:tcPr>
            <w:tcW w:w="1276" w:type="dxa"/>
          </w:tcPr>
          <w:p w:rsidR="00AF3564" w:rsidRPr="00F11618" w:rsidRDefault="00AF3564" w:rsidP="00525E1D">
            <w:pPr>
              <w:pStyle w:val="NoSpacing"/>
              <w:jc w:val="both"/>
              <w:rPr>
                <w:rFonts w:asciiTheme="minorHAnsi" w:hAnsiTheme="minorHAnsi" w:cstheme="minorHAnsi"/>
              </w:rPr>
            </w:pPr>
          </w:p>
        </w:tc>
        <w:tc>
          <w:tcPr>
            <w:tcW w:w="708" w:type="dxa"/>
          </w:tcPr>
          <w:p w:rsidR="00AF3564" w:rsidRPr="00F11618" w:rsidRDefault="00AF3564" w:rsidP="00525E1D">
            <w:pPr>
              <w:pStyle w:val="NoSpacing"/>
              <w:jc w:val="both"/>
              <w:rPr>
                <w:rFonts w:asciiTheme="minorHAnsi" w:hAnsiTheme="minorHAnsi" w:cstheme="minorHAnsi"/>
              </w:rPr>
            </w:pPr>
          </w:p>
        </w:tc>
        <w:tc>
          <w:tcPr>
            <w:tcW w:w="7655" w:type="dxa"/>
          </w:tcPr>
          <w:p w:rsidR="00AF3564" w:rsidRPr="00F11618" w:rsidRDefault="00AF3564" w:rsidP="00525E1D">
            <w:pPr>
              <w:pStyle w:val="NoSpacing"/>
              <w:jc w:val="both"/>
              <w:rPr>
                <w:rFonts w:asciiTheme="minorHAnsi" w:hAnsiTheme="minorHAnsi"/>
              </w:rPr>
            </w:pPr>
          </w:p>
        </w:tc>
      </w:tr>
      <w:tr w:rsidR="00AF3564" w:rsidRPr="00F11618" w:rsidTr="00E834E5">
        <w:tc>
          <w:tcPr>
            <w:tcW w:w="959" w:type="dxa"/>
          </w:tcPr>
          <w:p w:rsidR="00AF3564" w:rsidRPr="00F11618" w:rsidRDefault="00AF3564" w:rsidP="00525E1D">
            <w:pPr>
              <w:pStyle w:val="NoSpacing"/>
              <w:jc w:val="both"/>
              <w:rPr>
                <w:rFonts w:asciiTheme="minorHAnsi" w:hAnsiTheme="minorHAnsi" w:cstheme="minorHAnsi"/>
              </w:rPr>
            </w:pPr>
          </w:p>
        </w:tc>
        <w:tc>
          <w:tcPr>
            <w:tcW w:w="1276" w:type="dxa"/>
          </w:tcPr>
          <w:p w:rsidR="00AF3564" w:rsidRPr="00F11618" w:rsidRDefault="00AF3564" w:rsidP="00525E1D">
            <w:pPr>
              <w:pStyle w:val="NoSpacing"/>
              <w:jc w:val="both"/>
              <w:rPr>
                <w:rFonts w:asciiTheme="minorHAnsi" w:hAnsiTheme="minorHAnsi" w:cstheme="minorHAnsi"/>
              </w:rPr>
            </w:pPr>
          </w:p>
        </w:tc>
        <w:tc>
          <w:tcPr>
            <w:tcW w:w="708" w:type="dxa"/>
          </w:tcPr>
          <w:p w:rsidR="00AF3564" w:rsidRPr="00F11618" w:rsidRDefault="00AF3564" w:rsidP="00525E1D">
            <w:pPr>
              <w:pStyle w:val="NoSpacing"/>
              <w:jc w:val="both"/>
              <w:rPr>
                <w:rFonts w:asciiTheme="minorHAnsi" w:hAnsiTheme="minorHAnsi" w:cstheme="minorHAnsi"/>
              </w:rPr>
            </w:pPr>
          </w:p>
        </w:tc>
        <w:tc>
          <w:tcPr>
            <w:tcW w:w="7655" w:type="dxa"/>
          </w:tcPr>
          <w:p w:rsidR="00F22CB9" w:rsidRPr="00F11618" w:rsidRDefault="0081122A" w:rsidP="006B73D9">
            <w:pPr>
              <w:pStyle w:val="NoSpacing"/>
              <w:numPr>
                <w:ilvl w:val="0"/>
                <w:numId w:val="11"/>
              </w:numPr>
              <w:jc w:val="both"/>
              <w:rPr>
                <w:rFonts w:asciiTheme="minorHAnsi" w:hAnsiTheme="minorHAnsi"/>
              </w:rPr>
            </w:pPr>
            <w:r w:rsidRPr="00F11618">
              <w:t xml:space="preserve">The University </w:t>
            </w:r>
            <w:r w:rsidR="008232C9">
              <w:t>should</w:t>
            </w:r>
            <w:r w:rsidR="008232C9" w:rsidRPr="00F11618">
              <w:t xml:space="preserve"> </w:t>
            </w:r>
            <w:r w:rsidRPr="00F11618">
              <w:t xml:space="preserve">ensure strong project governance, including the appointment of a project manager, </w:t>
            </w:r>
            <w:r w:rsidR="008232C9">
              <w:t>was</w:t>
            </w:r>
            <w:r w:rsidR="008232C9" w:rsidRPr="00F11618">
              <w:t xml:space="preserve"> </w:t>
            </w:r>
            <w:r w:rsidRPr="00F11618">
              <w:t xml:space="preserve">put in place. </w:t>
            </w:r>
            <w:r w:rsidR="00E63F7C">
              <w:t>The Vice-Principal</w:t>
            </w:r>
            <w:r w:rsidR="006B73D9">
              <w:t xml:space="preserve"> for</w:t>
            </w:r>
            <w:r w:rsidR="00E63F7C">
              <w:t xml:space="preserve"> Learning and Student Experience envisaged </w:t>
            </w:r>
            <w:r w:rsidR="001E354F">
              <w:t xml:space="preserve">the </w:t>
            </w:r>
            <w:r w:rsidR="00D266EC">
              <w:t xml:space="preserve">early </w:t>
            </w:r>
            <w:r w:rsidR="001E354F">
              <w:t xml:space="preserve">appointment of a project manager and </w:t>
            </w:r>
            <w:r w:rsidR="00E63F7C">
              <w:t>a</w:t>
            </w:r>
            <w:r w:rsidR="001E354F">
              <w:t>n overarching Programme</w:t>
            </w:r>
            <w:r w:rsidR="00E63F7C">
              <w:t xml:space="preserve"> Board to oversee implementation</w:t>
            </w:r>
            <w:r w:rsidR="001E354F">
              <w:t xml:space="preserve">.  This </w:t>
            </w:r>
            <w:r w:rsidR="00E63F7C">
              <w:t xml:space="preserve">would report to Court through the Executive Board and could include Court members within the membership.  </w:t>
            </w:r>
            <w:r w:rsidRPr="00F11618">
              <w:t xml:space="preserve">Realistic estimates both for time and budget </w:t>
            </w:r>
            <w:r w:rsidR="00D266EC">
              <w:t xml:space="preserve">and a timeline </w:t>
            </w:r>
            <w:r w:rsidR="008232C9">
              <w:t>should</w:t>
            </w:r>
            <w:r w:rsidR="008232C9" w:rsidRPr="00F11618">
              <w:t xml:space="preserve"> </w:t>
            </w:r>
            <w:r w:rsidRPr="00F11618">
              <w:t xml:space="preserve">be provided to ensure that the commitments in the strategy </w:t>
            </w:r>
            <w:r w:rsidR="008232C9">
              <w:t>were</w:t>
            </w:r>
            <w:r w:rsidR="008232C9" w:rsidRPr="00F11618">
              <w:t xml:space="preserve"> </w:t>
            </w:r>
            <w:r w:rsidRPr="00F11618">
              <w:t>delivered effectively.</w:t>
            </w:r>
          </w:p>
        </w:tc>
      </w:tr>
      <w:tr w:rsidR="00F22CB9" w:rsidRPr="00F11618" w:rsidTr="00E834E5">
        <w:tc>
          <w:tcPr>
            <w:tcW w:w="959" w:type="dxa"/>
          </w:tcPr>
          <w:p w:rsidR="00F22CB9" w:rsidRPr="00F11618" w:rsidRDefault="00F22CB9" w:rsidP="00525E1D">
            <w:pPr>
              <w:pStyle w:val="NoSpacing"/>
              <w:jc w:val="both"/>
              <w:rPr>
                <w:rFonts w:asciiTheme="minorHAnsi" w:hAnsiTheme="minorHAnsi" w:cstheme="minorHAnsi"/>
              </w:rPr>
            </w:pPr>
          </w:p>
        </w:tc>
        <w:tc>
          <w:tcPr>
            <w:tcW w:w="1276" w:type="dxa"/>
          </w:tcPr>
          <w:p w:rsidR="00F22CB9" w:rsidRPr="00F11618" w:rsidRDefault="00F22CB9" w:rsidP="00525E1D">
            <w:pPr>
              <w:pStyle w:val="NoSpacing"/>
              <w:jc w:val="both"/>
              <w:rPr>
                <w:rFonts w:asciiTheme="minorHAnsi" w:hAnsiTheme="minorHAnsi" w:cstheme="minorHAnsi"/>
              </w:rPr>
            </w:pPr>
          </w:p>
        </w:tc>
        <w:tc>
          <w:tcPr>
            <w:tcW w:w="708" w:type="dxa"/>
          </w:tcPr>
          <w:p w:rsidR="00F22CB9" w:rsidRPr="00F11618" w:rsidRDefault="00F22CB9" w:rsidP="00525E1D">
            <w:pPr>
              <w:pStyle w:val="NoSpacing"/>
              <w:jc w:val="both"/>
              <w:rPr>
                <w:rFonts w:asciiTheme="minorHAnsi" w:hAnsiTheme="minorHAnsi" w:cstheme="minorHAnsi"/>
              </w:rPr>
            </w:pPr>
          </w:p>
        </w:tc>
        <w:tc>
          <w:tcPr>
            <w:tcW w:w="7655" w:type="dxa"/>
          </w:tcPr>
          <w:p w:rsidR="00F22CB9" w:rsidRPr="00F11618" w:rsidRDefault="00F22CB9" w:rsidP="00525E1D">
            <w:pPr>
              <w:pStyle w:val="NoSpacing"/>
              <w:jc w:val="both"/>
              <w:rPr>
                <w:rFonts w:asciiTheme="minorHAnsi" w:hAnsiTheme="minorHAnsi"/>
              </w:rPr>
            </w:pPr>
          </w:p>
        </w:tc>
      </w:tr>
      <w:tr w:rsidR="00FB2242" w:rsidRPr="00F11618" w:rsidTr="00E834E5">
        <w:tc>
          <w:tcPr>
            <w:tcW w:w="959" w:type="dxa"/>
          </w:tcPr>
          <w:p w:rsidR="00FB2242" w:rsidRPr="00F11618" w:rsidRDefault="00FB2242" w:rsidP="00525E1D">
            <w:pPr>
              <w:pStyle w:val="NoSpacing"/>
              <w:jc w:val="both"/>
              <w:rPr>
                <w:rFonts w:asciiTheme="minorHAnsi" w:hAnsiTheme="minorHAnsi" w:cstheme="minorHAnsi"/>
              </w:rPr>
            </w:pPr>
          </w:p>
        </w:tc>
        <w:tc>
          <w:tcPr>
            <w:tcW w:w="1276" w:type="dxa"/>
          </w:tcPr>
          <w:p w:rsidR="00FB2242" w:rsidRPr="00F11618" w:rsidRDefault="00FB2242" w:rsidP="00525E1D">
            <w:pPr>
              <w:pStyle w:val="NoSpacing"/>
              <w:jc w:val="both"/>
              <w:rPr>
                <w:rFonts w:asciiTheme="minorHAnsi" w:hAnsiTheme="minorHAnsi" w:cstheme="minorHAnsi"/>
              </w:rPr>
            </w:pPr>
          </w:p>
        </w:tc>
        <w:tc>
          <w:tcPr>
            <w:tcW w:w="708" w:type="dxa"/>
          </w:tcPr>
          <w:p w:rsidR="00FB2242" w:rsidRPr="00F11618" w:rsidRDefault="00FB2242" w:rsidP="00525E1D">
            <w:pPr>
              <w:pStyle w:val="NoSpacing"/>
              <w:jc w:val="both"/>
              <w:rPr>
                <w:rFonts w:asciiTheme="minorHAnsi" w:hAnsiTheme="minorHAnsi" w:cstheme="minorHAnsi"/>
              </w:rPr>
            </w:pPr>
          </w:p>
        </w:tc>
        <w:tc>
          <w:tcPr>
            <w:tcW w:w="7655" w:type="dxa"/>
          </w:tcPr>
          <w:p w:rsidR="00FB2242" w:rsidRPr="00F11618" w:rsidRDefault="0081122A" w:rsidP="00E63F7C">
            <w:pPr>
              <w:pStyle w:val="NoSpacing"/>
              <w:numPr>
                <w:ilvl w:val="0"/>
                <w:numId w:val="11"/>
              </w:numPr>
              <w:jc w:val="both"/>
              <w:rPr>
                <w:rFonts w:asciiTheme="minorHAnsi" w:hAnsiTheme="minorHAnsi"/>
              </w:rPr>
            </w:pPr>
            <w:r w:rsidRPr="00F11618">
              <w:t xml:space="preserve">There </w:t>
            </w:r>
            <w:r w:rsidR="008232C9">
              <w:t>was</w:t>
            </w:r>
            <w:r w:rsidR="008232C9" w:rsidRPr="00F11618">
              <w:t xml:space="preserve"> </w:t>
            </w:r>
            <w:r w:rsidRPr="00F11618">
              <w:t xml:space="preserve">a large body of evidence across </w:t>
            </w:r>
            <w:r w:rsidR="00E63F7C">
              <w:t>higher education and other</w:t>
            </w:r>
            <w:r w:rsidRPr="00F11618">
              <w:t xml:space="preserve"> sector</w:t>
            </w:r>
            <w:r w:rsidR="00E63F7C">
              <w:t>s</w:t>
            </w:r>
            <w:r w:rsidRPr="00F11618">
              <w:t xml:space="preserve"> about what </w:t>
            </w:r>
            <w:r w:rsidR="00E63F7C">
              <w:t>had</w:t>
            </w:r>
            <w:r w:rsidR="00E63F7C" w:rsidRPr="00F11618">
              <w:t xml:space="preserve"> </w:t>
            </w:r>
            <w:r w:rsidRPr="00F11618">
              <w:t xml:space="preserve">and </w:t>
            </w:r>
            <w:r w:rsidR="00E63F7C">
              <w:t>had</w:t>
            </w:r>
            <w:r w:rsidR="00E63F7C" w:rsidRPr="00F11618">
              <w:t xml:space="preserve"> </w:t>
            </w:r>
            <w:r w:rsidRPr="00F11618">
              <w:t>not worked when progressing to delivery of implementation plan(s)</w:t>
            </w:r>
            <w:r w:rsidR="008232C9">
              <w:t>.  This</w:t>
            </w:r>
            <w:r w:rsidR="006D4B6F">
              <w:t xml:space="preserve"> wisdom</w:t>
            </w:r>
            <w:r w:rsidRPr="00F11618">
              <w:t xml:space="preserve"> </w:t>
            </w:r>
            <w:r w:rsidR="00E63F7C">
              <w:t>sh</w:t>
            </w:r>
            <w:r w:rsidRPr="00F11618">
              <w:t>ould inform the development of the final strategy</w:t>
            </w:r>
            <w:r w:rsidR="00E63F7C">
              <w:t>.</w:t>
            </w:r>
          </w:p>
        </w:tc>
      </w:tr>
      <w:tr w:rsidR="009E5403" w:rsidRPr="00F11618" w:rsidTr="00E834E5">
        <w:tc>
          <w:tcPr>
            <w:tcW w:w="959" w:type="dxa"/>
          </w:tcPr>
          <w:p w:rsidR="009E5403" w:rsidRPr="00F11618" w:rsidRDefault="009E5403" w:rsidP="00525E1D">
            <w:pPr>
              <w:pStyle w:val="NoSpacing"/>
              <w:jc w:val="both"/>
              <w:rPr>
                <w:rFonts w:asciiTheme="minorHAnsi" w:hAnsiTheme="minorHAnsi" w:cstheme="minorHAnsi"/>
              </w:rPr>
            </w:pPr>
          </w:p>
        </w:tc>
        <w:tc>
          <w:tcPr>
            <w:tcW w:w="1276" w:type="dxa"/>
          </w:tcPr>
          <w:p w:rsidR="009E5403" w:rsidRPr="00F11618" w:rsidRDefault="009E5403" w:rsidP="00525E1D">
            <w:pPr>
              <w:pStyle w:val="NoSpacing"/>
              <w:jc w:val="both"/>
              <w:rPr>
                <w:rFonts w:asciiTheme="minorHAnsi" w:hAnsiTheme="minorHAnsi" w:cstheme="minorHAnsi"/>
              </w:rPr>
            </w:pPr>
          </w:p>
        </w:tc>
        <w:tc>
          <w:tcPr>
            <w:tcW w:w="708" w:type="dxa"/>
          </w:tcPr>
          <w:p w:rsidR="009E5403" w:rsidRPr="00F11618" w:rsidRDefault="009E5403" w:rsidP="00525E1D">
            <w:pPr>
              <w:pStyle w:val="NoSpacing"/>
              <w:jc w:val="both"/>
              <w:rPr>
                <w:rFonts w:asciiTheme="minorHAnsi" w:hAnsiTheme="minorHAnsi" w:cstheme="minorHAnsi"/>
              </w:rPr>
            </w:pPr>
          </w:p>
        </w:tc>
        <w:tc>
          <w:tcPr>
            <w:tcW w:w="7655" w:type="dxa"/>
          </w:tcPr>
          <w:p w:rsidR="009E5403" w:rsidRPr="00F11618" w:rsidRDefault="009E5403" w:rsidP="00525E1D">
            <w:pPr>
              <w:pStyle w:val="NoSpacing"/>
              <w:jc w:val="both"/>
              <w:rPr>
                <w:rFonts w:asciiTheme="minorHAnsi" w:hAnsiTheme="minorHAnsi"/>
              </w:rPr>
            </w:pPr>
          </w:p>
        </w:tc>
      </w:tr>
      <w:tr w:rsidR="009B3B66" w:rsidRPr="00F11618" w:rsidTr="00E834E5">
        <w:tc>
          <w:tcPr>
            <w:tcW w:w="959" w:type="dxa"/>
          </w:tcPr>
          <w:p w:rsidR="009B3B66" w:rsidRPr="00F11618" w:rsidRDefault="009B3B66" w:rsidP="00525E1D">
            <w:pPr>
              <w:pStyle w:val="NoSpacing"/>
              <w:jc w:val="both"/>
              <w:rPr>
                <w:rFonts w:asciiTheme="minorHAnsi" w:hAnsiTheme="minorHAnsi" w:cstheme="minorHAnsi"/>
              </w:rPr>
            </w:pPr>
          </w:p>
        </w:tc>
        <w:tc>
          <w:tcPr>
            <w:tcW w:w="1276" w:type="dxa"/>
          </w:tcPr>
          <w:p w:rsidR="009B3B66" w:rsidRPr="00F11618" w:rsidRDefault="009B3B66" w:rsidP="00525E1D">
            <w:pPr>
              <w:pStyle w:val="NoSpacing"/>
              <w:jc w:val="both"/>
              <w:rPr>
                <w:rFonts w:asciiTheme="minorHAnsi" w:hAnsiTheme="minorHAnsi" w:cstheme="minorHAnsi"/>
              </w:rPr>
            </w:pPr>
          </w:p>
        </w:tc>
        <w:tc>
          <w:tcPr>
            <w:tcW w:w="708" w:type="dxa"/>
          </w:tcPr>
          <w:p w:rsidR="009B3B66" w:rsidRPr="00F11618" w:rsidRDefault="009B3B66" w:rsidP="00525E1D">
            <w:pPr>
              <w:pStyle w:val="NoSpacing"/>
              <w:jc w:val="both"/>
              <w:rPr>
                <w:rFonts w:asciiTheme="minorHAnsi" w:hAnsiTheme="minorHAnsi" w:cstheme="minorHAnsi"/>
              </w:rPr>
            </w:pPr>
          </w:p>
        </w:tc>
        <w:tc>
          <w:tcPr>
            <w:tcW w:w="7655" w:type="dxa"/>
          </w:tcPr>
          <w:p w:rsidR="009B3B66" w:rsidRPr="00F11618" w:rsidRDefault="0081122A" w:rsidP="00D266EC">
            <w:pPr>
              <w:pStyle w:val="NoSpacing"/>
              <w:numPr>
                <w:ilvl w:val="0"/>
                <w:numId w:val="11"/>
              </w:numPr>
              <w:jc w:val="both"/>
              <w:rPr>
                <w:rFonts w:asciiTheme="minorHAnsi" w:hAnsiTheme="minorHAnsi"/>
              </w:rPr>
            </w:pPr>
            <w:r w:rsidRPr="00F11618">
              <w:t xml:space="preserve">The work being undertaken within the University around cyber-security </w:t>
            </w:r>
            <w:r w:rsidR="008232C9">
              <w:t xml:space="preserve">and the prominence of the topic </w:t>
            </w:r>
            <w:r w:rsidRPr="00F11618">
              <w:t>should be reflected</w:t>
            </w:r>
            <w:r w:rsidR="00E63F7C">
              <w:t xml:space="preserve"> with due </w:t>
            </w:r>
            <w:r w:rsidR="00D266EC">
              <w:t>rigour and profile</w:t>
            </w:r>
            <w:r w:rsidRPr="00F11618">
              <w:t xml:space="preserve"> in the final strategy, business cases and operational plans.</w:t>
            </w:r>
          </w:p>
        </w:tc>
      </w:tr>
      <w:tr w:rsidR="009B3B66" w:rsidRPr="00F11618" w:rsidTr="00E834E5">
        <w:tc>
          <w:tcPr>
            <w:tcW w:w="959" w:type="dxa"/>
          </w:tcPr>
          <w:p w:rsidR="009B3B66" w:rsidRPr="00F11618" w:rsidRDefault="009B3B66" w:rsidP="00525E1D">
            <w:pPr>
              <w:pStyle w:val="NoSpacing"/>
              <w:jc w:val="both"/>
              <w:rPr>
                <w:rFonts w:asciiTheme="minorHAnsi" w:hAnsiTheme="minorHAnsi" w:cstheme="minorHAnsi"/>
              </w:rPr>
            </w:pPr>
          </w:p>
        </w:tc>
        <w:tc>
          <w:tcPr>
            <w:tcW w:w="1276" w:type="dxa"/>
          </w:tcPr>
          <w:p w:rsidR="009B3B66" w:rsidRPr="00F11618" w:rsidRDefault="009B3B66" w:rsidP="00525E1D">
            <w:pPr>
              <w:pStyle w:val="NoSpacing"/>
              <w:jc w:val="both"/>
              <w:rPr>
                <w:rFonts w:asciiTheme="minorHAnsi" w:hAnsiTheme="minorHAnsi" w:cstheme="minorHAnsi"/>
              </w:rPr>
            </w:pPr>
          </w:p>
        </w:tc>
        <w:tc>
          <w:tcPr>
            <w:tcW w:w="708" w:type="dxa"/>
          </w:tcPr>
          <w:p w:rsidR="009B3B66" w:rsidRPr="00F11618" w:rsidRDefault="009B3B66" w:rsidP="00525E1D">
            <w:pPr>
              <w:pStyle w:val="NoSpacing"/>
              <w:jc w:val="both"/>
              <w:rPr>
                <w:rFonts w:asciiTheme="minorHAnsi" w:hAnsiTheme="minorHAnsi" w:cstheme="minorHAnsi"/>
              </w:rPr>
            </w:pPr>
          </w:p>
        </w:tc>
        <w:tc>
          <w:tcPr>
            <w:tcW w:w="7655" w:type="dxa"/>
          </w:tcPr>
          <w:p w:rsidR="009B3B66" w:rsidRPr="00F11618" w:rsidRDefault="009B3B66" w:rsidP="00525E1D">
            <w:pPr>
              <w:pStyle w:val="NoSpacing"/>
              <w:jc w:val="both"/>
              <w:rPr>
                <w:rFonts w:asciiTheme="minorHAnsi" w:hAnsiTheme="minorHAnsi"/>
              </w:rPr>
            </w:pPr>
          </w:p>
        </w:tc>
      </w:tr>
      <w:tr w:rsidR="00F22CB9" w:rsidRPr="00F11618" w:rsidTr="00E834E5">
        <w:tc>
          <w:tcPr>
            <w:tcW w:w="959" w:type="dxa"/>
          </w:tcPr>
          <w:p w:rsidR="00F22CB9" w:rsidRPr="00F11618" w:rsidRDefault="00F22CB9" w:rsidP="00525E1D">
            <w:pPr>
              <w:pStyle w:val="NoSpacing"/>
              <w:jc w:val="both"/>
              <w:rPr>
                <w:rFonts w:asciiTheme="minorHAnsi" w:hAnsiTheme="minorHAnsi" w:cstheme="minorHAnsi"/>
              </w:rPr>
            </w:pPr>
          </w:p>
        </w:tc>
        <w:tc>
          <w:tcPr>
            <w:tcW w:w="1276" w:type="dxa"/>
          </w:tcPr>
          <w:p w:rsidR="00F22CB9" w:rsidRPr="00F11618" w:rsidRDefault="00F22CB9" w:rsidP="00525E1D">
            <w:pPr>
              <w:pStyle w:val="NoSpacing"/>
              <w:jc w:val="both"/>
              <w:rPr>
                <w:rFonts w:asciiTheme="minorHAnsi" w:hAnsiTheme="minorHAnsi" w:cstheme="minorHAnsi"/>
              </w:rPr>
            </w:pPr>
          </w:p>
        </w:tc>
        <w:tc>
          <w:tcPr>
            <w:tcW w:w="708" w:type="dxa"/>
          </w:tcPr>
          <w:p w:rsidR="00F22CB9" w:rsidRPr="00F11618" w:rsidRDefault="009B3B66" w:rsidP="00525E1D">
            <w:pPr>
              <w:pStyle w:val="NoSpacing"/>
              <w:jc w:val="both"/>
              <w:rPr>
                <w:rFonts w:asciiTheme="minorHAnsi" w:hAnsiTheme="minorHAnsi" w:cstheme="minorHAnsi"/>
              </w:rPr>
            </w:pPr>
            <w:r w:rsidRPr="00F11618">
              <w:rPr>
                <w:rFonts w:asciiTheme="minorHAnsi" w:hAnsiTheme="minorHAnsi" w:cstheme="minorHAnsi"/>
              </w:rPr>
              <w:t>i</w:t>
            </w:r>
            <w:r w:rsidR="009E5403" w:rsidRPr="00F11618">
              <w:rPr>
                <w:rFonts w:asciiTheme="minorHAnsi" w:hAnsiTheme="minorHAnsi" w:cstheme="minorHAnsi"/>
              </w:rPr>
              <w:t>i.</w:t>
            </w:r>
          </w:p>
        </w:tc>
        <w:tc>
          <w:tcPr>
            <w:tcW w:w="7655" w:type="dxa"/>
          </w:tcPr>
          <w:p w:rsidR="00F22CB9" w:rsidRPr="00F11618" w:rsidRDefault="0081122A" w:rsidP="0081122A">
            <w:pPr>
              <w:pStyle w:val="NoSpacing"/>
              <w:jc w:val="both"/>
              <w:rPr>
                <w:rFonts w:asciiTheme="minorHAnsi" w:hAnsiTheme="minorHAnsi"/>
              </w:rPr>
            </w:pPr>
            <w:r w:rsidRPr="00F11618">
              <w:t>It was noted that a microsite had been established for the purposes of engaging, and maintaining continuous dialogue with staff and students about the progress of the strategy development and delivery.</w:t>
            </w:r>
          </w:p>
        </w:tc>
      </w:tr>
      <w:tr w:rsidR="00290B43" w:rsidRPr="00F11618" w:rsidTr="00E834E5">
        <w:tc>
          <w:tcPr>
            <w:tcW w:w="959" w:type="dxa"/>
          </w:tcPr>
          <w:p w:rsidR="00290B43" w:rsidRPr="00F11618" w:rsidRDefault="00290B43" w:rsidP="00525E1D">
            <w:pPr>
              <w:pStyle w:val="NoSpacing"/>
              <w:jc w:val="both"/>
              <w:rPr>
                <w:rFonts w:asciiTheme="minorHAnsi" w:hAnsiTheme="minorHAnsi" w:cstheme="minorHAnsi"/>
              </w:rPr>
            </w:pPr>
          </w:p>
        </w:tc>
        <w:tc>
          <w:tcPr>
            <w:tcW w:w="1276" w:type="dxa"/>
          </w:tcPr>
          <w:p w:rsidR="00290B43" w:rsidRPr="00F11618" w:rsidRDefault="00290B43" w:rsidP="00525E1D">
            <w:pPr>
              <w:pStyle w:val="NoSpacing"/>
              <w:jc w:val="both"/>
              <w:rPr>
                <w:rFonts w:asciiTheme="minorHAnsi" w:hAnsiTheme="minorHAnsi" w:cstheme="minorHAnsi"/>
              </w:rPr>
            </w:pPr>
          </w:p>
        </w:tc>
        <w:tc>
          <w:tcPr>
            <w:tcW w:w="708" w:type="dxa"/>
          </w:tcPr>
          <w:p w:rsidR="00290B43" w:rsidRPr="00F11618" w:rsidRDefault="00290B43" w:rsidP="00525E1D">
            <w:pPr>
              <w:pStyle w:val="NoSpacing"/>
              <w:jc w:val="both"/>
              <w:rPr>
                <w:rFonts w:asciiTheme="minorHAnsi" w:hAnsiTheme="minorHAnsi" w:cstheme="minorHAnsi"/>
              </w:rPr>
            </w:pPr>
          </w:p>
        </w:tc>
        <w:tc>
          <w:tcPr>
            <w:tcW w:w="7655" w:type="dxa"/>
          </w:tcPr>
          <w:p w:rsidR="00290B43" w:rsidRPr="00F11618" w:rsidRDefault="00290B43" w:rsidP="00525E1D">
            <w:pPr>
              <w:pStyle w:val="NoSpacing"/>
              <w:jc w:val="both"/>
              <w:rPr>
                <w:rFonts w:asciiTheme="minorHAnsi" w:hAnsiTheme="minorHAnsi"/>
              </w:rPr>
            </w:pPr>
          </w:p>
        </w:tc>
      </w:tr>
      <w:tr w:rsidR="00290B43" w:rsidRPr="00F11618" w:rsidTr="00E834E5">
        <w:tc>
          <w:tcPr>
            <w:tcW w:w="959" w:type="dxa"/>
          </w:tcPr>
          <w:p w:rsidR="00290B43" w:rsidRPr="00F11618" w:rsidRDefault="00290B43" w:rsidP="00525E1D">
            <w:pPr>
              <w:pStyle w:val="NoSpacing"/>
              <w:jc w:val="both"/>
              <w:rPr>
                <w:rFonts w:asciiTheme="minorHAnsi" w:hAnsiTheme="minorHAnsi" w:cstheme="minorHAnsi"/>
              </w:rPr>
            </w:pPr>
          </w:p>
        </w:tc>
        <w:tc>
          <w:tcPr>
            <w:tcW w:w="1276" w:type="dxa"/>
          </w:tcPr>
          <w:p w:rsidR="00290B43" w:rsidRPr="00F11618" w:rsidRDefault="00290B43" w:rsidP="00525E1D">
            <w:pPr>
              <w:pStyle w:val="NoSpacing"/>
              <w:jc w:val="both"/>
              <w:rPr>
                <w:rFonts w:asciiTheme="minorHAnsi" w:hAnsiTheme="minorHAnsi" w:cstheme="minorHAnsi"/>
              </w:rPr>
            </w:pPr>
          </w:p>
        </w:tc>
        <w:tc>
          <w:tcPr>
            <w:tcW w:w="708" w:type="dxa"/>
          </w:tcPr>
          <w:p w:rsidR="00290B43" w:rsidRPr="00F11618" w:rsidRDefault="009E5403" w:rsidP="008B7FDA">
            <w:pPr>
              <w:pStyle w:val="NoSpacing"/>
              <w:jc w:val="both"/>
              <w:rPr>
                <w:rFonts w:asciiTheme="minorHAnsi" w:hAnsiTheme="minorHAnsi" w:cstheme="minorHAnsi"/>
              </w:rPr>
            </w:pPr>
            <w:r w:rsidRPr="00F11618">
              <w:rPr>
                <w:rFonts w:asciiTheme="minorHAnsi" w:hAnsiTheme="minorHAnsi" w:cstheme="minorHAnsi"/>
              </w:rPr>
              <w:t>i</w:t>
            </w:r>
            <w:r w:rsidR="008B7FDA" w:rsidRPr="00F11618">
              <w:rPr>
                <w:rFonts w:asciiTheme="minorHAnsi" w:hAnsiTheme="minorHAnsi" w:cstheme="minorHAnsi"/>
              </w:rPr>
              <w:t>ii</w:t>
            </w:r>
            <w:r w:rsidRPr="00F11618">
              <w:rPr>
                <w:rFonts w:asciiTheme="minorHAnsi" w:hAnsiTheme="minorHAnsi" w:cstheme="minorHAnsi"/>
              </w:rPr>
              <w:t>.</w:t>
            </w:r>
          </w:p>
        </w:tc>
        <w:tc>
          <w:tcPr>
            <w:tcW w:w="7655" w:type="dxa"/>
          </w:tcPr>
          <w:p w:rsidR="00290B43" w:rsidRPr="00F11618" w:rsidRDefault="0081122A" w:rsidP="00D266EC">
            <w:pPr>
              <w:pStyle w:val="NoSpacing"/>
              <w:jc w:val="both"/>
              <w:rPr>
                <w:rFonts w:asciiTheme="minorHAnsi" w:hAnsiTheme="minorHAnsi"/>
              </w:rPr>
            </w:pPr>
            <w:r w:rsidRPr="00F11618">
              <w:t xml:space="preserve">The Chair </w:t>
            </w:r>
            <w:r w:rsidR="00D266EC">
              <w:t>encouraged</w:t>
            </w:r>
            <w:r w:rsidR="00D266EC" w:rsidRPr="00F11618">
              <w:t xml:space="preserve"> </w:t>
            </w:r>
            <w:r w:rsidRPr="00F11618">
              <w:t>members to provide any additional feedback</w:t>
            </w:r>
            <w:r w:rsidR="006D4B6F">
              <w:t xml:space="preserve"> as soon as possible</w:t>
            </w:r>
            <w:r w:rsidRPr="00F11618">
              <w:t xml:space="preserve"> to the Vice Principal &amp; Pro Vice Chancellor Learning and Student Experience</w:t>
            </w:r>
            <w:r w:rsidRPr="00F11618">
              <w:rPr>
                <w:shd w:val="clear" w:color="auto" w:fill="FFFFFF"/>
              </w:rPr>
              <w:t xml:space="preserve"> following the meeting.</w:t>
            </w:r>
          </w:p>
        </w:tc>
      </w:tr>
    </w:tbl>
    <w:p w:rsidR="00E12B2E" w:rsidRDefault="00E12B2E" w:rsidP="00525E1D">
      <w:pPr>
        <w:pStyle w:val="NoSpacing"/>
        <w:jc w:val="both"/>
        <w:rPr>
          <w:rFonts w:asciiTheme="minorHAnsi" w:hAnsiTheme="minorHAnsi" w:cstheme="minorHAnsi"/>
          <w:b/>
        </w:rPr>
      </w:pPr>
    </w:p>
    <w:p w:rsidR="006B73D9" w:rsidRPr="00F11618" w:rsidRDefault="006B73D9" w:rsidP="00525E1D">
      <w:pPr>
        <w:pStyle w:val="NoSpacing"/>
        <w:jc w:val="both"/>
        <w:rPr>
          <w:rFonts w:asciiTheme="minorHAnsi" w:hAnsiTheme="minorHAnsi" w:cstheme="minorHAnsi"/>
          <w:b/>
        </w:rPr>
      </w:pPr>
    </w:p>
    <w:p w:rsidR="00772599" w:rsidRPr="00F11618" w:rsidRDefault="00772599" w:rsidP="00525E1D">
      <w:pPr>
        <w:pStyle w:val="NoSpacing"/>
        <w:jc w:val="both"/>
        <w:rPr>
          <w:rFonts w:asciiTheme="minorHAnsi" w:hAnsiTheme="minorHAnsi" w:cstheme="minorHAnsi"/>
          <w:b/>
        </w:rPr>
      </w:pPr>
      <w:r w:rsidRPr="00F11618">
        <w:rPr>
          <w:rFonts w:asciiTheme="minorHAnsi" w:hAnsiTheme="minorHAnsi" w:cstheme="minorHAnsi"/>
          <w:b/>
        </w:rPr>
        <w:lastRenderedPageBreak/>
        <w:t xml:space="preserve">GCU New York </w:t>
      </w:r>
      <w:r w:rsidR="00BA6FF9" w:rsidRPr="00F11618">
        <w:rPr>
          <w:rFonts w:asciiTheme="minorHAnsi" w:hAnsiTheme="minorHAnsi" w:cstheme="minorHAnsi"/>
          <w:b/>
        </w:rPr>
        <w:t>Report</w:t>
      </w:r>
    </w:p>
    <w:p w:rsidR="00772599" w:rsidRPr="00F11618" w:rsidRDefault="00772599" w:rsidP="00525E1D">
      <w:pPr>
        <w:pStyle w:val="NoSpacing"/>
        <w:jc w:val="both"/>
        <w:rPr>
          <w:rFonts w:asciiTheme="minorHAnsi" w:hAnsiTheme="minorHAnsi" w:cstheme="minorHAnsi"/>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708"/>
        <w:gridCol w:w="7655"/>
      </w:tblGrid>
      <w:tr w:rsidR="00BA24B4" w:rsidRPr="00F11618" w:rsidTr="00E834E5">
        <w:tc>
          <w:tcPr>
            <w:tcW w:w="959" w:type="dxa"/>
          </w:tcPr>
          <w:p w:rsidR="00BA24B4" w:rsidRPr="00F11618" w:rsidRDefault="00BA24B4" w:rsidP="00525E1D">
            <w:pPr>
              <w:pStyle w:val="NoSpacing"/>
              <w:jc w:val="both"/>
              <w:rPr>
                <w:rFonts w:asciiTheme="minorHAnsi" w:hAnsiTheme="minorHAnsi" w:cstheme="minorHAnsi"/>
              </w:rPr>
            </w:pPr>
            <w:r w:rsidRPr="00F11618">
              <w:rPr>
                <w:rFonts w:asciiTheme="minorHAnsi" w:hAnsiTheme="minorHAnsi" w:cstheme="minorHAnsi"/>
              </w:rPr>
              <w:t>15.</w:t>
            </w:r>
            <w:r w:rsidR="00AD17CD" w:rsidRPr="00F11618">
              <w:rPr>
                <w:rFonts w:asciiTheme="minorHAnsi" w:hAnsiTheme="minorHAnsi" w:cstheme="minorHAnsi"/>
              </w:rPr>
              <w:t>85</w:t>
            </w:r>
          </w:p>
        </w:tc>
        <w:tc>
          <w:tcPr>
            <w:tcW w:w="1276" w:type="dxa"/>
          </w:tcPr>
          <w:p w:rsidR="00BA24B4" w:rsidRPr="00F11618" w:rsidRDefault="00BA6FF9" w:rsidP="00525E1D">
            <w:pPr>
              <w:pStyle w:val="NoSpacing"/>
              <w:jc w:val="both"/>
              <w:rPr>
                <w:rFonts w:asciiTheme="minorHAnsi" w:hAnsiTheme="minorHAnsi" w:cstheme="minorHAnsi"/>
              </w:rPr>
            </w:pPr>
            <w:r w:rsidRPr="00F11618">
              <w:rPr>
                <w:rFonts w:asciiTheme="minorHAnsi" w:hAnsiTheme="minorHAnsi" w:cstheme="minorHAnsi"/>
              </w:rPr>
              <w:t>Received</w:t>
            </w:r>
          </w:p>
        </w:tc>
        <w:tc>
          <w:tcPr>
            <w:tcW w:w="708" w:type="dxa"/>
          </w:tcPr>
          <w:p w:rsidR="00BA24B4" w:rsidRPr="00F11618" w:rsidRDefault="00BA24B4" w:rsidP="00525E1D">
            <w:pPr>
              <w:pStyle w:val="NoSpacing"/>
              <w:jc w:val="both"/>
              <w:rPr>
                <w:rFonts w:asciiTheme="minorHAnsi" w:hAnsiTheme="minorHAnsi" w:cstheme="minorHAnsi"/>
              </w:rPr>
            </w:pPr>
          </w:p>
        </w:tc>
        <w:tc>
          <w:tcPr>
            <w:tcW w:w="7655" w:type="dxa"/>
          </w:tcPr>
          <w:p w:rsidR="00BA24B4" w:rsidRPr="00F11618" w:rsidRDefault="00BA24B4" w:rsidP="00307882">
            <w:pPr>
              <w:pStyle w:val="NoSpacing"/>
              <w:jc w:val="both"/>
              <w:rPr>
                <w:rFonts w:asciiTheme="minorHAnsi" w:hAnsiTheme="minorHAnsi" w:cstheme="minorHAnsi"/>
              </w:rPr>
            </w:pPr>
            <w:r w:rsidRPr="00F11618">
              <w:rPr>
                <w:rFonts w:asciiTheme="minorHAnsi" w:hAnsiTheme="minorHAnsi" w:cstheme="minorHAnsi"/>
              </w:rPr>
              <w:t>Document UC15/</w:t>
            </w:r>
            <w:r w:rsidR="00AD17CD" w:rsidRPr="00F11618">
              <w:rPr>
                <w:rFonts w:asciiTheme="minorHAnsi" w:hAnsiTheme="minorHAnsi" w:cstheme="minorHAnsi"/>
              </w:rPr>
              <w:t>39</w:t>
            </w:r>
            <w:r w:rsidR="00DA0952">
              <w:rPr>
                <w:rFonts w:asciiTheme="minorHAnsi" w:hAnsiTheme="minorHAnsi" w:cstheme="minorHAnsi"/>
              </w:rPr>
              <w:t>,</w:t>
            </w:r>
            <w:r w:rsidRPr="00F11618">
              <w:rPr>
                <w:rFonts w:asciiTheme="minorHAnsi" w:hAnsiTheme="minorHAnsi" w:cstheme="minorHAnsi"/>
              </w:rPr>
              <w:t xml:space="preserve"> </w:t>
            </w:r>
            <w:r w:rsidRPr="00F11618">
              <w:rPr>
                <w:rFonts w:asciiTheme="minorHAnsi" w:hAnsiTheme="minorHAnsi"/>
              </w:rPr>
              <w:t xml:space="preserve">a progress report on recent activity at GCUNY including </w:t>
            </w:r>
            <w:r w:rsidR="00307882">
              <w:rPr>
                <w:rFonts w:asciiTheme="minorHAnsi" w:hAnsiTheme="minorHAnsi"/>
              </w:rPr>
              <w:t>updates on</w:t>
            </w:r>
            <w:r w:rsidRPr="00F11618">
              <w:rPr>
                <w:rFonts w:asciiTheme="minorHAnsi" w:hAnsiTheme="minorHAnsi"/>
              </w:rPr>
              <w:t xml:space="preserve"> revenue and income generation, </w:t>
            </w:r>
            <w:r w:rsidR="00AD17CD" w:rsidRPr="00F11618">
              <w:rPr>
                <w:rFonts w:asciiTheme="minorHAnsi" w:hAnsiTheme="minorHAnsi"/>
              </w:rPr>
              <w:t>the licen</w:t>
            </w:r>
            <w:r w:rsidR="00D266EC">
              <w:rPr>
                <w:rFonts w:asciiTheme="minorHAnsi" w:hAnsiTheme="minorHAnsi"/>
              </w:rPr>
              <w:t>c</w:t>
            </w:r>
            <w:r w:rsidR="00AD17CD" w:rsidRPr="00F11618">
              <w:rPr>
                <w:rFonts w:asciiTheme="minorHAnsi" w:hAnsiTheme="minorHAnsi"/>
              </w:rPr>
              <w:t>e application process, grant funding and esteem building</w:t>
            </w:r>
            <w:r w:rsidRPr="00F11618">
              <w:rPr>
                <w:rFonts w:asciiTheme="minorHAnsi" w:hAnsiTheme="minorHAnsi"/>
              </w:rPr>
              <w:t>.</w:t>
            </w:r>
          </w:p>
        </w:tc>
      </w:tr>
      <w:tr w:rsidR="00AD17CD" w:rsidRPr="00F11618" w:rsidTr="00E834E5">
        <w:tc>
          <w:tcPr>
            <w:tcW w:w="959" w:type="dxa"/>
          </w:tcPr>
          <w:p w:rsidR="00AD17CD" w:rsidRPr="00F11618" w:rsidRDefault="00AD17CD" w:rsidP="00525E1D">
            <w:pPr>
              <w:pStyle w:val="NoSpacing"/>
              <w:jc w:val="both"/>
              <w:rPr>
                <w:rFonts w:asciiTheme="minorHAnsi" w:hAnsiTheme="minorHAnsi" w:cstheme="minorHAnsi"/>
              </w:rPr>
            </w:pPr>
          </w:p>
        </w:tc>
        <w:tc>
          <w:tcPr>
            <w:tcW w:w="1276" w:type="dxa"/>
          </w:tcPr>
          <w:p w:rsidR="00AD17CD" w:rsidRPr="00F11618" w:rsidRDefault="00AD17CD" w:rsidP="00525E1D">
            <w:pPr>
              <w:pStyle w:val="NoSpacing"/>
              <w:jc w:val="both"/>
              <w:rPr>
                <w:rFonts w:asciiTheme="minorHAnsi" w:hAnsiTheme="minorHAnsi" w:cstheme="minorHAnsi"/>
              </w:rPr>
            </w:pPr>
          </w:p>
        </w:tc>
        <w:tc>
          <w:tcPr>
            <w:tcW w:w="708" w:type="dxa"/>
          </w:tcPr>
          <w:p w:rsidR="00AD17CD" w:rsidRPr="00F11618" w:rsidRDefault="00AD17CD" w:rsidP="00525E1D">
            <w:pPr>
              <w:pStyle w:val="NoSpacing"/>
              <w:jc w:val="both"/>
              <w:rPr>
                <w:rFonts w:asciiTheme="minorHAnsi" w:hAnsiTheme="minorHAnsi" w:cstheme="minorHAnsi"/>
              </w:rPr>
            </w:pPr>
          </w:p>
        </w:tc>
        <w:tc>
          <w:tcPr>
            <w:tcW w:w="7655" w:type="dxa"/>
          </w:tcPr>
          <w:p w:rsidR="00AD17CD" w:rsidRPr="00F11618" w:rsidRDefault="00AD17CD" w:rsidP="00AD17CD">
            <w:pPr>
              <w:pStyle w:val="NoSpacing"/>
              <w:jc w:val="both"/>
              <w:rPr>
                <w:rFonts w:asciiTheme="minorHAnsi" w:hAnsiTheme="minorHAnsi" w:cstheme="minorHAnsi"/>
              </w:rPr>
            </w:pPr>
          </w:p>
        </w:tc>
      </w:tr>
      <w:tr w:rsidR="00AD17CD" w:rsidRPr="00F11618" w:rsidTr="00E834E5">
        <w:tc>
          <w:tcPr>
            <w:tcW w:w="959" w:type="dxa"/>
          </w:tcPr>
          <w:p w:rsidR="00AD17CD" w:rsidRPr="00F11618" w:rsidRDefault="00AD17CD" w:rsidP="00525E1D">
            <w:pPr>
              <w:pStyle w:val="NoSpacing"/>
              <w:jc w:val="both"/>
              <w:rPr>
                <w:rFonts w:asciiTheme="minorHAnsi" w:hAnsiTheme="minorHAnsi" w:cstheme="minorHAnsi"/>
              </w:rPr>
            </w:pPr>
            <w:r w:rsidRPr="00F11618">
              <w:rPr>
                <w:rFonts w:asciiTheme="minorHAnsi" w:hAnsiTheme="minorHAnsi" w:cstheme="minorHAnsi"/>
              </w:rPr>
              <w:t>15.86</w:t>
            </w:r>
          </w:p>
        </w:tc>
        <w:tc>
          <w:tcPr>
            <w:tcW w:w="1276" w:type="dxa"/>
          </w:tcPr>
          <w:p w:rsidR="00AD17CD" w:rsidRPr="00F11618" w:rsidRDefault="00AD17CD" w:rsidP="00525E1D">
            <w:pPr>
              <w:pStyle w:val="NoSpacing"/>
              <w:jc w:val="both"/>
              <w:rPr>
                <w:rFonts w:asciiTheme="minorHAnsi" w:hAnsiTheme="minorHAnsi" w:cstheme="minorHAnsi"/>
              </w:rPr>
            </w:pPr>
            <w:r w:rsidRPr="00F11618">
              <w:rPr>
                <w:rFonts w:asciiTheme="minorHAnsi" w:hAnsiTheme="minorHAnsi" w:cstheme="minorHAnsi"/>
              </w:rPr>
              <w:t>Discussed</w:t>
            </w:r>
          </w:p>
        </w:tc>
        <w:tc>
          <w:tcPr>
            <w:tcW w:w="708" w:type="dxa"/>
          </w:tcPr>
          <w:p w:rsidR="00AD17CD" w:rsidRPr="00F11618" w:rsidRDefault="00D64BEC" w:rsidP="00525E1D">
            <w:pPr>
              <w:pStyle w:val="NoSpacing"/>
              <w:jc w:val="both"/>
              <w:rPr>
                <w:rFonts w:asciiTheme="minorHAnsi" w:hAnsiTheme="minorHAnsi" w:cstheme="minorHAnsi"/>
              </w:rPr>
            </w:pPr>
            <w:proofErr w:type="spellStart"/>
            <w:r w:rsidRPr="00F11618">
              <w:rPr>
                <w:rFonts w:asciiTheme="minorHAnsi" w:hAnsiTheme="minorHAnsi" w:cstheme="minorHAnsi"/>
              </w:rPr>
              <w:t>i</w:t>
            </w:r>
            <w:proofErr w:type="spellEnd"/>
            <w:r w:rsidRPr="00F11618">
              <w:rPr>
                <w:rFonts w:asciiTheme="minorHAnsi" w:hAnsiTheme="minorHAnsi" w:cstheme="minorHAnsi"/>
              </w:rPr>
              <w:t>.</w:t>
            </w:r>
          </w:p>
        </w:tc>
        <w:tc>
          <w:tcPr>
            <w:tcW w:w="7655" w:type="dxa"/>
          </w:tcPr>
          <w:p w:rsidR="00AD17CD" w:rsidRPr="00F11618" w:rsidRDefault="001F5194" w:rsidP="006D4B6F">
            <w:pPr>
              <w:pStyle w:val="NoSpacing"/>
              <w:jc w:val="both"/>
              <w:rPr>
                <w:rFonts w:asciiTheme="minorHAnsi" w:hAnsiTheme="minorHAnsi" w:cstheme="minorHAnsi"/>
              </w:rPr>
            </w:pPr>
            <w:r w:rsidRPr="00F11618">
              <w:rPr>
                <w:rFonts w:asciiTheme="minorHAnsi" w:hAnsiTheme="minorHAnsi" w:cstheme="minorHAnsi"/>
              </w:rPr>
              <w:t>The progress of the development of GCU NY against the original objectives for the campus was discussed.</w:t>
            </w:r>
            <w:r w:rsidR="00911808">
              <w:rPr>
                <w:rFonts w:asciiTheme="minorHAnsi" w:hAnsiTheme="minorHAnsi" w:cstheme="minorHAnsi"/>
              </w:rPr>
              <w:t xml:space="preserve"> The range of activities and purposes envisaged for GCUNY had been captured in the initial business case although it </w:t>
            </w:r>
            <w:r w:rsidR="006D4B6F">
              <w:rPr>
                <w:rFonts w:asciiTheme="minorHAnsi" w:hAnsiTheme="minorHAnsi" w:cstheme="minorHAnsi"/>
              </w:rPr>
              <w:t>was recognised</w:t>
            </w:r>
            <w:r w:rsidR="00911808">
              <w:rPr>
                <w:rFonts w:asciiTheme="minorHAnsi" w:hAnsiTheme="minorHAnsi" w:cstheme="minorHAnsi"/>
              </w:rPr>
              <w:t xml:space="preserve"> that the emphases should be revisited. </w:t>
            </w:r>
            <w:r w:rsidR="00307882" w:rsidRPr="00F11618">
              <w:rPr>
                <w:rFonts w:asciiTheme="minorHAnsi" w:hAnsiTheme="minorHAnsi" w:cstheme="minorHAnsi"/>
              </w:rPr>
              <w:t xml:space="preserve">It was noted that the University </w:t>
            </w:r>
            <w:r w:rsidR="00D266EC">
              <w:rPr>
                <w:rFonts w:asciiTheme="minorHAnsi" w:hAnsiTheme="minorHAnsi" w:cstheme="minorHAnsi"/>
              </w:rPr>
              <w:t>should</w:t>
            </w:r>
            <w:r w:rsidR="00D266EC" w:rsidRPr="00F11618">
              <w:rPr>
                <w:rFonts w:asciiTheme="minorHAnsi" w:hAnsiTheme="minorHAnsi" w:cstheme="minorHAnsi"/>
              </w:rPr>
              <w:t xml:space="preserve"> </w:t>
            </w:r>
            <w:r w:rsidR="00307882" w:rsidRPr="00F11618">
              <w:rPr>
                <w:rFonts w:asciiTheme="minorHAnsi" w:hAnsiTheme="minorHAnsi" w:cstheme="minorHAnsi"/>
              </w:rPr>
              <w:t xml:space="preserve">continue to ensure that progress of the development of </w:t>
            </w:r>
            <w:r w:rsidR="00307882">
              <w:rPr>
                <w:rFonts w:asciiTheme="minorHAnsi" w:hAnsiTheme="minorHAnsi" w:cstheme="minorHAnsi"/>
              </w:rPr>
              <w:t>GCU NY</w:t>
            </w:r>
            <w:r w:rsidR="00307882" w:rsidRPr="00F11618">
              <w:rPr>
                <w:rFonts w:asciiTheme="minorHAnsi" w:hAnsiTheme="minorHAnsi" w:cstheme="minorHAnsi"/>
              </w:rPr>
              <w:t xml:space="preserve"> </w:t>
            </w:r>
            <w:r w:rsidR="00D266EC">
              <w:rPr>
                <w:rFonts w:asciiTheme="minorHAnsi" w:hAnsiTheme="minorHAnsi" w:cstheme="minorHAnsi"/>
              </w:rPr>
              <w:t>was</w:t>
            </w:r>
            <w:r w:rsidR="00D266EC" w:rsidRPr="00F11618">
              <w:rPr>
                <w:rFonts w:asciiTheme="minorHAnsi" w:hAnsiTheme="minorHAnsi" w:cstheme="minorHAnsi"/>
              </w:rPr>
              <w:t xml:space="preserve"> </w:t>
            </w:r>
            <w:r w:rsidR="00307882" w:rsidRPr="00F11618">
              <w:rPr>
                <w:rFonts w:asciiTheme="minorHAnsi" w:hAnsiTheme="minorHAnsi" w:cstheme="minorHAnsi"/>
              </w:rPr>
              <w:t>effectively measured</w:t>
            </w:r>
            <w:r w:rsidR="00911808">
              <w:rPr>
                <w:rFonts w:asciiTheme="minorHAnsi" w:hAnsiTheme="minorHAnsi" w:cstheme="minorHAnsi"/>
              </w:rPr>
              <w:t>,</w:t>
            </w:r>
            <w:r w:rsidR="00307882" w:rsidRPr="00F11618">
              <w:rPr>
                <w:rFonts w:asciiTheme="minorHAnsi" w:hAnsiTheme="minorHAnsi" w:cstheme="minorHAnsi"/>
              </w:rPr>
              <w:t xml:space="preserve"> that opportunities for close collaboration between Glasgow</w:t>
            </w:r>
            <w:r w:rsidR="00307882">
              <w:rPr>
                <w:rFonts w:asciiTheme="minorHAnsi" w:hAnsiTheme="minorHAnsi" w:cstheme="minorHAnsi"/>
              </w:rPr>
              <w:t>,</w:t>
            </w:r>
            <w:r w:rsidR="00307882" w:rsidRPr="00F11618">
              <w:rPr>
                <w:rFonts w:asciiTheme="minorHAnsi" w:hAnsiTheme="minorHAnsi" w:cstheme="minorHAnsi"/>
              </w:rPr>
              <w:t xml:space="preserve"> N</w:t>
            </w:r>
            <w:r w:rsidR="00307882">
              <w:rPr>
                <w:rFonts w:asciiTheme="minorHAnsi" w:hAnsiTheme="minorHAnsi" w:cstheme="minorHAnsi"/>
              </w:rPr>
              <w:t xml:space="preserve">ew </w:t>
            </w:r>
            <w:r w:rsidR="00307882" w:rsidRPr="00F11618">
              <w:rPr>
                <w:rFonts w:asciiTheme="minorHAnsi" w:hAnsiTheme="minorHAnsi" w:cstheme="minorHAnsi"/>
              </w:rPr>
              <w:t>Y</w:t>
            </w:r>
            <w:r w:rsidR="00307882">
              <w:rPr>
                <w:rFonts w:asciiTheme="minorHAnsi" w:hAnsiTheme="minorHAnsi" w:cstheme="minorHAnsi"/>
              </w:rPr>
              <w:t>ork</w:t>
            </w:r>
            <w:r w:rsidR="00307882" w:rsidRPr="00F11618">
              <w:rPr>
                <w:rFonts w:asciiTheme="minorHAnsi" w:hAnsiTheme="minorHAnsi" w:cstheme="minorHAnsi"/>
              </w:rPr>
              <w:t xml:space="preserve"> and London were explored</w:t>
            </w:r>
            <w:r w:rsidR="00D266EC">
              <w:rPr>
                <w:rFonts w:asciiTheme="minorHAnsi" w:hAnsiTheme="minorHAnsi" w:cstheme="minorHAnsi"/>
              </w:rPr>
              <w:t xml:space="preserve"> and that there was clarity about how </w:t>
            </w:r>
            <w:r w:rsidR="00911808">
              <w:rPr>
                <w:rFonts w:asciiTheme="minorHAnsi" w:hAnsiTheme="minorHAnsi" w:cstheme="minorHAnsi"/>
              </w:rPr>
              <w:t>good work undertaken at GCUNY was feeding back into Glasgow including its research activity</w:t>
            </w:r>
            <w:r w:rsidR="00307882" w:rsidRPr="00F11618">
              <w:rPr>
                <w:rFonts w:asciiTheme="minorHAnsi" w:hAnsiTheme="minorHAnsi" w:cstheme="minorHAnsi"/>
              </w:rPr>
              <w:t>.</w:t>
            </w:r>
          </w:p>
        </w:tc>
      </w:tr>
      <w:tr w:rsidR="00D64BEC" w:rsidRPr="00F11618" w:rsidTr="00E834E5">
        <w:tc>
          <w:tcPr>
            <w:tcW w:w="959" w:type="dxa"/>
          </w:tcPr>
          <w:p w:rsidR="00D64BEC" w:rsidRPr="00F11618" w:rsidRDefault="00D64BEC" w:rsidP="00525E1D">
            <w:pPr>
              <w:pStyle w:val="NoSpacing"/>
              <w:jc w:val="both"/>
              <w:rPr>
                <w:rFonts w:asciiTheme="minorHAnsi" w:hAnsiTheme="minorHAnsi" w:cstheme="minorHAnsi"/>
              </w:rPr>
            </w:pPr>
          </w:p>
        </w:tc>
        <w:tc>
          <w:tcPr>
            <w:tcW w:w="1276" w:type="dxa"/>
          </w:tcPr>
          <w:p w:rsidR="00D64BEC" w:rsidRPr="00F11618" w:rsidRDefault="00D64BEC" w:rsidP="00525E1D">
            <w:pPr>
              <w:pStyle w:val="NoSpacing"/>
              <w:jc w:val="both"/>
              <w:rPr>
                <w:rFonts w:asciiTheme="minorHAnsi" w:hAnsiTheme="minorHAnsi" w:cstheme="minorHAnsi"/>
              </w:rPr>
            </w:pPr>
          </w:p>
        </w:tc>
        <w:tc>
          <w:tcPr>
            <w:tcW w:w="708" w:type="dxa"/>
          </w:tcPr>
          <w:p w:rsidR="00D64BEC" w:rsidRPr="00F11618" w:rsidRDefault="00D64BEC" w:rsidP="00525E1D">
            <w:pPr>
              <w:pStyle w:val="NoSpacing"/>
              <w:jc w:val="both"/>
              <w:rPr>
                <w:rFonts w:asciiTheme="minorHAnsi" w:hAnsiTheme="minorHAnsi" w:cstheme="minorHAnsi"/>
              </w:rPr>
            </w:pPr>
          </w:p>
        </w:tc>
        <w:tc>
          <w:tcPr>
            <w:tcW w:w="7655" w:type="dxa"/>
          </w:tcPr>
          <w:p w:rsidR="00D64BEC" w:rsidRPr="00F11618" w:rsidRDefault="00D64BEC" w:rsidP="00FE3C10">
            <w:pPr>
              <w:pStyle w:val="NoSpacing"/>
              <w:jc w:val="both"/>
              <w:rPr>
                <w:rFonts w:asciiTheme="minorHAnsi" w:hAnsiTheme="minorHAnsi" w:cstheme="minorHAnsi"/>
              </w:rPr>
            </w:pPr>
          </w:p>
        </w:tc>
      </w:tr>
      <w:tr w:rsidR="00D64BEC" w:rsidRPr="00F11618" w:rsidTr="00E834E5">
        <w:tc>
          <w:tcPr>
            <w:tcW w:w="959" w:type="dxa"/>
          </w:tcPr>
          <w:p w:rsidR="00D64BEC" w:rsidRPr="00F11618" w:rsidRDefault="00D64BEC" w:rsidP="00525E1D">
            <w:pPr>
              <w:pStyle w:val="NoSpacing"/>
              <w:jc w:val="both"/>
              <w:rPr>
                <w:rFonts w:asciiTheme="minorHAnsi" w:hAnsiTheme="minorHAnsi" w:cstheme="minorHAnsi"/>
              </w:rPr>
            </w:pPr>
          </w:p>
        </w:tc>
        <w:tc>
          <w:tcPr>
            <w:tcW w:w="1276" w:type="dxa"/>
          </w:tcPr>
          <w:p w:rsidR="00D64BEC" w:rsidRPr="00F11618" w:rsidRDefault="00D64BEC" w:rsidP="00525E1D">
            <w:pPr>
              <w:pStyle w:val="NoSpacing"/>
              <w:jc w:val="both"/>
              <w:rPr>
                <w:rFonts w:asciiTheme="minorHAnsi" w:hAnsiTheme="minorHAnsi" w:cstheme="minorHAnsi"/>
              </w:rPr>
            </w:pPr>
          </w:p>
        </w:tc>
        <w:tc>
          <w:tcPr>
            <w:tcW w:w="708" w:type="dxa"/>
          </w:tcPr>
          <w:p w:rsidR="00D64BEC" w:rsidRPr="00F11618" w:rsidRDefault="00307882" w:rsidP="00525E1D">
            <w:pPr>
              <w:pStyle w:val="NoSpacing"/>
              <w:jc w:val="both"/>
              <w:rPr>
                <w:rFonts w:asciiTheme="minorHAnsi" w:hAnsiTheme="minorHAnsi" w:cstheme="minorHAnsi"/>
              </w:rPr>
            </w:pPr>
            <w:r>
              <w:rPr>
                <w:rFonts w:asciiTheme="minorHAnsi" w:hAnsiTheme="minorHAnsi" w:cstheme="minorHAnsi"/>
              </w:rPr>
              <w:t>i</w:t>
            </w:r>
            <w:r w:rsidR="00D64BEC" w:rsidRPr="00F11618">
              <w:rPr>
                <w:rFonts w:asciiTheme="minorHAnsi" w:hAnsiTheme="minorHAnsi" w:cstheme="minorHAnsi"/>
              </w:rPr>
              <w:t>i.</w:t>
            </w:r>
          </w:p>
        </w:tc>
        <w:tc>
          <w:tcPr>
            <w:tcW w:w="7655" w:type="dxa"/>
          </w:tcPr>
          <w:p w:rsidR="00D64BEC" w:rsidRPr="00F11618" w:rsidRDefault="00D64BEC" w:rsidP="00307882">
            <w:pPr>
              <w:pStyle w:val="NoSpacing"/>
              <w:jc w:val="both"/>
              <w:rPr>
                <w:rFonts w:asciiTheme="minorHAnsi" w:hAnsiTheme="minorHAnsi" w:cstheme="minorHAnsi"/>
              </w:rPr>
            </w:pPr>
            <w:r w:rsidRPr="00F11618">
              <w:rPr>
                <w:rFonts w:asciiTheme="minorHAnsi" w:hAnsiTheme="minorHAnsi" w:cstheme="minorHAnsi"/>
              </w:rPr>
              <w:t xml:space="preserve">It was noted that there had been significant positive work undertaken by GCU NY </w:t>
            </w:r>
            <w:r w:rsidR="00307882">
              <w:rPr>
                <w:rFonts w:asciiTheme="minorHAnsi" w:hAnsiTheme="minorHAnsi" w:cstheme="minorHAnsi"/>
              </w:rPr>
              <w:t>which the University should consider how best to promote to demonstrate the value of GCU NY more widely</w:t>
            </w:r>
            <w:r w:rsidRPr="00F11618">
              <w:rPr>
                <w:rFonts w:asciiTheme="minorHAnsi" w:hAnsiTheme="minorHAnsi" w:cstheme="minorHAnsi"/>
              </w:rPr>
              <w:t>.</w:t>
            </w:r>
          </w:p>
        </w:tc>
      </w:tr>
      <w:tr w:rsidR="00FE3C10" w:rsidRPr="00F11618" w:rsidTr="00E834E5">
        <w:tc>
          <w:tcPr>
            <w:tcW w:w="959" w:type="dxa"/>
          </w:tcPr>
          <w:p w:rsidR="00FE3C10" w:rsidRPr="00F11618" w:rsidRDefault="00FE3C10" w:rsidP="00525E1D">
            <w:pPr>
              <w:pStyle w:val="NoSpacing"/>
              <w:jc w:val="both"/>
              <w:rPr>
                <w:rFonts w:asciiTheme="minorHAnsi" w:hAnsiTheme="minorHAnsi" w:cstheme="minorHAnsi"/>
              </w:rPr>
            </w:pPr>
          </w:p>
        </w:tc>
        <w:tc>
          <w:tcPr>
            <w:tcW w:w="1276" w:type="dxa"/>
          </w:tcPr>
          <w:p w:rsidR="00FE3C10" w:rsidRPr="00F11618" w:rsidRDefault="00FE3C10" w:rsidP="00525E1D">
            <w:pPr>
              <w:pStyle w:val="NoSpacing"/>
              <w:jc w:val="both"/>
              <w:rPr>
                <w:rFonts w:asciiTheme="minorHAnsi" w:hAnsiTheme="minorHAnsi" w:cstheme="minorHAnsi"/>
              </w:rPr>
            </w:pPr>
          </w:p>
        </w:tc>
        <w:tc>
          <w:tcPr>
            <w:tcW w:w="708" w:type="dxa"/>
          </w:tcPr>
          <w:p w:rsidR="00FE3C10" w:rsidRPr="00F11618" w:rsidRDefault="00FE3C10" w:rsidP="00525E1D">
            <w:pPr>
              <w:pStyle w:val="NoSpacing"/>
              <w:jc w:val="both"/>
              <w:rPr>
                <w:rFonts w:asciiTheme="minorHAnsi" w:hAnsiTheme="minorHAnsi" w:cstheme="minorHAnsi"/>
              </w:rPr>
            </w:pPr>
          </w:p>
        </w:tc>
        <w:tc>
          <w:tcPr>
            <w:tcW w:w="7655" w:type="dxa"/>
          </w:tcPr>
          <w:p w:rsidR="00FE3C10" w:rsidRPr="00F11618" w:rsidRDefault="00FE3C10" w:rsidP="00FE3C10">
            <w:pPr>
              <w:pStyle w:val="NoSpacing"/>
              <w:jc w:val="both"/>
              <w:rPr>
                <w:rFonts w:asciiTheme="minorHAnsi" w:hAnsiTheme="minorHAnsi" w:cstheme="minorHAnsi"/>
              </w:rPr>
            </w:pPr>
          </w:p>
        </w:tc>
      </w:tr>
      <w:tr w:rsidR="00FE3C10" w:rsidRPr="00F11618" w:rsidTr="00E834E5">
        <w:tc>
          <w:tcPr>
            <w:tcW w:w="959" w:type="dxa"/>
          </w:tcPr>
          <w:p w:rsidR="00FE3C10" w:rsidRPr="00F11618" w:rsidRDefault="00FE3C10" w:rsidP="00525E1D">
            <w:pPr>
              <w:pStyle w:val="NoSpacing"/>
              <w:jc w:val="both"/>
              <w:rPr>
                <w:rFonts w:asciiTheme="minorHAnsi" w:hAnsiTheme="minorHAnsi" w:cstheme="minorHAnsi"/>
              </w:rPr>
            </w:pPr>
            <w:r w:rsidRPr="00F11618">
              <w:rPr>
                <w:rFonts w:asciiTheme="minorHAnsi" w:hAnsiTheme="minorHAnsi" w:cstheme="minorHAnsi"/>
              </w:rPr>
              <w:t>15.87</w:t>
            </w:r>
          </w:p>
        </w:tc>
        <w:tc>
          <w:tcPr>
            <w:tcW w:w="1276" w:type="dxa"/>
          </w:tcPr>
          <w:p w:rsidR="00FE3C10" w:rsidRPr="00F11618" w:rsidRDefault="00FE3C10" w:rsidP="00525E1D">
            <w:pPr>
              <w:pStyle w:val="NoSpacing"/>
              <w:jc w:val="both"/>
              <w:rPr>
                <w:rFonts w:asciiTheme="minorHAnsi" w:hAnsiTheme="minorHAnsi" w:cstheme="minorHAnsi"/>
              </w:rPr>
            </w:pPr>
            <w:r w:rsidRPr="00F11618">
              <w:rPr>
                <w:rFonts w:asciiTheme="minorHAnsi" w:hAnsiTheme="minorHAnsi" w:cstheme="minorHAnsi"/>
              </w:rPr>
              <w:t>Agreed</w:t>
            </w:r>
          </w:p>
        </w:tc>
        <w:tc>
          <w:tcPr>
            <w:tcW w:w="708" w:type="dxa"/>
          </w:tcPr>
          <w:p w:rsidR="00FE3C10" w:rsidRPr="00F11618" w:rsidRDefault="00FE3C10" w:rsidP="00525E1D">
            <w:pPr>
              <w:pStyle w:val="NoSpacing"/>
              <w:jc w:val="both"/>
              <w:rPr>
                <w:rFonts w:asciiTheme="minorHAnsi" w:hAnsiTheme="minorHAnsi" w:cstheme="minorHAnsi"/>
              </w:rPr>
            </w:pPr>
          </w:p>
        </w:tc>
        <w:tc>
          <w:tcPr>
            <w:tcW w:w="7655" w:type="dxa"/>
          </w:tcPr>
          <w:p w:rsidR="00FE3C10" w:rsidRPr="00F11618" w:rsidRDefault="00A01A96" w:rsidP="00911808">
            <w:pPr>
              <w:pStyle w:val="NoSpacing"/>
              <w:jc w:val="both"/>
              <w:rPr>
                <w:rFonts w:asciiTheme="minorHAnsi" w:hAnsiTheme="minorHAnsi" w:cstheme="minorHAnsi"/>
              </w:rPr>
            </w:pPr>
            <w:r w:rsidRPr="00F11618">
              <w:rPr>
                <w:rFonts w:asciiTheme="minorHAnsi" w:hAnsiTheme="minorHAnsi" w:cstheme="minorHAnsi"/>
              </w:rPr>
              <w:t>A report would be provided to the next</w:t>
            </w:r>
            <w:r w:rsidR="004A1308" w:rsidRPr="00F11618">
              <w:rPr>
                <w:rFonts w:asciiTheme="minorHAnsi" w:hAnsiTheme="minorHAnsi" w:cstheme="minorHAnsi"/>
              </w:rPr>
              <w:t xml:space="preserve"> meeting</w:t>
            </w:r>
            <w:r w:rsidRPr="00F11618">
              <w:rPr>
                <w:rFonts w:asciiTheme="minorHAnsi" w:hAnsiTheme="minorHAnsi" w:cstheme="minorHAnsi"/>
              </w:rPr>
              <w:t xml:space="preserve"> of the F&amp;GP Committee and Court. The report would provide an assessment of the current stage of GCU NY development against the original expectations for the campus</w:t>
            </w:r>
            <w:r w:rsidR="00911808">
              <w:rPr>
                <w:rFonts w:asciiTheme="minorHAnsi" w:hAnsiTheme="minorHAnsi" w:cstheme="minorHAnsi"/>
              </w:rPr>
              <w:t>.  The paper would</w:t>
            </w:r>
            <w:r w:rsidR="00911808" w:rsidRPr="00F11618">
              <w:rPr>
                <w:rFonts w:asciiTheme="minorHAnsi" w:hAnsiTheme="minorHAnsi" w:cstheme="minorHAnsi"/>
              </w:rPr>
              <w:t xml:space="preserve"> </w:t>
            </w:r>
            <w:r w:rsidRPr="00F11618">
              <w:rPr>
                <w:rFonts w:asciiTheme="minorHAnsi" w:hAnsiTheme="minorHAnsi" w:cstheme="minorHAnsi"/>
              </w:rPr>
              <w:t xml:space="preserve">present a revised business plan </w:t>
            </w:r>
            <w:r w:rsidR="00911808" w:rsidRPr="00F11618">
              <w:rPr>
                <w:rFonts w:asciiTheme="minorHAnsi" w:hAnsiTheme="minorHAnsi" w:cstheme="minorHAnsi"/>
              </w:rPr>
              <w:t>focussed on obtaining the optimal balance of educational, recruitment and commercial priorities for GCU NY</w:t>
            </w:r>
            <w:r w:rsidR="00911808">
              <w:rPr>
                <w:rFonts w:asciiTheme="minorHAnsi" w:hAnsiTheme="minorHAnsi" w:cstheme="minorHAnsi"/>
              </w:rPr>
              <w:t xml:space="preserve">.  The Chair asked that the plan </w:t>
            </w:r>
            <w:proofErr w:type="gramStart"/>
            <w:r w:rsidR="00911808">
              <w:rPr>
                <w:rFonts w:asciiTheme="minorHAnsi" w:hAnsiTheme="minorHAnsi" w:cstheme="minorHAnsi"/>
              </w:rPr>
              <w:t>should  contain</w:t>
            </w:r>
            <w:proofErr w:type="gramEnd"/>
            <w:r w:rsidR="00911808" w:rsidRPr="00F11618">
              <w:rPr>
                <w:rFonts w:asciiTheme="minorHAnsi" w:hAnsiTheme="minorHAnsi" w:cstheme="minorHAnsi"/>
              </w:rPr>
              <w:t xml:space="preserve"> </w:t>
            </w:r>
            <w:r w:rsidR="00911808">
              <w:rPr>
                <w:rFonts w:asciiTheme="minorHAnsi" w:hAnsiTheme="minorHAnsi" w:cstheme="minorHAnsi"/>
              </w:rPr>
              <w:t xml:space="preserve">rigorous </w:t>
            </w:r>
            <w:r w:rsidRPr="00F11618">
              <w:rPr>
                <w:rFonts w:asciiTheme="minorHAnsi" w:hAnsiTheme="minorHAnsi" w:cstheme="minorHAnsi"/>
              </w:rPr>
              <w:t>budget estimates</w:t>
            </w:r>
            <w:r w:rsidR="00911808">
              <w:rPr>
                <w:rFonts w:asciiTheme="minorHAnsi" w:hAnsiTheme="minorHAnsi" w:cstheme="minorHAnsi"/>
              </w:rPr>
              <w:t xml:space="preserve"> based on well-found</w:t>
            </w:r>
            <w:r w:rsidR="004A1308" w:rsidRPr="00F11618">
              <w:rPr>
                <w:rFonts w:asciiTheme="minorHAnsi" w:hAnsiTheme="minorHAnsi" w:cstheme="minorHAnsi"/>
              </w:rPr>
              <w:t xml:space="preserve"> targets</w:t>
            </w:r>
            <w:r w:rsidRPr="00F11618">
              <w:rPr>
                <w:rFonts w:asciiTheme="minorHAnsi" w:hAnsiTheme="minorHAnsi" w:cstheme="minorHAnsi"/>
              </w:rPr>
              <w:t xml:space="preserve"> and assumptions </w:t>
            </w:r>
            <w:r w:rsidR="00911808">
              <w:rPr>
                <w:rFonts w:asciiTheme="minorHAnsi" w:hAnsiTheme="minorHAnsi" w:cstheme="minorHAnsi"/>
              </w:rPr>
              <w:t>as well as</w:t>
            </w:r>
            <w:r w:rsidRPr="00F11618">
              <w:rPr>
                <w:rFonts w:asciiTheme="minorHAnsi" w:hAnsiTheme="minorHAnsi" w:cstheme="minorHAnsi"/>
              </w:rPr>
              <w:t xml:space="preserve"> </w:t>
            </w:r>
            <w:r w:rsidR="00911808">
              <w:rPr>
                <w:rFonts w:asciiTheme="minorHAnsi" w:hAnsiTheme="minorHAnsi" w:cstheme="minorHAnsi"/>
              </w:rPr>
              <w:t xml:space="preserve">comprehensive </w:t>
            </w:r>
            <w:r w:rsidRPr="00F11618">
              <w:rPr>
                <w:rFonts w:asciiTheme="minorHAnsi" w:hAnsiTheme="minorHAnsi" w:cstheme="minorHAnsi"/>
              </w:rPr>
              <w:t>scenario planning</w:t>
            </w:r>
            <w:r w:rsidR="00911808">
              <w:rPr>
                <w:rFonts w:asciiTheme="minorHAnsi" w:hAnsiTheme="minorHAnsi" w:cstheme="minorHAnsi"/>
              </w:rPr>
              <w:t>.</w:t>
            </w:r>
          </w:p>
        </w:tc>
      </w:tr>
    </w:tbl>
    <w:p w:rsidR="00772599" w:rsidRPr="00F11618" w:rsidRDefault="00772599" w:rsidP="00525E1D">
      <w:pPr>
        <w:pStyle w:val="NoSpacing"/>
        <w:jc w:val="both"/>
        <w:rPr>
          <w:rFonts w:asciiTheme="minorHAnsi" w:hAnsiTheme="minorHAnsi" w:cstheme="minorHAnsi"/>
          <w:b/>
        </w:rPr>
      </w:pPr>
    </w:p>
    <w:p w:rsidR="003C1D74" w:rsidRPr="00F11618" w:rsidRDefault="003C1D74" w:rsidP="00525E1D">
      <w:pPr>
        <w:pStyle w:val="NoSpacing"/>
        <w:jc w:val="both"/>
        <w:rPr>
          <w:rFonts w:asciiTheme="minorHAnsi" w:hAnsiTheme="minorHAnsi" w:cstheme="minorHAnsi"/>
          <w:b/>
        </w:rPr>
      </w:pPr>
      <w:r w:rsidRPr="00F11618">
        <w:rPr>
          <w:rFonts w:asciiTheme="minorHAnsi" w:hAnsiTheme="minorHAnsi" w:cstheme="minorHAnsi"/>
          <w:b/>
        </w:rPr>
        <w:t>A</w:t>
      </w:r>
      <w:r w:rsidR="0043294E" w:rsidRPr="00F11618">
        <w:rPr>
          <w:rFonts w:asciiTheme="minorHAnsi" w:hAnsiTheme="minorHAnsi" w:cstheme="minorHAnsi"/>
          <w:b/>
        </w:rPr>
        <w:t xml:space="preserve">frican </w:t>
      </w:r>
      <w:r w:rsidRPr="00F11618">
        <w:rPr>
          <w:rFonts w:asciiTheme="minorHAnsi" w:hAnsiTheme="minorHAnsi" w:cstheme="minorHAnsi"/>
          <w:b/>
        </w:rPr>
        <w:t>L</w:t>
      </w:r>
      <w:r w:rsidR="0043294E" w:rsidRPr="00F11618">
        <w:rPr>
          <w:rFonts w:asciiTheme="minorHAnsi" w:hAnsiTheme="minorHAnsi" w:cstheme="minorHAnsi"/>
          <w:b/>
        </w:rPr>
        <w:t>eadership College</w:t>
      </w:r>
      <w:r w:rsidRPr="00F11618">
        <w:rPr>
          <w:rFonts w:asciiTheme="minorHAnsi" w:hAnsiTheme="minorHAnsi" w:cstheme="minorHAnsi"/>
          <w:b/>
        </w:rPr>
        <w:t xml:space="preserve"> Update</w:t>
      </w:r>
    </w:p>
    <w:p w:rsidR="003C1D74" w:rsidRPr="00F11618" w:rsidRDefault="003C1D74" w:rsidP="00525E1D">
      <w:pPr>
        <w:pStyle w:val="NoSpacing"/>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708"/>
        <w:gridCol w:w="7655"/>
      </w:tblGrid>
      <w:tr w:rsidR="003C1D74" w:rsidRPr="00F11618" w:rsidTr="00E834E5">
        <w:tc>
          <w:tcPr>
            <w:tcW w:w="959" w:type="dxa"/>
          </w:tcPr>
          <w:p w:rsidR="003C1D74" w:rsidRPr="00F11618" w:rsidRDefault="003C1D74" w:rsidP="00A52C1F">
            <w:pPr>
              <w:pStyle w:val="NoSpacing"/>
              <w:jc w:val="both"/>
              <w:rPr>
                <w:rFonts w:asciiTheme="minorHAnsi" w:hAnsiTheme="minorHAnsi" w:cstheme="minorHAnsi"/>
              </w:rPr>
            </w:pPr>
            <w:r w:rsidRPr="00F11618">
              <w:rPr>
                <w:rFonts w:asciiTheme="minorHAnsi" w:hAnsiTheme="minorHAnsi" w:cstheme="minorHAnsi"/>
              </w:rPr>
              <w:t>15.</w:t>
            </w:r>
            <w:r w:rsidR="00A52C1F" w:rsidRPr="00F11618">
              <w:rPr>
                <w:rFonts w:asciiTheme="minorHAnsi" w:hAnsiTheme="minorHAnsi" w:cstheme="minorHAnsi"/>
              </w:rPr>
              <w:t>88</w:t>
            </w:r>
          </w:p>
        </w:tc>
        <w:tc>
          <w:tcPr>
            <w:tcW w:w="1276" w:type="dxa"/>
          </w:tcPr>
          <w:p w:rsidR="003C1D74" w:rsidRPr="00F11618" w:rsidRDefault="002448F1" w:rsidP="00525E1D">
            <w:pPr>
              <w:pStyle w:val="NoSpacing"/>
              <w:jc w:val="both"/>
              <w:rPr>
                <w:rFonts w:asciiTheme="minorHAnsi" w:hAnsiTheme="minorHAnsi" w:cstheme="minorHAnsi"/>
              </w:rPr>
            </w:pPr>
            <w:r w:rsidRPr="00F11618">
              <w:rPr>
                <w:rFonts w:asciiTheme="minorHAnsi" w:hAnsiTheme="minorHAnsi" w:cstheme="minorHAnsi"/>
              </w:rPr>
              <w:t>Received</w:t>
            </w:r>
          </w:p>
        </w:tc>
        <w:tc>
          <w:tcPr>
            <w:tcW w:w="708" w:type="dxa"/>
          </w:tcPr>
          <w:p w:rsidR="003C1D74" w:rsidRPr="00F11618" w:rsidRDefault="003C1D74" w:rsidP="00525E1D">
            <w:pPr>
              <w:pStyle w:val="NoSpacing"/>
              <w:jc w:val="both"/>
              <w:rPr>
                <w:rFonts w:asciiTheme="minorHAnsi" w:hAnsiTheme="minorHAnsi" w:cstheme="minorHAnsi"/>
              </w:rPr>
            </w:pPr>
          </w:p>
        </w:tc>
        <w:tc>
          <w:tcPr>
            <w:tcW w:w="7655" w:type="dxa"/>
          </w:tcPr>
          <w:p w:rsidR="003C1D74" w:rsidRPr="00F11618" w:rsidRDefault="00A52C1F" w:rsidP="00A52C1F">
            <w:pPr>
              <w:pStyle w:val="NoSpacing"/>
              <w:jc w:val="both"/>
              <w:rPr>
                <w:rFonts w:asciiTheme="minorHAnsi" w:hAnsiTheme="minorHAnsi"/>
              </w:rPr>
            </w:pPr>
            <w:r w:rsidRPr="00F11618">
              <w:rPr>
                <w:rFonts w:asciiTheme="minorHAnsi" w:hAnsiTheme="minorHAnsi"/>
              </w:rPr>
              <w:t>Document UC15/40 containing a</w:t>
            </w:r>
            <w:r w:rsidR="002448F1" w:rsidRPr="00F11618">
              <w:rPr>
                <w:rFonts w:asciiTheme="minorHAnsi" w:hAnsiTheme="minorHAnsi"/>
              </w:rPr>
              <w:t xml:space="preserve">n update </w:t>
            </w:r>
            <w:r w:rsidR="002448F1" w:rsidRPr="00F11618">
              <w:rPr>
                <w:rFonts w:asciiTheme="minorHAnsi" w:hAnsiTheme="minorHAnsi" w:cs="Arial"/>
                <w:shd w:val="clear" w:color="auto" w:fill="FFFFFF"/>
              </w:rPr>
              <w:t>on progress with the African Leadership College</w:t>
            </w:r>
            <w:r w:rsidRPr="00F11618">
              <w:rPr>
                <w:rFonts w:asciiTheme="minorHAnsi" w:hAnsiTheme="minorHAnsi" w:cs="Arial"/>
                <w:shd w:val="clear" w:color="auto" w:fill="FFFFFF"/>
              </w:rPr>
              <w:t>.</w:t>
            </w:r>
            <w:r w:rsidR="002448F1" w:rsidRPr="00F11618">
              <w:rPr>
                <w:rFonts w:asciiTheme="minorHAnsi" w:hAnsiTheme="minorHAnsi" w:cstheme="minorHAnsi"/>
                <w:b/>
              </w:rPr>
              <w:t xml:space="preserve">  </w:t>
            </w:r>
          </w:p>
        </w:tc>
      </w:tr>
      <w:tr w:rsidR="00A52C1F" w:rsidRPr="00F11618" w:rsidTr="00E834E5">
        <w:tc>
          <w:tcPr>
            <w:tcW w:w="959" w:type="dxa"/>
          </w:tcPr>
          <w:p w:rsidR="00A52C1F" w:rsidRPr="00F11618" w:rsidRDefault="00A52C1F" w:rsidP="00525E1D">
            <w:pPr>
              <w:pStyle w:val="NoSpacing"/>
              <w:jc w:val="both"/>
              <w:rPr>
                <w:rFonts w:asciiTheme="minorHAnsi" w:hAnsiTheme="minorHAnsi" w:cstheme="minorHAnsi"/>
              </w:rPr>
            </w:pPr>
          </w:p>
        </w:tc>
        <w:tc>
          <w:tcPr>
            <w:tcW w:w="1276" w:type="dxa"/>
          </w:tcPr>
          <w:p w:rsidR="00A52C1F" w:rsidRPr="00F11618" w:rsidRDefault="00A52C1F" w:rsidP="00525E1D">
            <w:pPr>
              <w:pStyle w:val="NoSpacing"/>
              <w:jc w:val="both"/>
              <w:rPr>
                <w:rFonts w:asciiTheme="minorHAnsi" w:hAnsiTheme="minorHAnsi" w:cstheme="minorHAnsi"/>
              </w:rPr>
            </w:pPr>
          </w:p>
        </w:tc>
        <w:tc>
          <w:tcPr>
            <w:tcW w:w="708" w:type="dxa"/>
          </w:tcPr>
          <w:p w:rsidR="00A52C1F" w:rsidRPr="00F11618" w:rsidRDefault="00A52C1F" w:rsidP="00525E1D">
            <w:pPr>
              <w:pStyle w:val="NoSpacing"/>
              <w:jc w:val="both"/>
              <w:rPr>
                <w:rFonts w:asciiTheme="minorHAnsi" w:hAnsiTheme="minorHAnsi" w:cstheme="minorHAnsi"/>
              </w:rPr>
            </w:pPr>
          </w:p>
        </w:tc>
        <w:tc>
          <w:tcPr>
            <w:tcW w:w="7655" w:type="dxa"/>
          </w:tcPr>
          <w:p w:rsidR="00A52C1F" w:rsidRPr="00F11618" w:rsidRDefault="00A52C1F" w:rsidP="00A52C1F">
            <w:pPr>
              <w:pStyle w:val="NoSpacing"/>
              <w:jc w:val="both"/>
              <w:rPr>
                <w:rFonts w:asciiTheme="minorHAnsi" w:hAnsiTheme="minorHAnsi"/>
              </w:rPr>
            </w:pPr>
          </w:p>
        </w:tc>
      </w:tr>
      <w:tr w:rsidR="00A52C1F" w:rsidRPr="00F11618" w:rsidTr="00E834E5">
        <w:tc>
          <w:tcPr>
            <w:tcW w:w="959" w:type="dxa"/>
          </w:tcPr>
          <w:p w:rsidR="00A52C1F" w:rsidRPr="00F11618" w:rsidRDefault="00A52C1F" w:rsidP="00525E1D">
            <w:pPr>
              <w:pStyle w:val="NoSpacing"/>
              <w:jc w:val="both"/>
              <w:rPr>
                <w:rFonts w:asciiTheme="minorHAnsi" w:hAnsiTheme="minorHAnsi" w:cstheme="minorHAnsi"/>
              </w:rPr>
            </w:pPr>
            <w:r w:rsidRPr="00F11618">
              <w:rPr>
                <w:rFonts w:asciiTheme="minorHAnsi" w:hAnsiTheme="minorHAnsi" w:cstheme="minorHAnsi"/>
              </w:rPr>
              <w:t>15.89</w:t>
            </w:r>
          </w:p>
        </w:tc>
        <w:tc>
          <w:tcPr>
            <w:tcW w:w="1276" w:type="dxa"/>
          </w:tcPr>
          <w:p w:rsidR="00A52C1F" w:rsidRPr="00F11618" w:rsidRDefault="00A52C1F" w:rsidP="00525E1D">
            <w:pPr>
              <w:pStyle w:val="NoSpacing"/>
              <w:jc w:val="both"/>
              <w:rPr>
                <w:rFonts w:asciiTheme="minorHAnsi" w:hAnsiTheme="minorHAnsi" w:cstheme="minorHAnsi"/>
              </w:rPr>
            </w:pPr>
            <w:r w:rsidRPr="00F11618">
              <w:rPr>
                <w:rFonts w:asciiTheme="minorHAnsi" w:hAnsiTheme="minorHAnsi" w:cstheme="minorHAnsi"/>
              </w:rPr>
              <w:t>Noted</w:t>
            </w:r>
          </w:p>
        </w:tc>
        <w:tc>
          <w:tcPr>
            <w:tcW w:w="708" w:type="dxa"/>
          </w:tcPr>
          <w:p w:rsidR="00A52C1F" w:rsidRPr="00F11618" w:rsidRDefault="00D13914" w:rsidP="00525E1D">
            <w:pPr>
              <w:pStyle w:val="NoSpacing"/>
              <w:jc w:val="both"/>
              <w:rPr>
                <w:rFonts w:asciiTheme="minorHAnsi" w:hAnsiTheme="minorHAnsi" w:cstheme="minorHAnsi"/>
              </w:rPr>
            </w:pPr>
            <w:proofErr w:type="spellStart"/>
            <w:r w:rsidRPr="00F11618">
              <w:rPr>
                <w:rFonts w:asciiTheme="minorHAnsi" w:hAnsiTheme="minorHAnsi" w:cstheme="minorHAnsi"/>
              </w:rPr>
              <w:t>i</w:t>
            </w:r>
            <w:proofErr w:type="spellEnd"/>
            <w:r w:rsidRPr="00F11618">
              <w:rPr>
                <w:rFonts w:asciiTheme="minorHAnsi" w:hAnsiTheme="minorHAnsi" w:cstheme="minorHAnsi"/>
              </w:rPr>
              <w:t>.</w:t>
            </w:r>
          </w:p>
        </w:tc>
        <w:tc>
          <w:tcPr>
            <w:tcW w:w="7655" w:type="dxa"/>
          </w:tcPr>
          <w:p w:rsidR="00A52C1F" w:rsidRPr="00F11618" w:rsidRDefault="00A52C1F" w:rsidP="00A52C1F">
            <w:pPr>
              <w:pStyle w:val="NoSpacing"/>
              <w:jc w:val="both"/>
              <w:rPr>
                <w:rFonts w:asciiTheme="minorHAnsi" w:hAnsiTheme="minorHAnsi"/>
              </w:rPr>
            </w:pPr>
            <w:r w:rsidRPr="00F11618">
              <w:rPr>
                <w:rFonts w:asciiTheme="minorHAnsi" w:hAnsiTheme="minorHAnsi"/>
              </w:rPr>
              <w:t>Court noted in particular minor changes to the detail of the financial model previously approved. It was noted that this was due to the following:</w:t>
            </w:r>
          </w:p>
        </w:tc>
      </w:tr>
      <w:tr w:rsidR="00A52C1F" w:rsidRPr="00F11618" w:rsidTr="00E834E5">
        <w:tc>
          <w:tcPr>
            <w:tcW w:w="959" w:type="dxa"/>
          </w:tcPr>
          <w:p w:rsidR="00A52C1F" w:rsidRPr="00F11618" w:rsidRDefault="00A52C1F" w:rsidP="00525E1D">
            <w:pPr>
              <w:pStyle w:val="NoSpacing"/>
              <w:jc w:val="both"/>
              <w:rPr>
                <w:rFonts w:asciiTheme="minorHAnsi" w:hAnsiTheme="minorHAnsi" w:cstheme="minorHAnsi"/>
              </w:rPr>
            </w:pPr>
          </w:p>
        </w:tc>
        <w:tc>
          <w:tcPr>
            <w:tcW w:w="1276" w:type="dxa"/>
          </w:tcPr>
          <w:p w:rsidR="00A52C1F" w:rsidRPr="00F11618" w:rsidRDefault="00A52C1F" w:rsidP="00525E1D">
            <w:pPr>
              <w:pStyle w:val="NoSpacing"/>
              <w:jc w:val="both"/>
              <w:rPr>
                <w:rFonts w:asciiTheme="minorHAnsi" w:hAnsiTheme="minorHAnsi" w:cstheme="minorHAnsi"/>
              </w:rPr>
            </w:pPr>
          </w:p>
        </w:tc>
        <w:tc>
          <w:tcPr>
            <w:tcW w:w="708" w:type="dxa"/>
          </w:tcPr>
          <w:p w:rsidR="00A52C1F" w:rsidRPr="00F11618" w:rsidRDefault="00A52C1F" w:rsidP="00525E1D">
            <w:pPr>
              <w:pStyle w:val="NoSpacing"/>
              <w:jc w:val="both"/>
              <w:rPr>
                <w:rFonts w:asciiTheme="minorHAnsi" w:hAnsiTheme="minorHAnsi" w:cstheme="minorHAnsi"/>
              </w:rPr>
            </w:pPr>
          </w:p>
        </w:tc>
        <w:tc>
          <w:tcPr>
            <w:tcW w:w="7655" w:type="dxa"/>
          </w:tcPr>
          <w:p w:rsidR="00A52C1F" w:rsidRPr="00F11618" w:rsidRDefault="00A52C1F" w:rsidP="00A52C1F">
            <w:pPr>
              <w:pStyle w:val="NoSpacing"/>
              <w:jc w:val="both"/>
              <w:rPr>
                <w:rFonts w:asciiTheme="minorHAnsi" w:hAnsiTheme="minorHAnsi"/>
              </w:rPr>
            </w:pPr>
          </w:p>
        </w:tc>
      </w:tr>
      <w:tr w:rsidR="00A52C1F" w:rsidRPr="00F11618" w:rsidTr="00E834E5">
        <w:tc>
          <w:tcPr>
            <w:tcW w:w="959" w:type="dxa"/>
          </w:tcPr>
          <w:p w:rsidR="00A52C1F" w:rsidRPr="00F11618" w:rsidRDefault="00A52C1F" w:rsidP="00525E1D">
            <w:pPr>
              <w:pStyle w:val="NoSpacing"/>
              <w:jc w:val="both"/>
              <w:rPr>
                <w:rFonts w:asciiTheme="minorHAnsi" w:hAnsiTheme="minorHAnsi" w:cstheme="minorHAnsi"/>
              </w:rPr>
            </w:pPr>
          </w:p>
        </w:tc>
        <w:tc>
          <w:tcPr>
            <w:tcW w:w="1276" w:type="dxa"/>
          </w:tcPr>
          <w:p w:rsidR="00A52C1F" w:rsidRPr="00F11618" w:rsidRDefault="00A52C1F" w:rsidP="00525E1D">
            <w:pPr>
              <w:pStyle w:val="NoSpacing"/>
              <w:jc w:val="both"/>
              <w:rPr>
                <w:rFonts w:asciiTheme="minorHAnsi" w:hAnsiTheme="minorHAnsi" w:cstheme="minorHAnsi"/>
              </w:rPr>
            </w:pPr>
          </w:p>
        </w:tc>
        <w:tc>
          <w:tcPr>
            <w:tcW w:w="708" w:type="dxa"/>
          </w:tcPr>
          <w:p w:rsidR="00A52C1F" w:rsidRPr="00F11618" w:rsidRDefault="00A52C1F" w:rsidP="00525E1D">
            <w:pPr>
              <w:pStyle w:val="NoSpacing"/>
              <w:jc w:val="both"/>
              <w:rPr>
                <w:rFonts w:asciiTheme="minorHAnsi" w:hAnsiTheme="minorHAnsi" w:cstheme="minorHAnsi"/>
              </w:rPr>
            </w:pPr>
          </w:p>
        </w:tc>
        <w:tc>
          <w:tcPr>
            <w:tcW w:w="7655" w:type="dxa"/>
          </w:tcPr>
          <w:p w:rsidR="00A52C1F" w:rsidRPr="00F11618" w:rsidRDefault="00A52C1F" w:rsidP="008262B1">
            <w:pPr>
              <w:pStyle w:val="NoSpacing"/>
              <w:numPr>
                <w:ilvl w:val="0"/>
                <w:numId w:val="12"/>
              </w:numPr>
              <w:jc w:val="both"/>
              <w:rPr>
                <w:rFonts w:asciiTheme="minorHAnsi" w:hAnsiTheme="minorHAnsi"/>
              </w:rPr>
            </w:pPr>
            <w:r w:rsidRPr="00F11618">
              <w:rPr>
                <w:rFonts w:asciiTheme="minorHAnsi" w:hAnsiTheme="minorHAnsi"/>
              </w:rPr>
              <w:t xml:space="preserve">The University had requested ALC maintain a slower trajectory of student numbers to ensure quality of provision and that a sustainable model </w:t>
            </w:r>
            <w:r w:rsidR="00D13914" w:rsidRPr="00F11618">
              <w:rPr>
                <w:rFonts w:asciiTheme="minorHAnsi" w:hAnsiTheme="minorHAnsi"/>
              </w:rPr>
              <w:t>could be established.</w:t>
            </w:r>
            <w:r w:rsidR="00C0025C">
              <w:rPr>
                <w:rFonts w:asciiTheme="minorHAnsi" w:hAnsiTheme="minorHAnsi"/>
              </w:rPr>
              <w:t xml:space="preserve">  An additional programme for delivery in January 2017 was also under discussion with ALC.</w:t>
            </w:r>
          </w:p>
        </w:tc>
      </w:tr>
      <w:tr w:rsidR="00A52C1F" w:rsidRPr="00F11618" w:rsidTr="00E834E5">
        <w:tc>
          <w:tcPr>
            <w:tcW w:w="959" w:type="dxa"/>
          </w:tcPr>
          <w:p w:rsidR="00A52C1F" w:rsidRPr="00F11618" w:rsidRDefault="00A52C1F" w:rsidP="00525E1D">
            <w:pPr>
              <w:pStyle w:val="NoSpacing"/>
              <w:jc w:val="both"/>
              <w:rPr>
                <w:rFonts w:asciiTheme="minorHAnsi" w:hAnsiTheme="minorHAnsi" w:cstheme="minorHAnsi"/>
              </w:rPr>
            </w:pPr>
          </w:p>
        </w:tc>
        <w:tc>
          <w:tcPr>
            <w:tcW w:w="1276" w:type="dxa"/>
          </w:tcPr>
          <w:p w:rsidR="00A52C1F" w:rsidRPr="00F11618" w:rsidRDefault="00A52C1F" w:rsidP="00525E1D">
            <w:pPr>
              <w:pStyle w:val="NoSpacing"/>
              <w:jc w:val="both"/>
              <w:rPr>
                <w:rFonts w:asciiTheme="minorHAnsi" w:hAnsiTheme="minorHAnsi" w:cstheme="minorHAnsi"/>
              </w:rPr>
            </w:pPr>
          </w:p>
        </w:tc>
        <w:tc>
          <w:tcPr>
            <w:tcW w:w="708" w:type="dxa"/>
          </w:tcPr>
          <w:p w:rsidR="00A52C1F" w:rsidRPr="00F11618" w:rsidRDefault="00A52C1F" w:rsidP="00525E1D">
            <w:pPr>
              <w:pStyle w:val="NoSpacing"/>
              <w:jc w:val="both"/>
              <w:rPr>
                <w:rFonts w:asciiTheme="minorHAnsi" w:hAnsiTheme="minorHAnsi" w:cstheme="minorHAnsi"/>
              </w:rPr>
            </w:pPr>
          </w:p>
        </w:tc>
        <w:tc>
          <w:tcPr>
            <w:tcW w:w="7655" w:type="dxa"/>
          </w:tcPr>
          <w:p w:rsidR="00A52C1F" w:rsidRPr="00F11618" w:rsidRDefault="00A52C1F" w:rsidP="00A52C1F">
            <w:pPr>
              <w:pStyle w:val="NoSpacing"/>
              <w:jc w:val="both"/>
              <w:rPr>
                <w:rFonts w:asciiTheme="minorHAnsi" w:hAnsiTheme="minorHAnsi"/>
              </w:rPr>
            </w:pPr>
          </w:p>
        </w:tc>
      </w:tr>
      <w:tr w:rsidR="00A52C1F" w:rsidRPr="00F11618" w:rsidTr="00E834E5">
        <w:tc>
          <w:tcPr>
            <w:tcW w:w="959" w:type="dxa"/>
          </w:tcPr>
          <w:p w:rsidR="00A52C1F" w:rsidRPr="00F11618" w:rsidRDefault="00A52C1F" w:rsidP="00525E1D">
            <w:pPr>
              <w:pStyle w:val="NoSpacing"/>
              <w:jc w:val="both"/>
              <w:rPr>
                <w:rFonts w:asciiTheme="minorHAnsi" w:hAnsiTheme="minorHAnsi" w:cstheme="minorHAnsi"/>
              </w:rPr>
            </w:pPr>
          </w:p>
        </w:tc>
        <w:tc>
          <w:tcPr>
            <w:tcW w:w="1276" w:type="dxa"/>
          </w:tcPr>
          <w:p w:rsidR="00A52C1F" w:rsidRPr="00F11618" w:rsidRDefault="00A52C1F" w:rsidP="00525E1D">
            <w:pPr>
              <w:pStyle w:val="NoSpacing"/>
              <w:jc w:val="both"/>
              <w:rPr>
                <w:rFonts w:asciiTheme="minorHAnsi" w:hAnsiTheme="minorHAnsi" w:cstheme="minorHAnsi"/>
              </w:rPr>
            </w:pPr>
          </w:p>
        </w:tc>
        <w:tc>
          <w:tcPr>
            <w:tcW w:w="708" w:type="dxa"/>
          </w:tcPr>
          <w:p w:rsidR="00A52C1F" w:rsidRPr="00F11618" w:rsidRDefault="00A52C1F" w:rsidP="00525E1D">
            <w:pPr>
              <w:pStyle w:val="NoSpacing"/>
              <w:jc w:val="both"/>
              <w:rPr>
                <w:rFonts w:asciiTheme="minorHAnsi" w:hAnsiTheme="minorHAnsi" w:cstheme="minorHAnsi"/>
              </w:rPr>
            </w:pPr>
          </w:p>
        </w:tc>
        <w:tc>
          <w:tcPr>
            <w:tcW w:w="7655" w:type="dxa"/>
          </w:tcPr>
          <w:p w:rsidR="00A52C1F" w:rsidRPr="00F11618" w:rsidRDefault="00D13914" w:rsidP="008262B1">
            <w:pPr>
              <w:pStyle w:val="NoSpacing"/>
              <w:numPr>
                <w:ilvl w:val="0"/>
                <w:numId w:val="12"/>
              </w:numPr>
              <w:jc w:val="both"/>
              <w:rPr>
                <w:rFonts w:asciiTheme="minorHAnsi" w:hAnsiTheme="minorHAnsi"/>
              </w:rPr>
            </w:pPr>
            <w:r w:rsidRPr="00F11618">
              <w:rPr>
                <w:rFonts w:asciiTheme="minorHAnsi" w:hAnsiTheme="minorHAnsi"/>
              </w:rPr>
              <w:t>Programme delivery models had been adapted</w:t>
            </w:r>
            <w:r w:rsidR="00C0025C">
              <w:rPr>
                <w:rFonts w:asciiTheme="minorHAnsi" w:hAnsiTheme="minorHAnsi"/>
              </w:rPr>
              <w:t xml:space="preserve"> and the University’s three Glasgow based Schools were working collaboratively to transfer programmes into a blended mode.  This </w:t>
            </w:r>
            <w:r w:rsidR="008262B1">
              <w:rPr>
                <w:rFonts w:asciiTheme="minorHAnsi" w:hAnsiTheme="minorHAnsi"/>
              </w:rPr>
              <w:t>was also</w:t>
            </w:r>
            <w:r w:rsidR="00C0025C">
              <w:rPr>
                <w:rFonts w:asciiTheme="minorHAnsi" w:hAnsiTheme="minorHAnsi"/>
              </w:rPr>
              <w:t xml:space="preserve"> yield</w:t>
            </w:r>
            <w:r w:rsidR="008262B1">
              <w:rPr>
                <w:rFonts w:asciiTheme="minorHAnsi" w:hAnsiTheme="minorHAnsi"/>
              </w:rPr>
              <w:t>ing</w:t>
            </w:r>
            <w:r w:rsidR="00C0025C">
              <w:rPr>
                <w:rFonts w:asciiTheme="minorHAnsi" w:hAnsiTheme="minorHAnsi"/>
              </w:rPr>
              <w:t xml:space="preserve"> benefits for Glasgow based students</w:t>
            </w:r>
            <w:r w:rsidR="008262B1">
              <w:rPr>
                <w:rFonts w:asciiTheme="minorHAnsi" w:hAnsiTheme="minorHAnsi"/>
              </w:rPr>
              <w:t xml:space="preserve">. </w:t>
            </w:r>
            <w:r w:rsidR="00C0025C">
              <w:rPr>
                <w:rFonts w:asciiTheme="minorHAnsi" w:hAnsiTheme="minorHAnsi"/>
              </w:rPr>
              <w:t xml:space="preserve"> A resourcing model to cover the development requirements had been agreed with the Deans.  </w:t>
            </w:r>
          </w:p>
        </w:tc>
      </w:tr>
      <w:tr w:rsidR="00A52C1F" w:rsidRPr="00F11618" w:rsidTr="00E834E5">
        <w:tc>
          <w:tcPr>
            <w:tcW w:w="959" w:type="dxa"/>
          </w:tcPr>
          <w:p w:rsidR="00A52C1F" w:rsidRPr="00F11618" w:rsidRDefault="00A52C1F" w:rsidP="00525E1D">
            <w:pPr>
              <w:pStyle w:val="NoSpacing"/>
              <w:jc w:val="both"/>
              <w:rPr>
                <w:rFonts w:asciiTheme="minorHAnsi" w:hAnsiTheme="minorHAnsi" w:cstheme="minorHAnsi"/>
              </w:rPr>
            </w:pPr>
          </w:p>
        </w:tc>
        <w:tc>
          <w:tcPr>
            <w:tcW w:w="1276" w:type="dxa"/>
          </w:tcPr>
          <w:p w:rsidR="00A52C1F" w:rsidRPr="00F11618" w:rsidRDefault="00A52C1F" w:rsidP="00525E1D">
            <w:pPr>
              <w:pStyle w:val="NoSpacing"/>
              <w:jc w:val="both"/>
              <w:rPr>
                <w:rFonts w:asciiTheme="minorHAnsi" w:hAnsiTheme="minorHAnsi" w:cstheme="minorHAnsi"/>
              </w:rPr>
            </w:pPr>
          </w:p>
        </w:tc>
        <w:tc>
          <w:tcPr>
            <w:tcW w:w="708" w:type="dxa"/>
          </w:tcPr>
          <w:p w:rsidR="00A52C1F" w:rsidRPr="00F11618" w:rsidRDefault="00A52C1F" w:rsidP="00525E1D">
            <w:pPr>
              <w:pStyle w:val="NoSpacing"/>
              <w:jc w:val="both"/>
              <w:rPr>
                <w:rFonts w:asciiTheme="minorHAnsi" w:hAnsiTheme="minorHAnsi" w:cstheme="minorHAnsi"/>
              </w:rPr>
            </w:pPr>
          </w:p>
        </w:tc>
        <w:tc>
          <w:tcPr>
            <w:tcW w:w="7655" w:type="dxa"/>
          </w:tcPr>
          <w:p w:rsidR="00A52C1F" w:rsidRPr="00F11618" w:rsidRDefault="00A52C1F" w:rsidP="00A52C1F">
            <w:pPr>
              <w:pStyle w:val="NoSpacing"/>
              <w:jc w:val="both"/>
              <w:rPr>
                <w:rFonts w:asciiTheme="minorHAnsi" w:hAnsiTheme="minorHAnsi"/>
              </w:rPr>
            </w:pPr>
          </w:p>
        </w:tc>
      </w:tr>
      <w:tr w:rsidR="00A52C1F" w:rsidRPr="00F11618" w:rsidTr="00E834E5">
        <w:tc>
          <w:tcPr>
            <w:tcW w:w="959" w:type="dxa"/>
          </w:tcPr>
          <w:p w:rsidR="00A52C1F" w:rsidRPr="00F11618" w:rsidRDefault="00A52C1F" w:rsidP="00525E1D">
            <w:pPr>
              <w:pStyle w:val="NoSpacing"/>
              <w:jc w:val="both"/>
              <w:rPr>
                <w:rFonts w:asciiTheme="minorHAnsi" w:hAnsiTheme="minorHAnsi" w:cstheme="minorHAnsi"/>
              </w:rPr>
            </w:pPr>
          </w:p>
        </w:tc>
        <w:tc>
          <w:tcPr>
            <w:tcW w:w="1276" w:type="dxa"/>
          </w:tcPr>
          <w:p w:rsidR="00A52C1F" w:rsidRPr="00F11618" w:rsidRDefault="00A52C1F" w:rsidP="00525E1D">
            <w:pPr>
              <w:pStyle w:val="NoSpacing"/>
              <w:jc w:val="both"/>
              <w:rPr>
                <w:rFonts w:asciiTheme="minorHAnsi" w:hAnsiTheme="minorHAnsi" w:cstheme="minorHAnsi"/>
              </w:rPr>
            </w:pPr>
          </w:p>
        </w:tc>
        <w:tc>
          <w:tcPr>
            <w:tcW w:w="708" w:type="dxa"/>
          </w:tcPr>
          <w:p w:rsidR="00A52C1F" w:rsidRPr="00F11618" w:rsidRDefault="00A52C1F" w:rsidP="00525E1D">
            <w:pPr>
              <w:pStyle w:val="NoSpacing"/>
              <w:jc w:val="both"/>
              <w:rPr>
                <w:rFonts w:asciiTheme="minorHAnsi" w:hAnsiTheme="minorHAnsi" w:cstheme="minorHAnsi"/>
              </w:rPr>
            </w:pPr>
          </w:p>
        </w:tc>
        <w:tc>
          <w:tcPr>
            <w:tcW w:w="7655" w:type="dxa"/>
          </w:tcPr>
          <w:p w:rsidR="00A52C1F" w:rsidRPr="00F11618" w:rsidRDefault="00D13914" w:rsidP="00D13914">
            <w:pPr>
              <w:pStyle w:val="NoSpacing"/>
              <w:numPr>
                <w:ilvl w:val="0"/>
                <w:numId w:val="12"/>
              </w:numPr>
              <w:jc w:val="both"/>
              <w:rPr>
                <w:rFonts w:asciiTheme="minorHAnsi" w:hAnsiTheme="minorHAnsi"/>
              </w:rPr>
            </w:pPr>
            <w:r w:rsidRPr="00F11618">
              <w:rPr>
                <w:rFonts w:asciiTheme="minorHAnsi" w:hAnsiTheme="minorHAnsi"/>
              </w:rPr>
              <w:t xml:space="preserve">A staffing plan had </w:t>
            </w:r>
            <w:r w:rsidR="00C0025C">
              <w:rPr>
                <w:rFonts w:asciiTheme="minorHAnsi" w:hAnsiTheme="minorHAnsi"/>
              </w:rPr>
              <w:t xml:space="preserve">now </w:t>
            </w:r>
            <w:r w:rsidRPr="00F11618">
              <w:rPr>
                <w:rFonts w:asciiTheme="minorHAnsi" w:hAnsiTheme="minorHAnsi"/>
              </w:rPr>
              <w:t>been developed with ALC to recruit academics in Mauritius to support delivery of the programmes.</w:t>
            </w:r>
          </w:p>
        </w:tc>
      </w:tr>
      <w:tr w:rsidR="00D13914" w:rsidRPr="00F11618" w:rsidTr="00E834E5">
        <w:tc>
          <w:tcPr>
            <w:tcW w:w="959" w:type="dxa"/>
          </w:tcPr>
          <w:p w:rsidR="00D13914" w:rsidRPr="00F11618" w:rsidRDefault="00D13914" w:rsidP="00525E1D">
            <w:pPr>
              <w:pStyle w:val="NoSpacing"/>
              <w:jc w:val="both"/>
              <w:rPr>
                <w:rFonts w:asciiTheme="minorHAnsi" w:hAnsiTheme="minorHAnsi" w:cstheme="minorHAnsi"/>
              </w:rPr>
            </w:pPr>
          </w:p>
        </w:tc>
        <w:tc>
          <w:tcPr>
            <w:tcW w:w="1276" w:type="dxa"/>
          </w:tcPr>
          <w:p w:rsidR="00D13914" w:rsidRPr="00F11618" w:rsidRDefault="00D13914" w:rsidP="00525E1D">
            <w:pPr>
              <w:pStyle w:val="NoSpacing"/>
              <w:jc w:val="both"/>
              <w:rPr>
                <w:rFonts w:asciiTheme="minorHAnsi" w:hAnsiTheme="minorHAnsi" w:cstheme="minorHAnsi"/>
              </w:rPr>
            </w:pPr>
          </w:p>
        </w:tc>
        <w:tc>
          <w:tcPr>
            <w:tcW w:w="708" w:type="dxa"/>
          </w:tcPr>
          <w:p w:rsidR="00D13914" w:rsidRPr="00F11618" w:rsidRDefault="00D13914" w:rsidP="00525E1D">
            <w:pPr>
              <w:pStyle w:val="NoSpacing"/>
              <w:jc w:val="both"/>
              <w:rPr>
                <w:rFonts w:asciiTheme="minorHAnsi" w:hAnsiTheme="minorHAnsi" w:cstheme="minorHAnsi"/>
              </w:rPr>
            </w:pPr>
          </w:p>
        </w:tc>
        <w:tc>
          <w:tcPr>
            <w:tcW w:w="7655" w:type="dxa"/>
          </w:tcPr>
          <w:p w:rsidR="00D13914" w:rsidRPr="00F11618" w:rsidRDefault="00D13914" w:rsidP="00A52C1F">
            <w:pPr>
              <w:pStyle w:val="NoSpacing"/>
              <w:jc w:val="both"/>
              <w:rPr>
                <w:rFonts w:asciiTheme="minorHAnsi" w:hAnsiTheme="minorHAnsi"/>
              </w:rPr>
            </w:pPr>
          </w:p>
        </w:tc>
      </w:tr>
      <w:tr w:rsidR="00D13914" w:rsidRPr="00F11618" w:rsidTr="00E834E5">
        <w:tc>
          <w:tcPr>
            <w:tcW w:w="959" w:type="dxa"/>
          </w:tcPr>
          <w:p w:rsidR="00D13914" w:rsidRPr="00F11618" w:rsidRDefault="00D13914" w:rsidP="00525E1D">
            <w:pPr>
              <w:pStyle w:val="NoSpacing"/>
              <w:jc w:val="both"/>
              <w:rPr>
                <w:rFonts w:asciiTheme="minorHAnsi" w:hAnsiTheme="minorHAnsi" w:cstheme="minorHAnsi"/>
              </w:rPr>
            </w:pPr>
          </w:p>
        </w:tc>
        <w:tc>
          <w:tcPr>
            <w:tcW w:w="1276" w:type="dxa"/>
          </w:tcPr>
          <w:p w:rsidR="00D13914" w:rsidRPr="00F11618" w:rsidRDefault="00D13914" w:rsidP="00525E1D">
            <w:pPr>
              <w:pStyle w:val="NoSpacing"/>
              <w:jc w:val="both"/>
              <w:rPr>
                <w:rFonts w:asciiTheme="minorHAnsi" w:hAnsiTheme="minorHAnsi" w:cstheme="minorHAnsi"/>
              </w:rPr>
            </w:pPr>
          </w:p>
        </w:tc>
        <w:tc>
          <w:tcPr>
            <w:tcW w:w="708" w:type="dxa"/>
          </w:tcPr>
          <w:p w:rsidR="00D13914" w:rsidRPr="00F11618" w:rsidRDefault="00103CF6" w:rsidP="00525E1D">
            <w:pPr>
              <w:pStyle w:val="NoSpacing"/>
              <w:jc w:val="both"/>
              <w:rPr>
                <w:rFonts w:asciiTheme="minorHAnsi" w:hAnsiTheme="minorHAnsi" w:cstheme="minorHAnsi"/>
              </w:rPr>
            </w:pPr>
            <w:r>
              <w:rPr>
                <w:rFonts w:asciiTheme="minorHAnsi" w:hAnsiTheme="minorHAnsi" w:cstheme="minorHAnsi"/>
              </w:rPr>
              <w:t>ii.</w:t>
            </w:r>
          </w:p>
        </w:tc>
        <w:tc>
          <w:tcPr>
            <w:tcW w:w="7655" w:type="dxa"/>
          </w:tcPr>
          <w:p w:rsidR="00D13914" w:rsidRPr="00F11618" w:rsidRDefault="00C0025C" w:rsidP="00103CF6">
            <w:pPr>
              <w:pStyle w:val="NoSpacing"/>
              <w:jc w:val="both"/>
              <w:rPr>
                <w:rFonts w:asciiTheme="minorHAnsi" w:hAnsiTheme="minorHAnsi"/>
              </w:rPr>
            </w:pPr>
            <w:r>
              <w:rPr>
                <w:rFonts w:asciiTheme="minorHAnsi" w:hAnsiTheme="minorHAnsi"/>
              </w:rPr>
              <w:t>The Chair of FGPC outlined key elements of the contract with ALC which was designed to manage risk and which was made under Scots law.</w:t>
            </w:r>
          </w:p>
        </w:tc>
      </w:tr>
      <w:tr w:rsidR="00D13914" w:rsidRPr="00F11618" w:rsidTr="00E834E5">
        <w:tc>
          <w:tcPr>
            <w:tcW w:w="959" w:type="dxa"/>
          </w:tcPr>
          <w:p w:rsidR="00D13914" w:rsidRPr="00F11618" w:rsidRDefault="00D13914" w:rsidP="00525E1D">
            <w:pPr>
              <w:pStyle w:val="NoSpacing"/>
              <w:jc w:val="both"/>
              <w:rPr>
                <w:rFonts w:asciiTheme="minorHAnsi" w:hAnsiTheme="minorHAnsi" w:cstheme="minorHAnsi"/>
              </w:rPr>
            </w:pPr>
          </w:p>
        </w:tc>
        <w:tc>
          <w:tcPr>
            <w:tcW w:w="1276" w:type="dxa"/>
          </w:tcPr>
          <w:p w:rsidR="00D13914" w:rsidRPr="00F11618" w:rsidRDefault="00D13914" w:rsidP="00525E1D">
            <w:pPr>
              <w:pStyle w:val="NoSpacing"/>
              <w:jc w:val="both"/>
              <w:rPr>
                <w:rFonts w:asciiTheme="minorHAnsi" w:hAnsiTheme="minorHAnsi" w:cstheme="minorHAnsi"/>
              </w:rPr>
            </w:pPr>
          </w:p>
        </w:tc>
        <w:tc>
          <w:tcPr>
            <w:tcW w:w="708" w:type="dxa"/>
          </w:tcPr>
          <w:p w:rsidR="00D13914" w:rsidRPr="00F11618" w:rsidRDefault="00D13914" w:rsidP="00525E1D">
            <w:pPr>
              <w:pStyle w:val="NoSpacing"/>
              <w:jc w:val="both"/>
              <w:rPr>
                <w:rFonts w:asciiTheme="minorHAnsi" w:hAnsiTheme="minorHAnsi" w:cstheme="minorHAnsi"/>
              </w:rPr>
            </w:pPr>
          </w:p>
        </w:tc>
        <w:tc>
          <w:tcPr>
            <w:tcW w:w="7655" w:type="dxa"/>
          </w:tcPr>
          <w:p w:rsidR="00D13914" w:rsidRPr="00F11618" w:rsidRDefault="00D13914" w:rsidP="00A52C1F">
            <w:pPr>
              <w:pStyle w:val="NoSpacing"/>
              <w:jc w:val="both"/>
              <w:rPr>
                <w:rFonts w:asciiTheme="minorHAnsi" w:hAnsiTheme="minorHAnsi"/>
              </w:rPr>
            </w:pPr>
          </w:p>
        </w:tc>
      </w:tr>
      <w:tr w:rsidR="00D13914" w:rsidRPr="00F11618" w:rsidTr="00E834E5">
        <w:tc>
          <w:tcPr>
            <w:tcW w:w="959" w:type="dxa"/>
          </w:tcPr>
          <w:p w:rsidR="00D13914" w:rsidRPr="00F11618" w:rsidRDefault="00D13914" w:rsidP="00525E1D">
            <w:pPr>
              <w:pStyle w:val="NoSpacing"/>
              <w:jc w:val="both"/>
              <w:rPr>
                <w:rFonts w:asciiTheme="minorHAnsi" w:hAnsiTheme="minorHAnsi" w:cstheme="minorHAnsi"/>
              </w:rPr>
            </w:pPr>
          </w:p>
        </w:tc>
        <w:tc>
          <w:tcPr>
            <w:tcW w:w="1276" w:type="dxa"/>
          </w:tcPr>
          <w:p w:rsidR="00D13914" w:rsidRPr="00F11618" w:rsidRDefault="00D13914" w:rsidP="00525E1D">
            <w:pPr>
              <w:pStyle w:val="NoSpacing"/>
              <w:jc w:val="both"/>
              <w:rPr>
                <w:rFonts w:asciiTheme="minorHAnsi" w:hAnsiTheme="minorHAnsi" w:cstheme="minorHAnsi"/>
              </w:rPr>
            </w:pPr>
          </w:p>
        </w:tc>
        <w:tc>
          <w:tcPr>
            <w:tcW w:w="708" w:type="dxa"/>
          </w:tcPr>
          <w:p w:rsidR="00D13914" w:rsidRPr="00F11618" w:rsidRDefault="00D13914" w:rsidP="00525E1D">
            <w:pPr>
              <w:pStyle w:val="NoSpacing"/>
              <w:jc w:val="both"/>
              <w:rPr>
                <w:rFonts w:asciiTheme="minorHAnsi" w:hAnsiTheme="minorHAnsi" w:cstheme="minorHAnsi"/>
              </w:rPr>
            </w:pPr>
            <w:r w:rsidRPr="00F11618">
              <w:rPr>
                <w:rFonts w:asciiTheme="minorHAnsi" w:hAnsiTheme="minorHAnsi" w:cstheme="minorHAnsi"/>
              </w:rPr>
              <w:t>i</w:t>
            </w:r>
            <w:r w:rsidR="00103CF6">
              <w:rPr>
                <w:rFonts w:asciiTheme="minorHAnsi" w:hAnsiTheme="minorHAnsi" w:cstheme="minorHAnsi"/>
              </w:rPr>
              <w:t>i</w:t>
            </w:r>
            <w:r w:rsidRPr="00F11618">
              <w:rPr>
                <w:rFonts w:asciiTheme="minorHAnsi" w:hAnsiTheme="minorHAnsi" w:cstheme="minorHAnsi"/>
              </w:rPr>
              <w:t>i.</w:t>
            </w:r>
          </w:p>
        </w:tc>
        <w:tc>
          <w:tcPr>
            <w:tcW w:w="7655" w:type="dxa"/>
          </w:tcPr>
          <w:p w:rsidR="00D13914" w:rsidRPr="00F11618" w:rsidRDefault="00D13914" w:rsidP="00911808">
            <w:pPr>
              <w:pStyle w:val="NoSpacing"/>
              <w:jc w:val="both"/>
              <w:rPr>
                <w:rFonts w:asciiTheme="minorHAnsi" w:hAnsiTheme="minorHAnsi"/>
              </w:rPr>
            </w:pPr>
            <w:r w:rsidRPr="00F11618">
              <w:rPr>
                <w:rFonts w:asciiTheme="minorHAnsi" w:hAnsiTheme="minorHAnsi"/>
              </w:rPr>
              <w:t xml:space="preserve">Academic teams from all three Glasgow schools were working together and being supported in the development of the programmes </w:t>
            </w:r>
            <w:r w:rsidR="00BA1CBE" w:rsidRPr="00F11618">
              <w:rPr>
                <w:rFonts w:asciiTheme="minorHAnsi" w:hAnsiTheme="minorHAnsi"/>
              </w:rPr>
              <w:t>for ALC</w:t>
            </w:r>
            <w:r w:rsidRPr="00F11618">
              <w:rPr>
                <w:rFonts w:asciiTheme="minorHAnsi" w:hAnsiTheme="minorHAnsi"/>
              </w:rPr>
              <w:t>.</w:t>
            </w:r>
            <w:r w:rsidR="00F82A6E" w:rsidRPr="00F11618">
              <w:rPr>
                <w:rFonts w:asciiTheme="minorHAnsi" w:hAnsiTheme="minorHAnsi"/>
              </w:rPr>
              <w:t xml:space="preserve"> It was noted that the Tertiary Education Commission in Mauritius had </w:t>
            </w:r>
            <w:r w:rsidR="00911808">
              <w:rPr>
                <w:rFonts w:asciiTheme="minorHAnsi" w:hAnsiTheme="minorHAnsi"/>
              </w:rPr>
              <w:t xml:space="preserve">recently </w:t>
            </w:r>
            <w:r w:rsidR="00F82A6E" w:rsidRPr="00F11618">
              <w:rPr>
                <w:rFonts w:asciiTheme="minorHAnsi" w:hAnsiTheme="minorHAnsi"/>
              </w:rPr>
              <w:t xml:space="preserve">conducted </w:t>
            </w:r>
            <w:r w:rsidR="00911808">
              <w:rPr>
                <w:rFonts w:asciiTheme="minorHAnsi" w:hAnsiTheme="minorHAnsi"/>
              </w:rPr>
              <w:t>an unscheduled</w:t>
            </w:r>
            <w:r w:rsidR="00F82A6E" w:rsidRPr="00F11618">
              <w:rPr>
                <w:rFonts w:asciiTheme="minorHAnsi" w:hAnsiTheme="minorHAnsi"/>
              </w:rPr>
              <w:t xml:space="preserve"> compliance visit and had indicated that it was satisfied with the current progress of the ALC and that a formal quality assurance visit would be undertaken in August 2016.</w:t>
            </w:r>
          </w:p>
        </w:tc>
      </w:tr>
      <w:tr w:rsidR="00F82A6E" w:rsidRPr="00F11618" w:rsidTr="00E834E5">
        <w:tc>
          <w:tcPr>
            <w:tcW w:w="959" w:type="dxa"/>
          </w:tcPr>
          <w:p w:rsidR="00F82A6E" w:rsidRPr="00F11618" w:rsidRDefault="00F82A6E" w:rsidP="00525E1D">
            <w:pPr>
              <w:pStyle w:val="NoSpacing"/>
              <w:jc w:val="both"/>
              <w:rPr>
                <w:rFonts w:asciiTheme="minorHAnsi" w:hAnsiTheme="minorHAnsi" w:cstheme="minorHAnsi"/>
              </w:rPr>
            </w:pPr>
          </w:p>
        </w:tc>
        <w:tc>
          <w:tcPr>
            <w:tcW w:w="1276" w:type="dxa"/>
          </w:tcPr>
          <w:p w:rsidR="00F82A6E" w:rsidRPr="00F11618" w:rsidRDefault="00F82A6E" w:rsidP="00525E1D">
            <w:pPr>
              <w:pStyle w:val="NoSpacing"/>
              <w:jc w:val="both"/>
              <w:rPr>
                <w:rFonts w:asciiTheme="minorHAnsi" w:hAnsiTheme="minorHAnsi" w:cstheme="minorHAnsi"/>
              </w:rPr>
            </w:pPr>
          </w:p>
        </w:tc>
        <w:tc>
          <w:tcPr>
            <w:tcW w:w="708" w:type="dxa"/>
          </w:tcPr>
          <w:p w:rsidR="00F82A6E" w:rsidRPr="00F11618" w:rsidRDefault="00F82A6E" w:rsidP="00525E1D">
            <w:pPr>
              <w:pStyle w:val="NoSpacing"/>
              <w:jc w:val="both"/>
              <w:rPr>
                <w:rFonts w:asciiTheme="minorHAnsi" w:hAnsiTheme="minorHAnsi" w:cstheme="minorHAnsi"/>
              </w:rPr>
            </w:pPr>
          </w:p>
        </w:tc>
        <w:tc>
          <w:tcPr>
            <w:tcW w:w="7655" w:type="dxa"/>
          </w:tcPr>
          <w:p w:rsidR="00F82A6E" w:rsidRPr="00F11618" w:rsidRDefault="00F82A6E" w:rsidP="00F82A6E">
            <w:pPr>
              <w:pStyle w:val="NoSpacing"/>
              <w:jc w:val="both"/>
              <w:rPr>
                <w:rFonts w:asciiTheme="minorHAnsi" w:hAnsiTheme="minorHAnsi"/>
              </w:rPr>
            </w:pPr>
          </w:p>
        </w:tc>
      </w:tr>
      <w:tr w:rsidR="00F82A6E" w:rsidRPr="00F11618" w:rsidTr="00E834E5">
        <w:tc>
          <w:tcPr>
            <w:tcW w:w="959" w:type="dxa"/>
          </w:tcPr>
          <w:p w:rsidR="00F82A6E" w:rsidRPr="00F11618" w:rsidRDefault="00F82A6E" w:rsidP="00525E1D">
            <w:pPr>
              <w:pStyle w:val="NoSpacing"/>
              <w:jc w:val="both"/>
              <w:rPr>
                <w:rFonts w:asciiTheme="minorHAnsi" w:hAnsiTheme="minorHAnsi" w:cstheme="minorHAnsi"/>
              </w:rPr>
            </w:pPr>
          </w:p>
        </w:tc>
        <w:tc>
          <w:tcPr>
            <w:tcW w:w="1276" w:type="dxa"/>
          </w:tcPr>
          <w:p w:rsidR="00F82A6E" w:rsidRPr="00F11618" w:rsidRDefault="00F82A6E" w:rsidP="00525E1D">
            <w:pPr>
              <w:pStyle w:val="NoSpacing"/>
              <w:jc w:val="both"/>
              <w:rPr>
                <w:rFonts w:asciiTheme="minorHAnsi" w:hAnsiTheme="minorHAnsi" w:cstheme="minorHAnsi"/>
              </w:rPr>
            </w:pPr>
          </w:p>
        </w:tc>
        <w:tc>
          <w:tcPr>
            <w:tcW w:w="708" w:type="dxa"/>
          </w:tcPr>
          <w:p w:rsidR="00F82A6E" w:rsidRPr="00F11618" w:rsidRDefault="00103CF6" w:rsidP="00525E1D">
            <w:pPr>
              <w:pStyle w:val="NoSpacing"/>
              <w:jc w:val="both"/>
              <w:rPr>
                <w:rFonts w:asciiTheme="minorHAnsi" w:hAnsiTheme="minorHAnsi" w:cstheme="minorHAnsi"/>
              </w:rPr>
            </w:pPr>
            <w:r>
              <w:rPr>
                <w:rFonts w:asciiTheme="minorHAnsi" w:hAnsiTheme="minorHAnsi" w:cstheme="minorHAnsi"/>
              </w:rPr>
              <w:t>iv</w:t>
            </w:r>
            <w:r w:rsidR="00F82A6E" w:rsidRPr="00F11618">
              <w:rPr>
                <w:rFonts w:asciiTheme="minorHAnsi" w:hAnsiTheme="minorHAnsi" w:cstheme="minorHAnsi"/>
              </w:rPr>
              <w:t>.</w:t>
            </w:r>
          </w:p>
        </w:tc>
        <w:tc>
          <w:tcPr>
            <w:tcW w:w="7655" w:type="dxa"/>
          </w:tcPr>
          <w:p w:rsidR="00F82A6E" w:rsidRPr="00F11618" w:rsidRDefault="00F82A6E" w:rsidP="00F82A6E">
            <w:pPr>
              <w:pStyle w:val="NoSpacing"/>
              <w:jc w:val="both"/>
              <w:rPr>
                <w:rFonts w:asciiTheme="minorHAnsi" w:hAnsiTheme="minorHAnsi"/>
              </w:rPr>
            </w:pPr>
            <w:r w:rsidRPr="00F11618">
              <w:rPr>
                <w:rFonts w:asciiTheme="minorHAnsi" w:hAnsiTheme="minorHAnsi"/>
              </w:rPr>
              <w:t xml:space="preserve">ALC had also secured land for its new campus, the completion date for which was </w:t>
            </w:r>
            <w:r w:rsidR="00307882">
              <w:rPr>
                <w:rFonts w:asciiTheme="minorHAnsi" w:hAnsiTheme="minorHAnsi"/>
              </w:rPr>
              <w:t xml:space="preserve">currently </w:t>
            </w:r>
            <w:r w:rsidRPr="00F11618">
              <w:rPr>
                <w:rFonts w:asciiTheme="minorHAnsi" w:hAnsiTheme="minorHAnsi"/>
              </w:rPr>
              <w:t>expected to be July 2017.</w:t>
            </w:r>
          </w:p>
        </w:tc>
      </w:tr>
    </w:tbl>
    <w:p w:rsidR="003C1D74" w:rsidRPr="00F11618" w:rsidRDefault="003C1D74" w:rsidP="00525E1D">
      <w:pPr>
        <w:pStyle w:val="NoSpacing"/>
        <w:jc w:val="both"/>
        <w:rPr>
          <w:rFonts w:asciiTheme="minorHAnsi" w:hAnsiTheme="minorHAnsi" w:cstheme="minorHAnsi"/>
          <w:b/>
        </w:rPr>
      </w:pPr>
    </w:p>
    <w:p w:rsidR="003C1D74" w:rsidRPr="00F11618" w:rsidRDefault="00F82A6E" w:rsidP="00525E1D">
      <w:pPr>
        <w:pStyle w:val="NoSpacing"/>
        <w:jc w:val="both"/>
        <w:rPr>
          <w:rFonts w:asciiTheme="minorHAnsi" w:hAnsiTheme="minorHAnsi" w:cstheme="minorHAnsi"/>
          <w:b/>
        </w:rPr>
      </w:pPr>
      <w:r w:rsidRPr="00F11618">
        <w:rPr>
          <w:rFonts w:asciiTheme="minorHAnsi" w:hAnsiTheme="minorHAnsi" w:cstheme="minorHAnsi"/>
          <w:b/>
        </w:rPr>
        <w:t>Students’ Association Trimester 1 Report</w:t>
      </w:r>
    </w:p>
    <w:p w:rsidR="003C1D74" w:rsidRPr="00F11618" w:rsidRDefault="003C1D74" w:rsidP="00525E1D">
      <w:pPr>
        <w:pStyle w:val="NoSpacing"/>
        <w:jc w:val="both"/>
        <w:rPr>
          <w:rFonts w:asciiTheme="minorHAnsi" w:hAnsiTheme="minorHAnsi" w:cstheme="minorHAnsi"/>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708"/>
        <w:gridCol w:w="7655"/>
      </w:tblGrid>
      <w:tr w:rsidR="003C1D74" w:rsidRPr="00F11618" w:rsidTr="00E834E5">
        <w:tc>
          <w:tcPr>
            <w:tcW w:w="959" w:type="dxa"/>
          </w:tcPr>
          <w:p w:rsidR="003C1D74" w:rsidRPr="00F11618" w:rsidRDefault="003C1D74" w:rsidP="00525E1D">
            <w:pPr>
              <w:pStyle w:val="NoSpacing"/>
              <w:jc w:val="both"/>
              <w:rPr>
                <w:rFonts w:asciiTheme="minorHAnsi" w:hAnsiTheme="minorHAnsi" w:cstheme="minorHAnsi"/>
              </w:rPr>
            </w:pPr>
            <w:r w:rsidRPr="00F11618">
              <w:rPr>
                <w:rFonts w:asciiTheme="minorHAnsi" w:hAnsiTheme="minorHAnsi" w:cstheme="minorHAnsi"/>
              </w:rPr>
              <w:t>15.</w:t>
            </w:r>
            <w:r w:rsidR="00F82A6E" w:rsidRPr="00F11618">
              <w:rPr>
                <w:rFonts w:asciiTheme="minorHAnsi" w:hAnsiTheme="minorHAnsi" w:cstheme="minorHAnsi"/>
              </w:rPr>
              <w:t>90</w:t>
            </w:r>
          </w:p>
        </w:tc>
        <w:tc>
          <w:tcPr>
            <w:tcW w:w="1276" w:type="dxa"/>
          </w:tcPr>
          <w:p w:rsidR="003C1D74" w:rsidRPr="00F11618" w:rsidRDefault="00F82A6E" w:rsidP="00525E1D">
            <w:pPr>
              <w:pStyle w:val="NoSpacing"/>
              <w:jc w:val="both"/>
              <w:rPr>
                <w:rFonts w:asciiTheme="minorHAnsi" w:hAnsiTheme="minorHAnsi" w:cstheme="minorHAnsi"/>
              </w:rPr>
            </w:pPr>
            <w:r w:rsidRPr="00F11618">
              <w:rPr>
                <w:rFonts w:asciiTheme="minorHAnsi" w:hAnsiTheme="minorHAnsi" w:cstheme="minorHAnsi"/>
              </w:rPr>
              <w:t>Received</w:t>
            </w:r>
          </w:p>
        </w:tc>
        <w:tc>
          <w:tcPr>
            <w:tcW w:w="708" w:type="dxa"/>
          </w:tcPr>
          <w:p w:rsidR="003C1D74" w:rsidRPr="00F11618" w:rsidRDefault="003C1D74" w:rsidP="00525E1D">
            <w:pPr>
              <w:pStyle w:val="NoSpacing"/>
              <w:jc w:val="both"/>
              <w:rPr>
                <w:rFonts w:asciiTheme="minorHAnsi" w:hAnsiTheme="minorHAnsi" w:cstheme="minorHAnsi"/>
              </w:rPr>
            </w:pPr>
          </w:p>
        </w:tc>
        <w:tc>
          <w:tcPr>
            <w:tcW w:w="7655" w:type="dxa"/>
          </w:tcPr>
          <w:p w:rsidR="003C1D74" w:rsidRPr="00F11618" w:rsidRDefault="00F82A6E" w:rsidP="00F82A6E">
            <w:pPr>
              <w:pStyle w:val="NoSpacing"/>
              <w:jc w:val="both"/>
              <w:rPr>
                <w:rFonts w:asciiTheme="minorHAnsi" w:hAnsiTheme="minorHAnsi"/>
              </w:rPr>
            </w:pPr>
            <w:r w:rsidRPr="00F11618">
              <w:rPr>
                <w:rFonts w:asciiTheme="minorHAnsi" w:hAnsiTheme="minorHAnsi"/>
              </w:rPr>
              <w:t xml:space="preserve">Document UC15/41, the Students’ Association Trimester 1 Report </w:t>
            </w:r>
            <w:r w:rsidR="003C1D74" w:rsidRPr="00F11618">
              <w:rPr>
                <w:rFonts w:asciiTheme="minorHAnsi" w:hAnsiTheme="minorHAnsi"/>
              </w:rPr>
              <w:t xml:space="preserve">which </w:t>
            </w:r>
            <w:r w:rsidRPr="00F11618">
              <w:rPr>
                <w:rFonts w:asciiTheme="minorHAnsi" w:hAnsiTheme="minorHAnsi"/>
              </w:rPr>
              <w:t>provided an update on the activities of the Students’ Association for Trimester 1 of the 2015/16 academic year</w:t>
            </w:r>
            <w:r w:rsidR="003C1D74" w:rsidRPr="00F11618">
              <w:rPr>
                <w:rFonts w:asciiTheme="minorHAnsi" w:hAnsiTheme="minorHAnsi"/>
              </w:rPr>
              <w:t>.</w:t>
            </w:r>
          </w:p>
        </w:tc>
      </w:tr>
      <w:tr w:rsidR="00F31BAD" w:rsidRPr="00F11618" w:rsidTr="00E834E5">
        <w:tc>
          <w:tcPr>
            <w:tcW w:w="959" w:type="dxa"/>
          </w:tcPr>
          <w:p w:rsidR="00F31BAD" w:rsidRPr="00F11618" w:rsidRDefault="00F31BAD" w:rsidP="00525E1D">
            <w:pPr>
              <w:pStyle w:val="NoSpacing"/>
              <w:jc w:val="both"/>
              <w:rPr>
                <w:rFonts w:asciiTheme="minorHAnsi" w:hAnsiTheme="minorHAnsi" w:cstheme="minorHAnsi"/>
              </w:rPr>
            </w:pPr>
          </w:p>
        </w:tc>
        <w:tc>
          <w:tcPr>
            <w:tcW w:w="1276" w:type="dxa"/>
          </w:tcPr>
          <w:p w:rsidR="00F31BAD" w:rsidRPr="00F11618" w:rsidRDefault="00F31BAD" w:rsidP="00525E1D">
            <w:pPr>
              <w:pStyle w:val="NoSpacing"/>
              <w:jc w:val="both"/>
              <w:rPr>
                <w:rFonts w:asciiTheme="minorHAnsi" w:hAnsiTheme="minorHAnsi" w:cstheme="minorHAnsi"/>
              </w:rPr>
            </w:pPr>
          </w:p>
        </w:tc>
        <w:tc>
          <w:tcPr>
            <w:tcW w:w="708" w:type="dxa"/>
          </w:tcPr>
          <w:p w:rsidR="00F31BAD" w:rsidRPr="00F11618" w:rsidRDefault="00F31BAD" w:rsidP="00525E1D">
            <w:pPr>
              <w:pStyle w:val="NoSpacing"/>
              <w:jc w:val="both"/>
              <w:rPr>
                <w:rFonts w:asciiTheme="minorHAnsi" w:hAnsiTheme="minorHAnsi" w:cstheme="minorHAnsi"/>
              </w:rPr>
            </w:pPr>
          </w:p>
        </w:tc>
        <w:tc>
          <w:tcPr>
            <w:tcW w:w="7655" w:type="dxa"/>
          </w:tcPr>
          <w:p w:rsidR="00F31BAD" w:rsidRPr="00F11618" w:rsidRDefault="00F31BAD" w:rsidP="00525E1D">
            <w:pPr>
              <w:pStyle w:val="NoSpacing"/>
              <w:jc w:val="both"/>
              <w:rPr>
                <w:rFonts w:asciiTheme="minorHAnsi" w:hAnsiTheme="minorHAnsi"/>
              </w:rPr>
            </w:pPr>
          </w:p>
        </w:tc>
      </w:tr>
      <w:tr w:rsidR="00F31BAD" w:rsidRPr="00F11618" w:rsidTr="00E834E5">
        <w:tc>
          <w:tcPr>
            <w:tcW w:w="959" w:type="dxa"/>
          </w:tcPr>
          <w:p w:rsidR="00F31BAD" w:rsidRPr="00F11618" w:rsidRDefault="00F82A6E" w:rsidP="00525E1D">
            <w:pPr>
              <w:pStyle w:val="NoSpacing"/>
              <w:jc w:val="both"/>
              <w:rPr>
                <w:rFonts w:asciiTheme="minorHAnsi" w:hAnsiTheme="minorHAnsi" w:cstheme="minorHAnsi"/>
              </w:rPr>
            </w:pPr>
            <w:r w:rsidRPr="00F11618">
              <w:rPr>
                <w:rFonts w:asciiTheme="minorHAnsi" w:hAnsiTheme="minorHAnsi" w:cstheme="minorHAnsi"/>
              </w:rPr>
              <w:t>15.91</w:t>
            </w:r>
          </w:p>
        </w:tc>
        <w:tc>
          <w:tcPr>
            <w:tcW w:w="1276" w:type="dxa"/>
          </w:tcPr>
          <w:p w:rsidR="00F31BAD" w:rsidRPr="00F11618" w:rsidRDefault="00F82A6E" w:rsidP="00525E1D">
            <w:pPr>
              <w:pStyle w:val="NoSpacing"/>
              <w:jc w:val="both"/>
              <w:rPr>
                <w:rFonts w:asciiTheme="minorHAnsi" w:hAnsiTheme="minorHAnsi" w:cstheme="minorHAnsi"/>
              </w:rPr>
            </w:pPr>
            <w:r w:rsidRPr="00F11618">
              <w:rPr>
                <w:rFonts w:asciiTheme="minorHAnsi" w:hAnsiTheme="minorHAnsi" w:cstheme="minorHAnsi"/>
              </w:rPr>
              <w:t>Discussed</w:t>
            </w:r>
          </w:p>
        </w:tc>
        <w:tc>
          <w:tcPr>
            <w:tcW w:w="708" w:type="dxa"/>
          </w:tcPr>
          <w:p w:rsidR="00F31BAD" w:rsidRPr="00F11618" w:rsidRDefault="00F82A6E" w:rsidP="00525E1D">
            <w:pPr>
              <w:pStyle w:val="NoSpacing"/>
              <w:jc w:val="both"/>
              <w:rPr>
                <w:rFonts w:asciiTheme="minorHAnsi" w:hAnsiTheme="minorHAnsi" w:cstheme="minorHAnsi"/>
              </w:rPr>
            </w:pPr>
            <w:proofErr w:type="spellStart"/>
            <w:r w:rsidRPr="00F11618">
              <w:rPr>
                <w:rFonts w:asciiTheme="minorHAnsi" w:hAnsiTheme="minorHAnsi" w:cstheme="minorHAnsi"/>
              </w:rPr>
              <w:t>i</w:t>
            </w:r>
            <w:proofErr w:type="spellEnd"/>
            <w:r w:rsidRPr="00F11618">
              <w:rPr>
                <w:rFonts w:asciiTheme="minorHAnsi" w:hAnsiTheme="minorHAnsi" w:cstheme="minorHAnsi"/>
              </w:rPr>
              <w:t>.</w:t>
            </w:r>
          </w:p>
        </w:tc>
        <w:tc>
          <w:tcPr>
            <w:tcW w:w="7655" w:type="dxa"/>
          </w:tcPr>
          <w:p w:rsidR="00F31BAD" w:rsidRPr="00F11618" w:rsidRDefault="00F82A6E" w:rsidP="00307882">
            <w:pPr>
              <w:pStyle w:val="NoSpacing"/>
              <w:jc w:val="both"/>
              <w:rPr>
                <w:rFonts w:asciiTheme="minorHAnsi" w:hAnsiTheme="minorHAnsi"/>
              </w:rPr>
            </w:pPr>
            <w:r w:rsidRPr="00F11618">
              <w:rPr>
                <w:rFonts w:asciiTheme="minorHAnsi" w:hAnsiTheme="minorHAnsi"/>
              </w:rPr>
              <w:t>The President of the Students’ Association outlined the contents of the report and not</w:t>
            </w:r>
            <w:r w:rsidR="00307882">
              <w:rPr>
                <w:rFonts w:asciiTheme="minorHAnsi" w:hAnsiTheme="minorHAnsi"/>
              </w:rPr>
              <w:t>ed</w:t>
            </w:r>
            <w:r w:rsidRPr="00F11618">
              <w:rPr>
                <w:rFonts w:asciiTheme="minorHAnsi" w:hAnsiTheme="minorHAnsi"/>
              </w:rPr>
              <w:t xml:space="preserve"> the following matters in particular:</w:t>
            </w:r>
          </w:p>
        </w:tc>
      </w:tr>
      <w:tr w:rsidR="00F31BAD" w:rsidRPr="00F11618" w:rsidTr="00E834E5">
        <w:tc>
          <w:tcPr>
            <w:tcW w:w="959" w:type="dxa"/>
          </w:tcPr>
          <w:p w:rsidR="00F31BAD" w:rsidRPr="00F11618" w:rsidRDefault="00F31BAD" w:rsidP="00525E1D">
            <w:pPr>
              <w:pStyle w:val="NoSpacing"/>
              <w:jc w:val="both"/>
              <w:rPr>
                <w:rFonts w:asciiTheme="minorHAnsi" w:hAnsiTheme="minorHAnsi" w:cstheme="minorHAnsi"/>
              </w:rPr>
            </w:pPr>
          </w:p>
        </w:tc>
        <w:tc>
          <w:tcPr>
            <w:tcW w:w="1276" w:type="dxa"/>
          </w:tcPr>
          <w:p w:rsidR="00F31BAD" w:rsidRPr="00F11618" w:rsidRDefault="00F31BAD" w:rsidP="00525E1D">
            <w:pPr>
              <w:pStyle w:val="NoSpacing"/>
              <w:jc w:val="both"/>
              <w:rPr>
                <w:rFonts w:asciiTheme="minorHAnsi" w:hAnsiTheme="minorHAnsi" w:cstheme="minorHAnsi"/>
              </w:rPr>
            </w:pPr>
          </w:p>
        </w:tc>
        <w:tc>
          <w:tcPr>
            <w:tcW w:w="708" w:type="dxa"/>
          </w:tcPr>
          <w:p w:rsidR="00F31BAD" w:rsidRPr="00F11618" w:rsidRDefault="00F31BAD" w:rsidP="00525E1D">
            <w:pPr>
              <w:pStyle w:val="NoSpacing"/>
              <w:jc w:val="both"/>
              <w:rPr>
                <w:rFonts w:asciiTheme="minorHAnsi" w:hAnsiTheme="minorHAnsi" w:cstheme="minorHAnsi"/>
              </w:rPr>
            </w:pPr>
          </w:p>
        </w:tc>
        <w:tc>
          <w:tcPr>
            <w:tcW w:w="7655" w:type="dxa"/>
          </w:tcPr>
          <w:p w:rsidR="00F31BAD" w:rsidRPr="00F11618" w:rsidRDefault="00F31BAD" w:rsidP="00525E1D">
            <w:pPr>
              <w:pStyle w:val="NoSpacing"/>
              <w:jc w:val="both"/>
              <w:rPr>
                <w:rFonts w:asciiTheme="minorHAnsi" w:hAnsiTheme="minorHAnsi"/>
              </w:rPr>
            </w:pPr>
          </w:p>
        </w:tc>
      </w:tr>
      <w:tr w:rsidR="00EA181E" w:rsidRPr="00F11618" w:rsidTr="00E834E5">
        <w:tc>
          <w:tcPr>
            <w:tcW w:w="959" w:type="dxa"/>
          </w:tcPr>
          <w:p w:rsidR="00EA181E" w:rsidRPr="00F11618" w:rsidRDefault="00EA181E" w:rsidP="00525E1D">
            <w:pPr>
              <w:pStyle w:val="NoSpacing"/>
              <w:jc w:val="both"/>
              <w:rPr>
                <w:rFonts w:asciiTheme="minorHAnsi" w:hAnsiTheme="minorHAnsi" w:cstheme="minorHAnsi"/>
              </w:rPr>
            </w:pPr>
          </w:p>
        </w:tc>
        <w:tc>
          <w:tcPr>
            <w:tcW w:w="1276" w:type="dxa"/>
          </w:tcPr>
          <w:p w:rsidR="00EA181E" w:rsidRPr="00F11618" w:rsidRDefault="00EA181E" w:rsidP="00525E1D">
            <w:pPr>
              <w:pStyle w:val="NoSpacing"/>
              <w:jc w:val="both"/>
              <w:rPr>
                <w:rFonts w:asciiTheme="minorHAnsi" w:hAnsiTheme="minorHAnsi" w:cstheme="minorHAnsi"/>
              </w:rPr>
            </w:pPr>
          </w:p>
        </w:tc>
        <w:tc>
          <w:tcPr>
            <w:tcW w:w="708" w:type="dxa"/>
          </w:tcPr>
          <w:p w:rsidR="00EA181E" w:rsidRPr="00F11618" w:rsidRDefault="00EA181E" w:rsidP="00525E1D">
            <w:pPr>
              <w:pStyle w:val="NoSpacing"/>
              <w:jc w:val="both"/>
              <w:rPr>
                <w:rFonts w:asciiTheme="minorHAnsi" w:hAnsiTheme="minorHAnsi" w:cstheme="minorHAnsi"/>
              </w:rPr>
            </w:pPr>
          </w:p>
        </w:tc>
        <w:tc>
          <w:tcPr>
            <w:tcW w:w="7655" w:type="dxa"/>
          </w:tcPr>
          <w:p w:rsidR="00EA181E" w:rsidRPr="00F11618" w:rsidRDefault="006B0252" w:rsidP="008262B1">
            <w:pPr>
              <w:pStyle w:val="NoSpacing"/>
              <w:numPr>
                <w:ilvl w:val="0"/>
                <w:numId w:val="13"/>
              </w:numPr>
              <w:jc w:val="both"/>
              <w:rPr>
                <w:rFonts w:asciiTheme="minorHAnsi" w:hAnsiTheme="minorHAnsi"/>
              </w:rPr>
            </w:pPr>
            <w:r w:rsidRPr="00F11618">
              <w:rPr>
                <w:rFonts w:asciiTheme="minorHAnsi" w:hAnsiTheme="minorHAnsi"/>
              </w:rPr>
              <w:t xml:space="preserve">The Students’ Association was in the process of developing a new strategic plan </w:t>
            </w:r>
            <w:r w:rsidR="00A61F64">
              <w:rPr>
                <w:rFonts w:asciiTheme="minorHAnsi" w:hAnsiTheme="minorHAnsi"/>
              </w:rPr>
              <w:t xml:space="preserve">which </w:t>
            </w:r>
            <w:r w:rsidR="008262B1">
              <w:rPr>
                <w:rFonts w:asciiTheme="minorHAnsi" w:hAnsiTheme="minorHAnsi"/>
              </w:rPr>
              <w:t>took cognisance of</w:t>
            </w:r>
            <w:r w:rsidR="00A61F64">
              <w:rPr>
                <w:rFonts w:asciiTheme="minorHAnsi" w:hAnsiTheme="minorHAnsi"/>
              </w:rPr>
              <w:t xml:space="preserve"> the University’s 2020 strategy and which was </w:t>
            </w:r>
            <w:r w:rsidRPr="00F11618">
              <w:rPr>
                <w:rFonts w:asciiTheme="minorHAnsi" w:hAnsiTheme="minorHAnsi"/>
              </w:rPr>
              <w:t xml:space="preserve">due to be completed in September </w:t>
            </w:r>
            <w:r w:rsidR="00307882">
              <w:rPr>
                <w:rFonts w:asciiTheme="minorHAnsi" w:hAnsiTheme="minorHAnsi"/>
              </w:rPr>
              <w:t>2016</w:t>
            </w:r>
            <w:r w:rsidR="008262B1">
              <w:rPr>
                <w:rFonts w:asciiTheme="minorHAnsi" w:hAnsiTheme="minorHAnsi"/>
              </w:rPr>
              <w:t>.  A</w:t>
            </w:r>
            <w:r w:rsidRPr="00F11618">
              <w:rPr>
                <w:rFonts w:asciiTheme="minorHAnsi" w:hAnsiTheme="minorHAnsi"/>
              </w:rPr>
              <w:t xml:space="preserve"> further update would be provided at that time.</w:t>
            </w:r>
          </w:p>
        </w:tc>
      </w:tr>
      <w:tr w:rsidR="006B0252" w:rsidRPr="00F11618" w:rsidTr="00E834E5">
        <w:tc>
          <w:tcPr>
            <w:tcW w:w="959" w:type="dxa"/>
          </w:tcPr>
          <w:p w:rsidR="006B0252" w:rsidRPr="00F11618" w:rsidRDefault="006B0252" w:rsidP="00525E1D">
            <w:pPr>
              <w:pStyle w:val="NoSpacing"/>
              <w:jc w:val="both"/>
              <w:rPr>
                <w:rFonts w:asciiTheme="minorHAnsi" w:hAnsiTheme="minorHAnsi" w:cstheme="minorHAnsi"/>
              </w:rPr>
            </w:pPr>
          </w:p>
        </w:tc>
        <w:tc>
          <w:tcPr>
            <w:tcW w:w="1276" w:type="dxa"/>
          </w:tcPr>
          <w:p w:rsidR="006B0252" w:rsidRPr="00F11618" w:rsidRDefault="006B0252" w:rsidP="00525E1D">
            <w:pPr>
              <w:pStyle w:val="NoSpacing"/>
              <w:jc w:val="both"/>
              <w:rPr>
                <w:rFonts w:asciiTheme="minorHAnsi" w:hAnsiTheme="minorHAnsi" w:cstheme="minorHAnsi"/>
              </w:rPr>
            </w:pPr>
          </w:p>
        </w:tc>
        <w:tc>
          <w:tcPr>
            <w:tcW w:w="708" w:type="dxa"/>
          </w:tcPr>
          <w:p w:rsidR="006B0252" w:rsidRPr="00F11618" w:rsidRDefault="006B0252" w:rsidP="00525E1D">
            <w:pPr>
              <w:pStyle w:val="NoSpacing"/>
              <w:jc w:val="both"/>
              <w:rPr>
                <w:rFonts w:asciiTheme="minorHAnsi" w:hAnsiTheme="minorHAnsi" w:cstheme="minorHAnsi"/>
              </w:rPr>
            </w:pPr>
          </w:p>
        </w:tc>
        <w:tc>
          <w:tcPr>
            <w:tcW w:w="7655" w:type="dxa"/>
          </w:tcPr>
          <w:p w:rsidR="006B0252" w:rsidRPr="00F11618" w:rsidRDefault="006B0252" w:rsidP="006B0252">
            <w:pPr>
              <w:pStyle w:val="NoSpacing"/>
              <w:ind w:left="720"/>
              <w:jc w:val="both"/>
              <w:rPr>
                <w:rFonts w:asciiTheme="minorHAnsi" w:hAnsiTheme="minorHAnsi"/>
              </w:rPr>
            </w:pPr>
          </w:p>
        </w:tc>
      </w:tr>
      <w:tr w:rsidR="006B0252" w:rsidRPr="00F11618" w:rsidTr="00E834E5">
        <w:tc>
          <w:tcPr>
            <w:tcW w:w="959" w:type="dxa"/>
          </w:tcPr>
          <w:p w:rsidR="006B0252" w:rsidRPr="00F11618" w:rsidRDefault="006B0252" w:rsidP="00525E1D">
            <w:pPr>
              <w:pStyle w:val="NoSpacing"/>
              <w:jc w:val="both"/>
              <w:rPr>
                <w:rFonts w:asciiTheme="minorHAnsi" w:hAnsiTheme="minorHAnsi" w:cstheme="minorHAnsi"/>
              </w:rPr>
            </w:pPr>
          </w:p>
        </w:tc>
        <w:tc>
          <w:tcPr>
            <w:tcW w:w="1276" w:type="dxa"/>
          </w:tcPr>
          <w:p w:rsidR="006B0252" w:rsidRPr="00F11618" w:rsidRDefault="006B0252" w:rsidP="00525E1D">
            <w:pPr>
              <w:pStyle w:val="NoSpacing"/>
              <w:jc w:val="both"/>
              <w:rPr>
                <w:rFonts w:asciiTheme="minorHAnsi" w:hAnsiTheme="minorHAnsi" w:cstheme="minorHAnsi"/>
              </w:rPr>
            </w:pPr>
          </w:p>
        </w:tc>
        <w:tc>
          <w:tcPr>
            <w:tcW w:w="708" w:type="dxa"/>
          </w:tcPr>
          <w:p w:rsidR="006B0252" w:rsidRPr="00F11618" w:rsidRDefault="006B0252" w:rsidP="00525E1D">
            <w:pPr>
              <w:pStyle w:val="NoSpacing"/>
              <w:jc w:val="both"/>
              <w:rPr>
                <w:rFonts w:asciiTheme="minorHAnsi" w:hAnsiTheme="minorHAnsi" w:cstheme="minorHAnsi"/>
              </w:rPr>
            </w:pPr>
          </w:p>
        </w:tc>
        <w:tc>
          <w:tcPr>
            <w:tcW w:w="7655" w:type="dxa"/>
          </w:tcPr>
          <w:p w:rsidR="006B0252" w:rsidRPr="00F11618" w:rsidRDefault="00A20E82" w:rsidP="00A20E82">
            <w:pPr>
              <w:pStyle w:val="NoSpacing"/>
              <w:numPr>
                <w:ilvl w:val="0"/>
                <w:numId w:val="13"/>
              </w:numPr>
              <w:jc w:val="both"/>
              <w:rPr>
                <w:rFonts w:asciiTheme="minorHAnsi" w:hAnsiTheme="minorHAnsi"/>
              </w:rPr>
            </w:pPr>
            <w:r w:rsidRPr="00F11618">
              <w:rPr>
                <w:rFonts w:asciiTheme="minorHAnsi" w:hAnsiTheme="minorHAnsi"/>
              </w:rPr>
              <w:t>The Vice-President SHLS had been part of the GCU Student Carers working group which had been developing a Student Carers Policy. The aim of the group was to ensure that there was correct support for students with caring responsibilities. The group ha</w:t>
            </w:r>
            <w:r w:rsidR="00307882">
              <w:rPr>
                <w:rFonts w:asciiTheme="minorHAnsi" w:hAnsiTheme="minorHAnsi"/>
              </w:rPr>
              <w:t>d been working with Carers T</w:t>
            </w:r>
            <w:r w:rsidRPr="00F11618">
              <w:rPr>
                <w:rFonts w:asciiTheme="minorHAnsi" w:hAnsiTheme="minorHAnsi"/>
              </w:rPr>
              <w:t>rust Scotland to achieve those aims.</w:t>
            </w:r>
          </w:p>
        </w:tc>
      </w:tr>
      <w:tr w:rsidR="006B0252" w:rsidRPr="00F11618" w:rsidTr="00E834E5">
        <w:tc>
          <w:tcPr>
            <w:tcW w:w="959" w:type="dxa"/>
          </w:tcPr>
          <w:p w:rsidR="006B0252" w:rsidRPr="00F11618" w:rsidRDefault="006B0252" w:rsidP="00525E1D">
            <w:pPr>
              <w:pStyle w:val="NoSpacing"/>
              <w:jc w:val="both"/>
              <w:rPr>
                <w:rFonts w:asciiTheme="minorHAnsi" w:hAnsiTheme="minorHAnsi" w:cstheme="minorHAnsi"/>
              </w:rPr>
            </w:pPr>
          </w:p>
        </w:tc>
        <w:tc>
          <w:tcPr>
            <w:tcW w:w="1276" w:type="dxa"/>
          </w:tcPr>
          <w:p w:rsidR="006B0252" w:rsidRPr="00F11618" w:rsidRDefault="006B0252" w:rsidP="00525E1D">
            <w:pPr>
              <w:pStyle w:val="NoSpacing"/>
              <w:jc w:val="both"/>
              <w:rPr>
                <w:rFonts w:asciiTheme="minorHAnsi" w:hAnsiTheme="minorHAnsi" w:cstheme="minorHAnsi"/>
              </w:rPr>
            </w:pPr>
          </w:p>
        </w:tc>
        <w:tc>
          <w:tcPr>
            <w:tcW w:w="708" w:type="dxa"/>
          </w:tcPr>
          <w:p w:rsidR="006B0252" w:rsidRPr="00F11618" w:rsidRDefault="006B0252" w:rsidP="00525E1D">
            <w:pPr>
              <w:pStyle w:val="NoSpacing"/>
              <w:jc w:val="both"/>
              <w:rPr>
                <w:rFonts w:asciiTheme="minorHAnsi" w:hAnsiTheme="minorHAnsi" w:cstheme="minorHAnsi"/>
              </w:rPr>
            </w:pPr>
          </w:p>
        </w:tc>
        <w:tc>
          <w:tcPr>
            <w:tcW w:w="7655" w:type="dxa"/>
          </w:tcPr>
          <w:p w:rsidR="006B0252" w:rsidRPr="00F11618" w:rsidRDefault="006B0252" w:rsidP="006B0252">
            <w:pPr>
              <w:pStyle w:val="NoSpacing"/>
              <w:ind w:left="720"/>
              <w:jc w:val="both"/>
              <w:rPr>
                <w:rFonts w:asciiTheme="minorHAnsi" w:hAnsiTheme="minorHAnsi"/>
              </w:rPr>
            </w:pPr>
          </w:p>
        </w:tc>
      </w:tr>
      <w:tr w:rsidR="006B0252" w:rsidRPr="00F11618" w:rsidTr="00E834E5">
        <w:tc>
          <w:tcPr>
            <w:tcW w:w="959" w:type="dxa"/>
          </w:tcPr>
          <w:p w:rsidR="006B0252" w:rsidRPr="00F11618" w:rsidRDefault="006B0252" w:rsidP="00525E1D">
            <w:pPr>
              <w:pStyle w:val="NoSpacing"/>
              <w:jc w:val="both"/>
              <w:rPr>
                <w:rFonts w:asciiTheme="minorHAnsi" w:hAnsiTheme="minorHAnsi" w:cstheme="minorHAnsi"/>
              </w:rPr>
            </w:pPr>
          </w:p>
        </w:tc>
        <w:tc>
          <w:tcPr>
            <w:tcW w:w="1276" w:type="dxa"/>
          </w:tcPr>
          <w:p w:rsidR="006B0252" w:rsidRPr="00F11618" w:rsidRDefault="006B0252" w:rsidP="00525E1D">
            <w:pPr>
              <w:pStyle w:val="NoSpacing"/>
              <w:jc w:val="both"/>
              <w:rPr>
                <w:rFonts w:asciiTheme="minorHAnsi" w:hAnsiTheme="minorHAnsi" w:cstheme="minorHAnsi"/>
              </w:rPr>
            </w:pPr>
          </w:p>
        </w:tc>
        <w:tc>
          <w:tcPr>
            <w:tcW w:w="708" w:type="dxa"/>
          </w:tcPr>
          <w:p w:rsidR="006B0252" w:rsidRPr="00F11618" w:rsidRDefault="006B0252" w:rsidP="00525E1D">
            <w:pPr>
              <w:pStyle w:val="NoSpacing"/>
              <w:jc w:val="both"/>
              <w:rPr>
                <w:rFonts w:asciiTheme="minorHAnsi" w:hAnsiTheme="minorHAnsi" w:cstheme="minorHAnsi"/>
              </w:rPr>
            </w:pPr>
          </w:p>
        </w:tc>
        <w:tc>
          <w:tcPr>
            <w:tcW w:w="7655" w:type="dxa"/>
          </w:tcPr>
          <w:p w:rsidR="006B0252" w:rsidRPr="00F11618" w:rsidRDefault="00A20E82" w:rsidP="00F82A6E">
            <w:pPr>
              <w:pStyle w:val="NoSpacing"/>
              <w:numPr>
                <w:ilvl w:val="0"/>
                <w:numId w:val="13"/>
              </w:numPr>
              <w:jc w:val="both"/>
              <w:rPr>
                <w:rFonts w:asciiTheme="minorHAnsi" w:hAnsiTheme="minorHAnsi"/>
              </w:rPr>
            </w:pPr>
            <w:r w:rsidRPr="00F11618">
              <w:rPr>
                <w:rFonts w:asciiTheme="minorHAnsi" w:hAnsiTheme="minorHAnsi"/>
              </w:rPr>
              <w:t xml:space="preserve">The Students’ Association had been successful in </w:t>
            </w:r>
            <w:r w:rsidR="00C50928" w:rsidRPr="00F11618">
              <w:rPr>
                <w:rFonts w:asciiTheme="minorHAnsi" w:hAnsiTheme="minorHAnsi"/>
              </w:rPr>
              <w:t xml:space="preserve">securing a </w:t>
            </w:r>
            <w:r w:rsidR="00C50928" w:rsidRPr="00F11618">
              <w:t>€</w:t>
            </w:r>
            <w:r w:rsidR="00C50928" w:rsidRPr="00F11618">
              <w:rPr>
                <w:rFonts w:asciiTheme="minorHAnsi" w:hAnsiTheme="minorHAnsi"/>
              </w:rPr>
              <w:t xml:space="preserve">430,000 ERASMUS+ grant which partnered GCU with four institutions and their respective Student Representation Groups across Europe </w:t>
            </w:r>
            <w:r w:rsidR="00AC24CD" w:rsidRPr="00F11618">
              <w:rPr>
                <w:rFonts w:asciiTheme="minorHAnsi" w:hAnsiTheme="minorHAnsi"/>
              </w:rPr>
              <w:t>to focus on a creating open source materials for volunteer development.</w:t>
            </w:r>
          </w:p>
        </w:tc>
      </w:tr>
      <w:tr w:rsidR="006B0252" w:rsidRPr="00F11618" w:rsidTr="00E834E5">
        <w:tc>
          <w:tcPr>
            <w:tcW w:w="959" w:type="dxa"/>
          </w:tcPr>
          <w:p w:rsidR="006B0252" w:rsidRPr="00F11618" w:rsidRDefault="006B0252" w:rsidP="00525E1D">
            <w:pPr>
              <w:pStyle w:val="NoSpacing"/>
              <w:jc w:val="both"/>
              <w:rPr>
                <w:rFonts w:asciiTheme="minorHAnsi" w:hAnsiTheme="minorHAnsi" w:cstheme="minorHAnsi"/>
              </w:rPr>
            </w:pPr>
          </w:p>
        </w:tc>
        <w:tc>
          <w:tcPr>
            <w:tcW w:w="1276" w:type="dxa"/>
          </w:tcPr>
          <w:p w:rsidR="006B0252" w:rsidRPr="00F11618" w:rsidRDefault="006B0252" w:rsidP="00525E1D">
            <w:pPr>
              <w:pStyle w:val="NoSpacing"/>
              <w:jc w:val="both"/>
              <w:rPr>
                <w:rFonts w:asciiTheme="minorHAnsi" w:hAnsiTheme="minorHAnsi" w:cstheme="minorHAnsi"/>
              </w:rPr>
            </w:pPr>
          </w:p>
        </w:tc>
        <w:tc>
          <w:tcPr>
            <w:tcW w:w="708" w:type="dxa"/>
          </w:tcPr>
          <w:p w:rsidR="006B0252" w:rsidRPr="00F11618" w:rsidRDefault="006B0252" w:rsidP="00525E1D">
            <w:pPr>
              <w:pStyle w:val="NoSpacing"/>
              <w:jc w:val="both"/>
              <w:rPr>
                <w:rFonts w:asciiTheme="minorHAnsi" w:hAnsiTheme="minorHAnsi" w:cstheme="minorHAnsi"/>
              </w:rPr>
            </w:pPr>
          </w:p>
        </w:tc>
        <w:tc>
          <w:tcPr>
            <w:tcW w:w="7655" w:type="dxa"/>
          </w:tcPr>
          <w:p w:rsidR="006B0252" w:rsidRPr="00F11618" w:rsidRDefault="006B0252" w:rsidP="006B0252">
            <w:pPr>
              <w:pStyle w:val="NoSpacing"/>
              <w:ind w:left="720"/>
              <w:jc w:val="both"/>
              <w:rPr>
                <w:rFonts w:asciiTheme="minorHAnsi" w:hAnsiTheme="minorHAnsi"/>
              </w:rPr>
            </w:pPr>
          </w:p>
        </w:tc>
      </w:tr>
      <w:tr w:rsidR="006B0252" w:rsidRPr="00F11618" w:rsidTr="00E834E5">
        <w:tc>
          <w:tcPr>
            <w:tcW w:w="959" w:type="dxa"/>
          </w:tcPr>
          <w:p w:rsidR="006B0252" w:rsidRPr="00F11618" w:rsidRDefault="00F11618" w:rsidP="00525E1D">
            <w:pPr>
              <w:pStyle w:val="NoSpacing"/>
              <w:jc w:val="both"/>
              <w:rPr>
                <w:rFonts w:asciiTheme="minorHAnsi" w:hAnsiTheme="minorHAnsi" w:cstheme="minorHAnsi"/>
              </w:rPr>
            </w:pPr>
            <w:r>
              <w:rPr>
                <w:rFonts w:asciiTheme="minorHAnsi" w:hAnsiTheme="minorHAnsi" w:cstheme="minorHAnsi"/>
              </w:rPr>
              <w:t>15.92</w:t>
            </w:r>
          </w:p>
        </w:tc>
        <w:tc>
          <w:tcPr>
            <w:tcW w:w="1276" w:type="dxa"/>
          </w:tcPr>
          <w:p w:rsidR="006B0252" w:rsidRPr="00F11618" w:rsidRDefault="00BA1CBE" w:rsidP="00525E1D">
            <w:pPr>
              <w:pStyle w:val="NoSpacing"/>
              <w:jc w:val="both"/>
              <w:rPr>
                <w:rFonts w:asciiTheme="minorHAnsi" w:hAnsiTheme="minorHAnsi" w:cstheme="minorHAnsi"/>
              </w:rPr>
            </w:pPr>
            <w:r w:rsidRPr="00F11618">
              <w:rPr>
                <w:rFonts w:asciiTheme="minorHAnsi" w:hAnsiTheme="minorHAnsi" w:cstheme="minorHAnsi"/>
              </w:rPr>
              <w:t>Noted</w:t>
            </w:r>
          </w:p>
        </w:tc>
        <w:tc>
          <w:tcPr>
            <w:tcW w:w="708" w:type="dxa"/>
          </w:tcPr>
          <w:p w:rsidR="006B0252" w:rsidRPr="00F11618" w:rsidRDefault="006B0252" w:rsidP="00525E1D">
            <w:pPr>
              <w:pStyle w:val="NoSpacing"/>
              <w:jc w:val="both"/>
              <w:rPr>
                <w:rFonts w:asciiTheme="minorHAnsi" w:hAnsiTheme="minorHAnsi" w:cstheme="minorHAnsi"/>
              </w:rPr>
            </w:pPr>
          </w:p>
        </w:tc>
        <w:tc>
          <w:tcPr>
            <w:tcW w:w="7655" w:type="dxa"/>
          </w:tcPr>
          <w:p w:rsidR="006B0252" w:rsidRPr="00F11618" w:rsidRDefault="008C3E33" w:rsidP="008262B1">
            <w:pPr>
              <w:pStyle w:val="NoSpacing"/>
              <w:jc w:val="both"/>
              <w:rPr>
                <w:rFonts w:asciiTheme="minorHAnsi" w:hAnsiTheme="minorHAnsi"/>
              </w:rPr>
            </w:pPr>
            <w:r w:rsidRPr="00F11618">
              <w:rPr>
                <w:rFonts w:asciiTheme="minorHAnsi" w:hAnsiTheme="minorHAnsi"/>
              </w:rPr>
              <w:t xml:space="preserve">The report was noted </w:t>
            </w:r>
            <w:r w:rsidR="000111A5">
              <w:rPr>
                <w:rFonts w:asciiTheme="minorHAnsi" w:hAnsiTheme="minorHAnsi"/>
              </w:rPr>
              <w:t xml:space="preserve">and commended </w:t>
            </w:r>
            <w:r w:rsidRPr="00F11618">
              <w:rPr>
                <w:rFonts w:asciiTheme="minorHAnsi" w:hAnsiTheme="minorHAnsi"/>
              </w:rPr>
              <w:t>by Court</w:t>
            </w:r>
            <w:r>
              <w:rPr>
                <w:rFonts w:asciiTheme="minorHAnsi" w:hAnsiTheme="minorHAnsi"/>
              </w:rPr>
              <w:t xml:space="preserve">. </w:t>
            </w:r>
          </w:p>
        </w:tc>
      </w:tr>
    </w:tbl>
    <w:p w:rsidR="003C1D74" w:rsidRPr="00F11618" w:rsidRDefault="003C1D74" w:rsidP="00525E1D">
      <w:pPr>
        <w:pStyle w:val="NoSpacing"/>
        <w:jc w:val="both"/>
        <w:rPr>
          <w:rFonts w:asciiTheme="minorHAnsi" w:hAnsiTheme="minorHAnsi" w:cstheme="minorHAnsi"/>
          <w:b/>
        </w:rPr>
      </w:pPr>
    </w:p>
    <w:p w:rsidR="003C1D74" w:rsidRPr="00F11618" w:rsidRDefault="00F57D93" w:rsidP="00525E1D">
      <w:pPr>
        <w:pStyle w:val="NoSpacing"/>
        <w:jc w:val="both"/>
        <w:rPr>
          <w:rFonts w:asciiTheme="minorHAnsi" w:hAnsiTheme="minorHAnsi" w:cstheme="minorHAnsi"/>
          <w:b/>
        </w:rPr>
      </w:pPr>
      <w:r>
        <w:rPr>
          <w:rFonts w:asciiTheme="minorHAnsi" w:hAnsiTheme="minorHAnsi" w:cstheme="minorHAnsi"/>
          <w:b/>
        </w:rPr>
        <w:t>Report from Senate Meeting of 11</w:t>
      </w:r>
      <w:r w:rsidRPr="00F57D93">
        <w:rPr>
          <w:rFonts w:asciiTheme="minorHAnsi" w:hAnsiTheme="minorHAnsi" w:cstheme="minorHAnsi"/>
          <w:b/>
          <w:vertAlign w:val="superscript"/>
        </w:rPr>
        <w:t>th</w:t>
      </w:r>
      <w:r>
        <w:rPr>
          <w:rFonts w:asciiTheme="minorHAnsi" w:hAnsiTheme="minorHAnsi" w:cstheme="minorHAnsi"/>
          <w:b/>
        </w:rPr>
        <w:t xml:space="preserve"> December 2015</w:t>
      </w:r>
    </w:p>
    <w:p w:rsidR="003C1D74" w:rsidRPr="00F11618" w:rsidRDefault="003C1D74" w:rsidP="00525E1D">
      <w:pPr>
        <w:pStyle w:val="NoSpacing"/>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708"/>
        <w:gridCol w:w="7655"/>
      </w:tblGrid>
      <w:tr w:rsidR="003C1D74" w:rsidRPr="00F11618" w:rsidTr="00E834E5">
        <w:tc>
          <w:tcPr>
            <w:tcW w:w="959" w:type="dxa"/>
          </w:tcPr>
          <w:p w:rsidR="003C1D74" w:rsidRPr="00F11618" w:rsidRDefault="003C1D74" w:rsidP="00525E1D">
            <w:pPr>
              <w:pStyle w:val="NoSpacing"/>
              <w:jc w:val="both"/>
              <w:rPr>
                <w:rFonts w:asciiTheme="minorHAnsi" w:hAnsiTheme="minorHAnsi" w:cstheme="minorHAnsi"/>
              </w:rPr>
            </w:pPr>
            <w:r w:rsidRPr="00F11618">
              <w:rPr>
                <w:rFonts w:asciiTheme="minorHAnsi" w:hAnsiTheme="minorHAnsi" w:cstheme="minorHAnsi"/>
              </w:rPr>
              <w:t>15.</w:t>
            </w:r>
            <w:r w:rsidR="00F11618">
              <w:rPr>
                <w:rFonts w:asciiTheme="minorHAnsi" w:hAnsiTheme="minorHAnsi" w:cstheme="minorHAnsi"/>
              </w:rPr>
              <w:t>9</w:t>
            </w:r>
            <w:r w:rsidR="0063108D" w:rsidRPr="00F11618">
              <w:rPr>
                <w:rFonts w:asciiTheme="minorHAnsi" w:hAnsiTheme="minorHAnsi" w:cstheme="minorHAnsi"/>
              </w:rPr>
              <w:t>3</w:t>
            </w:r>
          </w:p>
        </w:tc>
        <w:tc>
          <w:tcPr>
            <w:tcW w:w="1276" w:type="dxa"/>
          </w:tcPr>
          <w:p w:rsidR="003C1D74" w:rsidRPr="00F11618" w:rsidRDefault="003C1D74" w:rsidP="00525E1D">
            <w:pPr>
              <w:pStyle w:val="NoSpacing"/>
              <w:jc w:val="both"/>
              <w:rPr>
                <w:rFonts w:asciiTheme="minorHAnsi" w:hAnsiTheme="minorHAnsi" w:cstheme="minorHAnsi"/>
              </w:rPr>
            </w:pPr>
            <w:r w:rsidRPr="00F11618">
              <w:rPr>
                <w:rFonts w:asciiTheme="minorHAnsi" w:hAnsiTheme="minorHAnsi" w:cstheme="minorHAnsi"/>
              </w:rPr>
              <w:t>Noted</w:t>
            </w:r>
          </w:p>
        </w:tc>
        <w:tc>
          <w:tcPr>
            <w:tcW w:w="708" w:type="dxa"/>
          </w:tcPr>
          <w:p w:rsidR="003C1D74" w:rsidRPr="00F11618" w:rsidRDefault="003C1D74" w:rsidP="00525E1D">
            <w:pPr>
              <w:pStyle w:val="NoSpacing"/>
              <w:jc w:val="both"/>
              <w:rPr>
                <w:rFonts w:asciiTheme="minorHAnsi" w:hAnsiTheme="minorHAnsi" w:cstheme="minorHAnsi"/>
              </w:rPr>
            </w:pPr>
            <w:r w:rsidRPr="00F11618">
              <w:rPr>
                <w:rFonts w:asciiTheme="minorHAnsi" w:hAnsiTheme="minorHAnsi" w:cstheme="minorHAnsi"/>
              </w:rPr>
              <w:t xml:space="preserve"> </w:t>
            </w:r>
          </w:p>
        </w:tc>
        <w:tc>
          <w:tcPr>
            <w:tcW w:w="7655" w:type="dxa"/>
          </w:tcPr>
          <w:p w:rsidR="003C1D74" w:rsidRPr="00F11618" w:rsidRDefault="003C1D74" w:rsidP="008262B1">
            <w:pPr>
              <w:pStyle w:val="NoSpacing"/>
              <w:jc w:val="both"/>
              <w:rPr>
                <w:rFonts w:asciiTheme="minorHAnsi" w:hAnsiTheme="minorHAnsi" w:cstheme="minorHAnsi"/>
              </w:rPr>
            </w:pPr>
            <w:r w:rsidRPr="00F11618">
              <w:rPr>
                <w:rFonts w:asciiTheme="minorHAnsi" w:hAnsiTheme="minorHAnsi" w:cstheme="minorHAnsi"/>
              </w:rPr>
              <w:t>Document UC15/</w:t>
            </w:r>
            <w:r w:rsidR="00ED36CB">
              <w:rPr>
                <w:rFonts w:asciiTheme="minorHAnsi" w:hAnsiTheme="minorHAnsi" w:cstheme="minorHAnsi"/>
              </w:rPr>
              <w:t>42</w:t>
            </w:r>
            <w:r w:rsidRPr="00F11618">
              <w:rPr>
                <w:rFonts w:asciiTheme="minorHAnsi" w:hAnsiTheme="minorHAnsi" w:cstheme="minorHAnsi"/>
              </w:rPr>
              <w:t xml:space="preserve">, a report on substantive items which Senate had considered at its meeting on </w:t>
            </w:r>
            <w:r w:rsidR="00F11618">
              <w:rPr>
                <w:rFonts w:asciiTheme="minorHAnsi" w:hAnsiTheme="minorHAnsi" w:cstheme="minorHAnsi"/>
              </w:rPr>
              <w:t>11</w:t>
            </w:r>
            <w:r w:rsidR="00F11618" w:rsidRPr="00F11618">
              <w:rPr>
                <w:rFonts w:asciiTheme="minorHAnsi" w:hAnsiTheme="minorHAnsi" w:cstheme="minorHAnsi"/>
                <w:vertAlign w:val="superscript"/>
              </w:rPr>
              <w:t>th</w:t>
            </w:r>
            <w:r w:rsidR="00F11618">
              <w:rPr>
                <w:rFonts w:asciiTheme="minorHAnsi" w:hAnsiTheme="minorHAnsi" w:cstheme="minorHAnsi"/>
              </w:rPr>
              <w:t xml:space="preserve"> December</w:t>
            </w:r>
            <w:r w:rsidRPr="00F11618">
              <w:rPr>
                <w:rFonts w:asciiTheme="minorHAnsi" w:hAnsiTheme="minorHAnsi" w:cstheme="minorHAnsi"/>
              </w:rPr>
              <w:t xml:space="preserve"> 201</w:t>
            </w:r>
            <w:r w:rsidR="004D0D9E" w:rsidRPr="00F11618">
              <w:rPr>
                <w:rFonts w:asciiTheme="minorHAnsi" w:hAnsiTheme="minorHAnsi" w:cstheme="minorHAnsi"/>
              </w:rPr>
              <w:t>5</w:t>
            </w:r>
            <w:r w:rsidRPr="00F11618">
              <w:rPr>
                <w:rFonts w:asciiTheme="minorHAnsi" w:hAnsiTheme="minorHAnsi" w:cstheme="minorHAnsi"/>
              </w:rPr>
              <w:t>.</w:t>
            </w:r>
            <w:r w:rsidR="00F11618">
              <w:rPr>
                <w:rFonts w:asciiTheme="minorHAnsi" w:hAnsiTheme="minorHAnsi" w:cstheme="minorHAnsi"/>
              </w:rPr>
              <w:t xml:space="preserve"> The Principal highlighted in </w:t>
            </w:r>
            <w:r w:rsidR="00F57D93">
              <w:rPr>
                <w:rFonts w:asciiTheme="minorHAnsi" w:hAnsiTheme="minorHAnsi" w:cstheme="minorHAnsi"/>
              </w:rPr>
              <w:t>particular that</w:t>
            </w:r>
            <w:r w:rsidR="00F11618">
              <w:rPr>
                <w:rFonts w:asciiTheme="minorHAnsi" w:hAnsiTheme="minorHAnsi" w:cstheme="minorHAnsi"/>
              </w:rPr>
              <w:t xml:space="preserve"> the UK Government Green Paper continued to be an important consideration for the Scottish HE sector</w:t>
            </w:r>
            <w:r w:rsidR="000111A5">
              <w:rPr>
                <w:rFonts w:asciiTheme="minorHAnsi" w:hAnsiTheme="minorHAnsi" w:cstheme="minorHAnsi"/>
              </w:rPr>
              <w:t xml:space="preserve"> because of indirect impacts which the Scottish sector could not ignore</w:t>
            </w:r>
            <w:r w:rsidR="00F57D93">
              <w:rPr>
                <w:rFonts w:asciiTheme="minorHAnsi" w:hAnsiTheme="minorHAnsi" w:cstheme="minorHAnsi"/>
              </w:rPr>
              <w:t xml:space="preserve">. It was noted </w:t>
            </w:r>
            <w:r w:rsidR="00A61F64">
              <w:rPr>
                <w:rFonts w:asciiTheme="minorHAnsi" w:hAnsiTheme="minorHAnsi" w:cstheme="minorHAnsi"/>
              </w:rPr>
              <w:t xml:space="preserve">in particular </w:t>
            </w:r>
            <w:r w:rsidR="00F57D93">
              <w:rPr>
                <w:rFonts w:asciiTheme="minorHAnsi" w:hAnsiTheme="minorHAnsi" w:cstheme="minorHAnsi"/>
              </w:rPr>
              <w:t>that</w:t>
            </w:r>
            <w:r w:rsidR="00A61F64">
              <w:rPr>
                <w:rFonts w:asciiTheme="minorHAnsi" w:hAnsiTheme="minorHAnsi" w:cstheme="minorHAnsi"/>
              </w:rPr>
              <w:t>,</w:t>
            </w:r>
            <w:r w:rsidR="00F11618">
              <w:rPr>
                <w:rFonts w:asciiTheme="minorHAnsi" w:hAnsiTheme="minorHAnsi" w:cstheme="minorHAnsi"/>
              </w:rPr>
              <w:t xml:space="preserve"> while </w:t>
            </w:r>
            <w:r w:rsidR="00F57D93">
              <w:rPr>
                <w:rFonts w:asciiTheme="minorHAnsi" w:hAnsiTheme="minorHAnsi" w:cstheme="minorHAnsi"/>
              </w:rPr>
              <w:t xml:space="preserve">the Scottish </w:t>
            </w:r>
            <w:r w:rsidR="008C3E33">
              <w:rPr>
                <w:rFonts w:asciiTheme="minorHAnsi" w:hAnsiTheme="minorHAnsi" w:cstheme="minorHAnsi"/>
              </w:rPr>
              <w:t xml:space="preserve">HE </w:t>
            </w:r>
            <w:r w:rsidR="00F57D93">
              <w:rPr>
                <w:rFonts w:asciiTheme="minorHAnsi" w:hAnsiTheme="minorHAnsi" w:cstheme="minorHAnsi"/>
              </w:rPr>
              <w:t>sector expected to retain an enhanced review approach</w:t>
            </w:r>
            <w:r w:rsidR="008C3E33">
              <w:rPr>
                <w:rFonts w:asciiTheme="minorHAnsi" w:hAnsiTheme="minorHAnsi" w:cstheme="minorHAnsi"/>
              </w:rPr>
              <w:t xml:space="preserve"> to quality</w:t>
            </w:r>
            <w:r w:rsidR="00F57D93">
              <w:rPr>
                <w:rFonts w:asciiTheme="minorHAnsi" w:hAnsiTheme="minorHAnsi" w:cstheme="minorHAnsi"/>
              </w:rPr>
              <w:t xml:space="preserve">, it seemed likely that the University would need to engage </w:t>
            </w:r>
            <w:proofErr w:type="gramStart"/>
            <w:r w:rsidR="00F57D93">
              <w:rPr>
                <w:rFonts w:asciiTheme="minorHAnsi" w:hAnsiTheme="minorHAnsi" w:cstheme="minorHAnsi"/>
              </w:rPr>
              <w:t xml:space="preserve">with </w:t>
            </w:r>
            <w:r w:rsidR="00A61F64">
              <w:rPr>
                <w:rFonts w:asciiTheme="minorHAnsi" w:hAnsiTheme="minorHAnsi" w:cstheme="minorHAnsi"/>
              </w:rPr>
              <w:t xml:space="preserve"> the</w:t>
            </w:r>
            <w:proofErr w:type="gramEnd"/>
            <w:r w:rsidR="00A61F64">
              <w:rPr>
                <w:rFonts w:asciiTheme="minorHAnsi" w:hAnsiTheme="minorHAnsi" w:cstheme="minorHAnsi"/>
              </w:rPr>
              <w:t xml:space="preserve"> proposed Teaching Excellence Framework</w:t>
            </w:r>
            <w:r w:rsidR="00F57D93">
              <w:rPr>
                <w:rFonts w:asciiTheme="minorHAnsi" w:hAnsiTheme="minorHAnsi" w:cstheme="minorHAnsi"/>
              </w:rPr>
              <w:t xml:space="preserve"> given its </w:t>
            </w:r>
            <w:r w:rsidR="008C3E33">
              <w:rPr>
                <w:rFonts w:asciiTheme="minorHAnsi" w:hAnsiTheme="minorHAnsi" w:cstheme="minorHAnsi"/>
              </w:rPr>
              <w:t xml:space="preserve">expected </w:t>
            </w:r>
            <w:r w:rsidR="00F57D93">
              <w:rPr>
                <w:rFonts w:asciiTheme="minorHAnsi" w:hAnsiTheme="minorHAnsi" w:cstheme="minorHAnsi"/>
              </w:rPr>
              <w:t>impact on league table calculations.</w:t>
            </w:r>
          </w:p>
        </w:tc>
      </w:tr>
    </w:tbl>
    <w:p w:rsidR="003C1D74" w:rsidRPr="00F11618" w:rsidRDefault="003C1D74" w:rsidP="00525E1D">
      <w:pPr>
        <w:pStyle w:val="NoSpacing"/>
        <w:jc w:val="both"/>
        <w:rPr>
          <w:rFonts w:asciiTheme="minorHAnsi" w:hAnsiTheme="minorHAnsi" w:cstheme="minorHAnsi"/>
          <w:b/>
        </w:rPr>
      </w:pPr>
    </w:p>
    <w:p w:rsidR="005418C2" w:rsidRPr="00F11618" w:rsidRDefault="00F57D93" w:rsidP="00525E1D">
      <w:pPr>
        <w:pStyle w:val="NoSpacing"/>
        <w:jc w:val="both"/>
        <w:rPr>
          <w:rFonts w:asciiTheme="minorHAnsi" w:hAnsiTheme="minorHAnsi" w:cstheme="minorHAnsi"/>
          <w:b/>
        </w:rPr>
      </w:pPr>
      <w:r>
        <w:rPr>
          <w:rFonts w:asciiTheme="minorHAnsi" w:hAnsiTheme="minorHAnsi" w:cstheme="minorHAnsi"/>
          <w:b/>
        </w:rPr>
        <w:t>Report from Audit Committee Meeting of 9</w:t>
      </w:r>
      <w:r w:rsidRPr="00F57D93">
        <w:rPr>
          <w:rFonts w:asciiTheme="minorHAnsi" w:hAnsiTheme="minorHAnsi" w:cstheme="minorHAnsi"/>
          <w:b/>
          <w:vertAlign w:val="superscript"/>
        </w:rPr>
        <w:t>th</w:t>
      </w:r>
      <w:r>
        <w:rPr>
          <w:rFonts w:asciiTheme="minorHAnsi" w:hAnsiTheme="minorHAnsi" w:cstheme="minorHAnsi"/>
          <w:b/>
        </w:rPr>
        <w:t xml:space="preserve"> February 2016</w:t>
      </w:r>
    </w:p>
    <w:p w:rsidR="005418C2" w:rsidRPr="00F11618" w:rsidRDefault="005418C2" w:rsidP="00525E1D">
      <w:pPr>
        <w:pStyle w:val="NoSpacing"/>
        <w:jc w:val="both"/>
        <w:rPr>
          <w:rFonts w:asciiTheme="minorHAnsi" w:hAnsiTheme="minorHAnsi" w:cstheme="minorHAnsi"/>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260"/>
        <w:gridCol w:w="630"/>
        <w:gridCol w:w="7700"/>
      </w:tblGrid>
      <w:tr w:rsidR="00ED36CB" w:rsidRPr="00F11618" w:rsidTr="0086709A">
        <w:tc>
          <w:tcPr>
            <w:tcW w:w="1008" w:type="dxa"/>
          </w:tcPr>
          <w:p w:rsidR="00ED36CB" w:rsidRPr="00F11618" w:rsidRDefault="00ED36CB" w:rsidP="00525E1D">
            <w:pPr>
              <w:pStyle w:val="BodyTextIndent2"/>
              <w:tabs>
                <w:tab w:val="left" w:pos="851"/>
              </w:tabs>
              <w:ind w:left="0" w:firstLine="0"/>
              <w:jc w:val="both"/>
              <w:rPr>
                <w:rFonts w:asciiTheme="minorHAnsi" w:hAnsiTheme="minorHAnsi" w:cstheme="minorHAnsi"/>
                <w:sz w:val="22"/>
                <w:szCs w:val="22"/>
              </w:rPr>
            </w:pPr>
            <w:r w:rsidRPr="00F11618">
              <w:rPr>
                <w:rFonts w:asciiTheme="minorHAnsi" w:hAnsiTheme="minorHAnsi" w:cstheme="minorHAnsi"/>
                <w:sz w:val="22"/>
                <w:szCs w:val="22"/>
              </w:rPr>
              <w:t>15.</w:t>
            </w:r>
            <w:r>
              <w:rPr>
                <w:rFonts w:asciiTheme="minorHAnsi" w:hAnsiTheme="minorHAnsi" w:cstheme="minorHAnsi"/>
                <w:sz w:val="22"/>
                <w:szCs w:val="22"/>
              </w:rPr>
              <w:t>94</w:t>
            </w:r>
          </w:p>
        </w:tc>
        <w:tc>
          <w:tcPr>
            <w:tcW w:w="1260" w:type="dxa"/>
          </w:tcPr>
          <w:p w:rsidR="00ED36CB" w:rsidRPr="00F11618" w:rsidRDefault="00ED36CB" w:rsidP="001E354F">
            <w:pPr>
              <w:pStyle w:val="NoSpacing"/>
              <w:jc w:val="both"/>
              <w:rPr>
                <w:rFonts w:asciiTheme="minorHAnsi" w:hAnsiTheme="minorHAnsi" w:cstheme="minorHAnsi"/>
              </w:rPr>
            </w:pPr>
            <w:r w:rsidRPr="00F11618">
              <w:rPr>
                <w:rFonts w:asciiTheme="minorHAnsi" w:hAnsiTheme="minorHAnsi" w:cstheme="minorHAnsi"/>
              </w:rPr>
              <w:t>Noted</w:t>
            </w:r>
          </w:p>
        </w:tc>
        <w:tc>
          <w:tcPr>
            <w:tcW w:w="630" w:type="dxa"/>
          </w:tcPr>
          <w:p w:rsidR="00ED36CB" w:rsidRPr="00F11618" w:rsidRDefault="00ED36CB" w:rsidP="001E354F">
            <w:pPr>
              <w:pStyle w:val="NoSpacing"/>
              <w:jc w:val="both"/>
              <w:rPr>
                <w:rFonts w:asciiTheme="minorHAnsi" w:hAnsiTheme="minorHAnsi" w:cstheme="minorHAnsi"/>
              </w:rPr>
            </w:pPr>
          </w:p>
        </w:tc>
        <w:tc>
          <w:tcPr>
            <w:tcW w:w="7700" w:type="dxa"/>
          </w:tcPr>
          <w:p w:rsidR="00ED36CB" w:rsidRPr="00F11618" w:rsidRDefault="00ED36CB" w:rsidP="004073D6">
            <w:pPr>
              <w:pStyle w:val="NoSpacing"/>
              <w:jc w:val="both"/>
              <w:rPr>
                <w:rFonts w:asciiTheme="minorHAnsi" w:hAnsiTheme="minorHAnsi" w:cstheme="minorHAnsi"/>
              </w:rPr>
            </w:pPr>
            <w:r w:rsidRPr="00F11618">
              <w:rPr>
                <w:rFonts w:asciiTheme="minorHAnsi" w:hAnsiTheme="minorHAnsi" w:cstheme="minorHAnsi"/>
              </w:rPr>
              <w:t>Document UC15/</w:t>
            </w:r>
            <w:r>
              <w:rPr>
                <w:rFonts w:asciiTheme="minorHAnsi" w:hAnsiTheme="minorHAnsi" w:cstheme="minorHAnsi"/>
              </w:rPr>
              <w:t>43</w:t>
            </w:r>
            <w:r w:rsidRPr="00F11618">
              <w:rPr>
                <w:rFonts w:asciiTheme="minorHAnsi" w:hAnsiTheme="minorHAnsi" w:cstheme="minorHAnsi"/>
              </w:rPr>
              <w:t xml:space="preserve">, a report on the substantive issues of business discussed at the Audit Committee meeting on </w:t>
            </w:r>
            <w:r w:rsidR="004073D6">
              <w:rPr>
                <w:rFonts w:asciiTheme="minorHAnsi" w:hAnsiTheme="minorHAnsi" w:cstheme="minorHAnsi"/>
              </w:rPr>
              <w:t>9</w:t>
            </w:r>
            <w:r w:rsidR="004073D6" w:rsidRPr="004073D6">
              <w:rPr>
                <w:rFonts w:asciiTheme="minorHAnsi" w:hAnsiTheme="minorHAnsi" w:cstheme="minorHAnsi"/>
                <w:vertAlign w:val="superscript"/>
              </w:rPr>
              <w:t>th</w:t>
            </w:r>
            <w:r w:rsidR="004073D6">
              <w:rPr>
                <w:rFonts w:asciiTheme="minorHAnsi" w:hAnsiTheme="minorHAnsi" w:cstheme="minorHAnsi"/>
              </w:rPr>
              <w:t xml:space="preserve"> February 2016</w:t>
            </w:r>
            <w:r w:rsidRPr="00F11618">
              <w:rPr>
                <w:rFonts w:asciiTheme="minorHAnsi" w:hAnsiTheme="minorHAnsi" w:cstheme="minorHAnsi"/>
              </w:rPr>
              <w:t>.</w:t>
            </w:r>
          </w:p>
        </w:tc>
      </w:tr>
    </w:tbl>
    <w:p w:rsidR="00503C6C" w:rsidRPr="00F11618" w:rsidRDefault="00503C6C" w:rsidP="00525E1D">
      <w:pPr>
        <w:pStyle w:val="NoSpacing"/>
        <w:jc w:val="both"/>
        <w:rPr>
          <w:rFonts w:asciiTheme="minorHAnsi" w:hAnsiTheme="minorHAnsi" w:cstheme="minorHAnsi"/>
          <w:b/>
        </w:rPr>
      </w:pPr>
    </w:p>
    <w:p w:rsidR="005C4D25" w:rsidRPr="00F11618" w:rsidRDefault="00D90F71" w:rsidP="00525E1D">
      <w:pPr>
        <w:pStyle w:val="NoSpacing"/>
        <w:jc w:val="both"/>
        <w:rPr>
          <w:rFonts w:asciiTheme="minorHAnsi" w:hAnsiTheme="minorHAnsi" w:cstheme="minorHAnsi"/>
          <w:b/>
        </w:rPr>
      </w:pPr>
      <w:r>
        <w:rPr>
          <w:rFonts w:asciiTheme="minorHAnsi" w:hAnsiTheme="minorHAnsi" w:cstheme="minorHAnsi"/>
          <w:b/>
        </w:rPr>
        <w:t>GCU Corporate Risk Register</w:t>
      </w:r>
    </w:p>
    <w:p w:rsidR="00F20F74" w:rsidRPr="00F11618" w:rsidRDefault="00F20F74" w:rsidP="00525E1D">
      <w:pPr>
        <w:pStyle w:val="NoSpacing"/>
        <w:jc w:val="both"/>
        <w:rPr>
          <w:rFonts w:asciiTheme="minorHAnsi" w:hAnsiTheme="minorHAnsi" w:cstheme="minorHAnsi"/>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708"/>
        <w:gridCol w:w="7655"/>
      </w:tblGrid>
      <w:tr w:rsidR="00F20F74" w:rsidRPr="00F11618" w:rsidTr="00E834E5">
        <w:tc>
          <w:tcPr>
            <w:tcW w:w="959" w:type="dxa"/>
          </w:tcPr>
          <w:p w:rsidR="00F20F74" w:rsidRPr="00F11618" w:rsidRDefault="00F20F74" w:rsidP="00D90F71">
            <w:pPr>
              <w:pStyle w:val="NoSpacing"/>
              <w:jc w:val="both"/>
              <w:rPr>
                <w:rFonts w:asciiTheme="minorHAnsi" w:hAnsiTheme="minorHAnsi" w:cstheme="minorHAnsi"/>
              </w:rPr>
            </w:pPr>
            <w:r w:rsidRPr="00F11618">
              <w:rPr>
                <w:rFonts w:asciiTheme="minorHAnsi" w:hAnsiTheme="minorHAnsi" w:cstheme="minorHAnsi"/>
              </w:rPr>
              <w:t>1</w:t>
            </w:r>
            <w:r w:rsidR="003C1D74" w:rsidRPr="00F11618">
              <w:rPr>
                <w:rFonts w:asciiTheme="minorHAnsi" w:hAnsiTheme="minorHAnsi" w:cstheme="minorHAnsi"/>
              </w:rPr>
              <w:t>5</w:t>
            </w:r>
            <w:r w:rsidRPr="00F11618">
              <w:rPr>
                <w:rFonts w:asciiTheme="minorHAnsi" w:hAnsiTheme="minorHAnsi" w:cstheme="minorHAnsi"/>
              </w:rPr>
              <w:t>.</w:t>
            </w:r>
            <w:r w:rsidR="00D90F71">
              <w:rPr>
                <w:rFonts w:asciiTheme="minorHAnsi" w:hAnsiTheme="minorHAnsi" w:cstheme="minorHAnsi"/>
              </w:rPr>
              <w:t>95</w:t>
            </w:r>
          </w:p>
        </w:tc>
        <w:tc>
          <w:tcPr>
            <w:tcW w:w="1276" w:type="dxa"/>
          </w:tcPr>
          <w:p w:rsidR="00F20F74" w:rsidRPr="00F11618" w:rsidRDefault="00F20F74" w:rsidP="00525E1D">
            <w:pPr>
              <w:pStyle w:val="NoSpacing"/>
              <w:jc w:val="both"/>
              <w:rPr>
                <w:rFonts w:asciiTheme="minorHAnsi" w:hAnsiTheme="minorHAnsi" w:cstheme="minorHAnsi"/>
              </w:rPr>
            </w:pPr>
            <w:r w:rsidRPr="00F11618">
              <w:rPr>
                <w:rFonts w:asciiTheme="minorHAnsi" w:hAnsiTheme="minorHAnsi" w:cstheme="minorHAnsi"/>
              </w:rPr>
              <w:t>Considered</w:t>
            </w:r>
          </w:p>
        </w:tc>
        <w:tc>
          <w:tcPr>
            <w:tcW w:w="708" w:type="dxa"/>
          </w:tcPr>
          <w:p w:rsidR="00F20F74" w:rsidRPr="00F11618" w:rsidRDefault="00F20F74" w:rsidP="00525E1D">
            <w:pPr>
              <w:pStyle w:val="NoSpacing"/>
              <w:jc w:val="both"/>
              <w:rPr>
                <w:rFonts w:asciiTheme="minorHAnsi" w:hAnsiTheme="minorHAnsi" w:cstheme="minorHAnsi"/>
              </w:rPr>
            </w:pPr>
            <w:r w:rsidRPr="00F11618">
              <w:rPr>
                <w:rFonts w:asciiTheme="minorHAnsi" w:hAnsiTheme="minorHAnsi" w:cstheme="minorHAnsi"/>
              </w:rPr>
              <w:t xml:space="preserve"> </w:t>
            </w:r>
          </w:p>
        </w:tc>
        <w:tc>
          <w:tcPr>
            <w:tcW w:w="7655" w:type="dxa"/>
          </w:tcPr>
          <w:p w:rsidR="00F20F74" w:rsidRPr="00F11618" w:rsidRDefault="00F20F74" w:rsidP="00D90F71">
            <w:pPr>
              <w:pStyle w:val="NoSpacing"/>
              <w:jc w:val="both"/>
              <w:rPr>
                <w:rFonts w:asciiTheme="minorHAnsi" w:hAnsiTheme="minorHAnsi" w:cstheme="minorHAnsi"/>
              </w:rPr>
            </w:pPr>
            <w:r w:rsidRPr="00F11618">
              <w:rPr>
                <w:rFonts w:asciiTheme="minorHAnsi" w:hAnsiTheme="minorHAnsi" w:cstheme="minorHAnsi"/>
              </w:rPr>
              <w:t>Document UC1</w:t>
            </w:r>
            <w:r w:rsidR="003C1D74" w:rsidRPr="00F11618">
              <w:rPr>
                <w:rFonts w:asciiTheme="minorHAnsi" w:hAnsiTheme="minorHAnsi" w:cstheme="minorHAnsi"/>
              </w:rPr>
              <w:t>5</w:t>
            </w:r>
            <w:r w:rsidRPr="00F11618">
              <w:rPr>
                <w:rFonts w:asciiTheme="minorHAnsi" w:hAnsiTheme="minorHAnsi" w:cstheme="minorHAnsi"/>
              </w:rPr>
              <w:t>/</w:t>
            </w:r>
            <w:r w:rsidR="00D90F71">
              <w:rPr>
                <w:rFonts w:asciiTheme="minorHAnsi" w:hAnsiTheme="minorHAnsi" w:cstheme="minorHAnsi"/>
              </w:rPr>
              <w:t>44, the GCU Corporate Risk Register.</w:t>
            </w:r>
          </w:p>
        </w:tc>
      </w:tr>
      <w:tr w:rsidR="00F20F74" w:rsidRPr="00F11618" w:rsidTr="00E834E5">
        <w:tc>
          <w:tcPr>
            <w:tcW w:w="959" w:type="dxa"/>
          </w:tcPr>
          <w:p w:rsidR="00F20F74" w:rsidRPr="00F11618" w:rsidRDefault="00F20F74" w:rsidP="00525E1D">
            <w:pPr>
              <w:pStyle w:val="NoSpacing"/>
              <w:jc w:val="both"/>
              <w:rPr>
                <w:rFonts w:asciiTheme="minorHAnsi" w:hAnsiTheme="minorHAnsi" w:cstheme="minorHAnsi"/>
              </w:rPr>
            </w:pPr>
          </w:p>
        </w:tc>
        <w:tc>
          <w:tcPr>
            <w:tcW w:w="1276" w:type="dxa"/>
          </w:tcPr>
          <w:p w:rsidR="00F20F74" w:rsidRPr="00F11618" w:rsidRDefault="00F20F74" w:rsidP="00525E1D">
            <w:pPr>
              <w:pStyle w:val="NoSpacing"/>
              <w:jc w:val="both"/>
              <w:rPr>
                <w:rFonts w:asciiTheme="minorHAnsi" w:hAnsiTheme="minorHAnsi" w:cstheme="minorHAnsi"/>
              </w:rPr>
            </w:pPr>
          </w:p>
        </w:tc>
        <w:tc>
          <w:tcPr>
            <w:tcW w:w="708" w:type="dxa"/>
          </w:tcPr>
          <w:p w:rsidR="00F20F74" w:rsidRPr="00F11618" w:rsidRDefault="00F20F74" w:rsidP="00525E1D">
            <w:pPr>
              <w:pStyle w:val="NoSpacing"/>
              <w:jc w:val="both"/>
              <w:rPr>
                <w:rFonts w:asciiTheme="minorHAnsi" w:hAnsiTheme="minorHAnsi" w:cstheme="minorHAnsi"/>
              </w:rPr>
            </w:pPr>
          </w:p>
        </w:tc>
        <w:tc>
          <w:tcPr>
            <w:tcW w:w="7655" w:type="dxa"/>
          </w:tcPr>
          <w:p w:rsidR="00F20F74" w:rsidRPr="00F11618" w:rsidRDefault="00F20F74" w:rsidP="00525E1D">
            <w:pPr>
              <w:pStyle w:val="NoSpacing"/>
              <w:jc w:val="both"/>
              <w:rPr>
                <w:rFonts w:asciiTheme="minorHAnsi" w:hAnsiTheme="minorHAnsi" w:cstheme="minorHAnsi"/>
              </w:rPr>
            </w:pPr>
          </w:p>
        </w:tc>
      </w:tr>
      <w:tr w:rsidR="00F20F74" w:rsidRPr="00F11618" w:rsidTr="00E834E5">
        <w:tc>
          <w:tcPr>
            <w:tcW w:w="959" w:type="dxa"/>
          </w:tcPr>
          <w:p w:rsidR="00F20F74" w:rsidRPr="00F11618" w:rsidRDefault="00F20F74" w:rsidP="00525E1D">
            <w:pPr>
              <w:pStyle w:val="NoSpacing"/>
              <w:jc w:val="both"/>
              <w:rPr>
                <w:rFonts w:asciiTheme="minorHAnsi" w:hAnsiTheme="minorHAnsi" w:cstheme="minorHAnsi"/>
              </w:rPr>
            </w:pPr>
            <w:r w:rsidRPr="00F11618">
              <w:rPr>
                <w:rFonts w:asciiTheme="minorHAnsi" w:hAnsiTheme="minorHAnsi" w:cstheme="minorHAnsi"/>
              </w:rPr>
              <w:t>1</w:t>
            </w:r>
            <w:r w:rsidR="003C1D74" w:rsidRPr="00F11618">
              <w:rPr>
                <w:rFonts w:asciiTheme="minorHAnsi" w:hAnsiTheme="minorHAnsi" w:cstheme="minorHAnsi"/>
              </w:rPr>
              <w:t>5</w:t>
            </w:r>
            <w:r w:rsidRPr="00F11618">
              <w:rPr>
                <w:rFonts w:asciiTheme="minorHAnsi" w:hAnsiTheme="minorHAnsi" w:cstheme="minorHAnsi"/>
              </w:rPr>
              <w:t>.</w:t>
            </w:r>
            <w:r w:rsidR="005E123C">
              <w:rPr>
                <w:rFonts w:asciiTheme="minorHAnsi" w:hAnsiTheme="minorHAnsi" w:cstheme="minorHAnsi"/>
              </w:rPr>
              <w:t>96</w:t>
            </w:r>
          </w:p>
        </w:tc>
        <w:tc>
          <w:tcPr>
            <w:tcW w:w="1276" w:type="dxa"/>
          </w:tcPr>
          <w:p w:rsidR="00F20F74" w:rsidRPr="00F11618" w:rsidRDefault="00D90F71" w:rsidP="00525E1D">
            <w:pPr>
              <w:pStyle w:val="NoSpacing"/>
              <w:jc w:val="both"/>
              <w:rPr>
                <w:rFonts w:asciiTheme="minorHAnsi" w:hAnsiTheme="minorHAnsi" w:cstheme="minorHAnsi"/>
              </w:rPr>
            </w:pPr>
            <w:r>
              <w:rPr>
                <w:rFonts w:asciiTheme="minorHAnsi" w:hAnsiTheme="minorHAnsi" w:cstheme="minorHAnsi"/>
              </w:rPr>
              <w:t>Noted</w:t>
            </w:r>
          </w:p>
        </w:tc>
        <w:tc>
          <w:tcPr>
            <w:tcW w:w="708" w:type="dxa"/>
          </w:tcPr>
          <w:p w:rsidR="00F20F74" w:rsidRPr="00F11618" w:rsidRDefault="00F20F74" w:rsidP="00525E1D">
            <w:pPr>
              <w:pStyle w:val="NoSpacing"/>
              <w:jc w:val="both"/>
              <w:rPr>
                <w:rFonts w:asciiTheme="minorHAnsi" w:hAnsiTheme="minorHAnsi" w:cstheme="minorHAnsi"/>
              </w:rPr>
            </w:pPr>
            <w:r w:rsidRPr="00F11618">
              <w:rPr>
                <w:rFonts w:asciiTheme="minorHAnsi" w:hAnsiTheme="minorHAnsi" w:cstheme="minorHAnsi"/>
              </w:rPr>
              <w:t xml:space="preserve"> </w:t>
            </w:r>
            <w:proofErr w:type="spellStart"/>
            <w:r w:rsidR="00D90F71">
              <w:rPr>
                <w:rFonts w:asciiTheme="minorHAnsi" w:hAnsiTheme="minorHAnsi" w:cstheme="minorHAnsi"/>
              </w:rPr>
              <w:t>i</w:t>
            </w:r>
            <w:proofErr w:type="spellEnd"/>
            <w:r w:rsidR="00D90F71">
              <w:rPr>
                <w:rFonts w:asciiTheme="minorHAnsi" w:hAnsiTheme="minorHAnsi" w:cstheme="minorHAnsi"/>
              </w:rPr>
              <w:t>.</w:t>
            </w:r>
          </w:p>
        </w:tc>
        <w:tc>
          <w:tcPr>
            <w:tcW w:w="7655" w:type="dxa"/>
          </w:tcPr>
          <w:p w:rsidR="00F20F74" w:rsidRPr="00F11618" w:rsidRDefault="00D90F71" w:rsidP="00525E1D">
            <w:pPr>
              <w:pStyle w:val="NoSpacing"/>
              <w:jc w:val="both"/>
              <w:rPr>
                <w:rFonts w:asciiTheme="minorHAnsi" w:hAnsiTheme="minorHAnsi" w:cstheme="minorHAnsi"/>
              </w:rPr>
            </w:pPr>
            <w:r>
              <w:rPr>
                <w:rFonts w:asciiTheme="minorHAnsi" w:hAnsiTheme="minorHAnsi" w:cstheme="minorHAnsi"/>
              </w:rPr>
              <w:t xml:space="preserve">The F&amp;GP Committee had provided feedback on the Corporate Risk Register and the points raised had been fed back into the risk management process. </w:t>
            </w:r>
          </w:p>
        </w:tc>
      </w:tr>
      <w:tr w:rsidR="00D90F71" w:rsidRPr="00F11618" w:rsidTr="00E834E5">
        <w:tc>
          <w:tcPr>
            <w:tcW w:w="959" w:type="dxa"/>
          </w:tcPr>
          <w:p w:rsidR="00D90F71" w:rsidRPr="00F11618" w:rsidRDefault="00D90F71" w:rsidP="00525E1D">
            <w:pPr>
              <w:pStyle w:val="NoSpacing"/>
              <w:jc w:val="both"/>
              <w:rPr>
                <w:rFonts w:asciiTheme="minorHAnsi" w:hAnsiTheme="minorHAnsi" w:cstheme="minorHAnsi"/>
              </w:rPr>
            </w:pPr>
          </w:p>
        </w:tc>
        <w:tc>
          <w:tcPr>
            <w:tcW w:w="1276" w:type="dxa"/>
          </w:tcPr>
          <w:p w:rsidR="00D90F71" w:rsidRDefault="00D90F71" w:rsidP="00525E1D">
            <w:pPr>
              <w:pStyle w:val="NoSpacing"/>
              <w:jc w:val="both"/>
              <w:rPr>
                <w:rFonts w:asciiTheme="minorHAnsi" w:hAnsiTheme="minorHAnsi" w:cstheme="minorHAnsi"/>
              </w:rPr>
            </w:pPr>
          </w:p>
        </w:tc>
        <w:tc>
          <w:tcPr>
            <w:tcW w:w="708" w:type="dxa"/>
          </w:tcPr>
          <w:p w:rsidR="00D90F71" w:rsidRPr="00F11618" w:rsidRDefault="00D90F71" w:rsidP="00525E1D">
            <w:pPr>
              <w:pStyle w:val="NoSpacing"/>
              <w:jc w:val="both"/>
              <w:rPr>
                <w:rFonts w:asciiTheme="minorHAnsi" w:hAnsiTheme="minorHAnsi" w:cstheme="minorHAnsi"/>
              </w:rPr>
            </w:pPr>
          </w:p>
        </w:tc>
        <w:tc>
          <w:tcPr>
            <w:tcW w:w="7655" w:type="dxa"/>
          </w:tcPr>
          <w:p w:rsidR="00D90F71" w:rsidRDefault="00D90F71" w:rsidP="00525E1D">
            <w:pPr>
              <w:pStyle w:val="NoSpacing"/>
              <w:jc w:val="both"/>
              <w:rPr>
                <w:rFonts w:asciiTheme="minorHAnsi" w:hAnsiTheme="minorHAnsi" w:cstheme="minorHAnsi"/>
              </w:rPr>
            </w:pPr>
          </w:p>
        </w:tc>
      </w:tr>
      <w:tr w:rsidR="00D90F71" w:rsidRPr="00F11618" w:rsidTr="00E834E5">
        <w:tc>
          <w:tcPr>
            <w:tcW w:w="959" w:type="dxa"/>
          </w:tcPr>
          <w:p w:rsidR="00D90F71" w:rsidRPr="00F11618" w:rsidRDefault="00D90F71" w:rsidP="00525E1D">
            <w:pPr>
              <w:pStyle w:val="NoSpacing"/>
              <w:jc w:val="both"/>
              <w:rPr>
                <w:rFonts w:asciiTheme="minorHAnsi" w:hAnsiTheme="minorHAnsi" w:cstheme="minorHAnsi"/>
              </w:rPr>
            </w:pPr>
          </w:p>
        </w:tc>
        <w:tc>
          <w:tcPr>
            <w:tcW w:w="1276" w:type="dxa"/>
          </w:tcPr>
          <w:p w:rsidR="00D90F71" w:rsidRDefault="00D90F71" w:rsidP="00525E1D">
            <w:pPr>
              <w:pStyle w:val="NoSpacing"/>
              <w:jc w:val="both"/>
              <w:rPr>
                <w:rFonts w:asciiTheme="minorHAnsi" w:hAnsiTheme="minorHAnsi" w:cstheme="minorHAnsi"/>
              </w:rPr>
            </w:pPr>
          </w:p>
        </w:tc>
        <w:tc>
          <w:tcPr>
            <w:tcW w:w="708" w:type="dxa"/>
          </w:tcPr>
          <w:p w:rsidR="00D90F71" w:rsidRPr="00F11618" w:rsidRDefault="00D90F71" w:rsidP="00525E1D">
            <w:pPr>
              <w:pStyle w:val="NoSpacing"/>
              <w:jc w:val="both"/>
              <w:rPr>
                <w:rFonts w:asciiTheme="minorHAnsi" w:hAnsiTheme="minorHAnsi" w:cstheme="minorHAnsi"/>
              </w:rPr>
            </w:pPr>
            <w:r>
              <w:rPr>
                <w:rFonts w:asciiTheme="minorHAnsi" w:hAnsiTheme="minorHAnsi" w:cstheme="minorHAnsi"/>
              </w:rPr>
              <w:t>ii.</w:t>
            </w:r>
          </w:p>
        </w:tc>
        <w:tc>
          <w:tcPr>
            <w:tcW w:w="7655" w:type="dxa"/>
          </w:tcPr>
          <w:p w:rsidR="00D90F71" w:rsidRDefault="00D90F71" w:rsidP="00525E1D">
            <w:pPr>
              <w:pStyle w:val="NoSpacing"/>
              <w:jc w:val="both"/>
              <w:rPr>
                <w:rFonts w:asciiTheme="minorHAnsi" w:hAnsiTheme="minorHAnsi" w:cstheme="minorHAnsi"/>
              </w:rPr>
            </w:pPr>
            <w:r>
              <w:rPr>
                <w:rFonts w:asciiTheme="minorHAnsi" w:hAnsiTheme="minorHAnsi" w:cstheme="minorHAnsi"/>
              </w:rPr>
              <w:t>The key change to the register had been an increase in the residual risk rating associated with the risks around the national and global economic positions. On the basis of the current economic environment, it had been decided to increase the residual risk rating.</w:t>
            </w:r>
          </w:p>
        </w:tc>
      </w:tr>
      <w:tr w:rsidR="00D90F71" w:rsidRPr="00F11618" w:rsidTr="00E834E5">
        <w:tc>
          <w:tcPr>
            <w:tcW w:w="959" w:type="dxa"/>
          </w:tcPr>
          <w:p w:rsidR="00D90F71" w:rsidRPr="00F11618" w:rsidRDefault="00D90F71" w:rsidP="00525E1D">
            <w:pPr>
              <w:pStyle w:val="NoSpacing"/>
              <w:jc w:val="both"/>
              <w:rPr>
                <w:rFonts w:asciiTheme="minorHAnsi" w:hAnsiTheme="minorHAnsi" w:cstheme="minorHAnsi"/>
              </w:rPr>
            </w:pPr>
          </w:p>
        </w:tc>
        <w:tc>
          <w:tcPr>
            <w:tcW w:w="1276" w:type="dxa"/>
          </w:tcPr>
          <w:p w:rsidR="00D90F71" w:rsidRDefault="00D90F71" w:rsidP="00525E1D">
            <w:pPr>
              <w:pStyle w:val="NoSpacing"/>
              <w:jc w:val="both"/>
              <w:rPr>
                <w:rFonts w:asciiTheme="minorHAnsi" w:hAnsiTheme="minorHAnsi" w:cstheme="minorHAnsi"/>
              </w:rPr>
            </w:pPr>
          </w:p>
        </w:tc>
        <w:tc>
          <w:tcPr>
            <w:tcW w:w="708" w:type="dxa"/>
          </w:tcPr>
          <w:p w:rsidR="00D90F71" w:rsidRDefault="00D90F71" w:rsidP="00525E1D">
            <w:pPr>
              <w:pStyle w:val="NoSpacing"/>
              <w:jc w:val="both"/>
              <w:rPr>
                <w:rFonts w:asciiTheme="minorHAnsi" w:hAnsiTheme="minorHAnsi" w:cstheme="minorHAnsi"/>
              </w:rPr>
            </w:pPr>
          </w:p>
        </w:tc>
        <w:tc>
          <w:tcPr>
            <w:tcW w:w="7655" w:type="dxa"/>
          </w:tcPr>
          <w:p w:rsidR="00D90F71" w:rsidRDefault="00D90F71" w:rsidP="00525E1D">
            <w:pPr>
              <w:pStyle w:val="NoSpacing"/>
              <w:jc w:val="both"/>
              <w:rPr>
                <w:rFonts w:asciiTheme="minorHAnsi" w:hAnsiTheme="minorHAnsi" w:cstheme="minorHAnsi"/>
              </w:rPr>
            </w:pPr>
          </w:p>
        </w:tc>
      </w:tr>
      <w:tr w:rsidR="00D90F71" w:rsidRPr="00F11618" w:rsidTr="00E834E5">
        <w:tc>
          <w:tcPr>
            <w:tcW w:w="959" w:type="dxa"/>
          </w:tcPr>
          <w:p w:rsidR="00D90F71" w:rsidRPr="00F11618" w:rsidRDefault="00D90F71" w:rsidP="00525E1D">
            <w:pPr>
              <w:pStyle w:val="NoSpacing"/>
              <w:jc w:val="both"/>
              <w:rPr>
                <w:rFonts w:asciiTheme="minorHAnsi" w:hAnsiTheme="minorHAnsi" w:cstheme="minorHAnsi"/>
              </w:rPr>
            </w:pPr>
          </w:p>
        </w:tc>
        <w:tc>
          <w:tcPr>
            <w:tcW w:w="1276" w:type="dxa"/>
          </w:tcPr>
          <w:p w:rsidR="00D90F71" w:rsidRDefault="00D90F71" w:rsidP="00525E1D">
            <w:pPr>
              <w:pStyle w:val="NoSpacing"/>
              <w:jc w:val="both"/>
              <w:rPr>
                <w:rFonts w:asciiTheme="minorHAnsi" w:hAnsiTheme="minorHAnsi" w:cstheme="minorHAnsi"/>
              </w:rPr>
            </w:pPr>
          </w:p>
        </w:tc>
        <w:tc>
          <w:tcPr>
            <w:tcW w:w="708" w:type="dxa"/>
          </w:tcPr>
          <w:p w:rsidR="00D90F71" w:rsidRDefault="00D90F71" w:rsidP="00525E1D">
            <w:pPr>
              <w:pStyle w:val="NoSpacing"/>
              <w:jc w:val="both"/>
              <w:rPr>
                <w:rFonts w:asciiTheme="minorHAnsi" w:hAnsiTheme="minorHAnsi" w:cstheme="minorHAnsi"/>
              </w:rPr>
            </w:pPr>
            <w:r>
              <w:rPr>
                <w:rFonts w:asciiTheme="minorHAnsi" w:hAnsiTheme="minorHAnsi" w:cstheme="minorHAnsi"/>
              </w:rPr>
              <w:t>iii.</w:t>
            </w:r>
          </w:p>
        </w:tc>
        <w:tc>
          <w:tcPr>
            <w:tcW w:w="7655" w:type="dxa"/>
          </w:tcPr>
          <w:p w:rsidR="00D90F71" w:rsidRDefault="005E123C" w:rsidP="005E123C">
            <w:pPr>
              <w:pStyle w:val="NoSpacing"/>
              <w:jc w:val="both"/>
              <w:rPr>
                <w:rFonts w:asciiTheme="minorHAnsi" w:hAnsiTheme="minorHAnsi" w:cstheme="minorHAnsi"/>
              </w:rPr>
            </w:pPr>
            <w:r>
              <w:rPr>
                <w:rFonts w:asciiTheme="minorHAnsi" w:hAnsiTheme="minorHAnsi" w:cstheme="minorHAnsi"/>
              </w:rPr>
              <w:t>In relation to the risk associated with international student recruitment and income, a</w:t>
            </w:r>
            <w:r w:rsidR="00D90F71">
              <w:rPr>
                <w:rFonts w:asciiTheme="minorHAnsi" w:hAnsiTheme="minorHAnsi" w:cstheme="minorHAnsi"/>
              </w:rPr>
              <w:t xml:space="preserve"> review was to be led by the </w:t>
            </w:r>
            <w:r w:rsidR="00D90F71" w:rsidRPr="00F11618">
              <w:rPr>
                <w:rFonts w:asciiTheme="minorHAnsi" w:hAnsiTheme="minorHAnsi" w:cstheme="minorHAnsi"/>
              </w:rPr>
              <w:t>Vice Principal &amp; Pro Vice Chancellor International</w:t>
            </w:r>
            <w:r w:rsidR="00D90F71">
              <w:rPr>
                <w:rFonts w:asciiTheme="minorHAnsi" w:hAnsiTheme="minorHAnsi" w:cstheme="minorHAnsi"/>
              </w:rPr>
              <w:t xml:space="preserve"> to embed a ‘joined-up’ approach to the inter</w:t>
            </w:r>
            <w:r>
              <w:rPr>
                <w:rFonts w:asciiTheme="minorHAnsi" w:hAnsiTheme="minorHAnsi" w:cstheme="minorHAnsi"/>
              </w:rPr>
              <w:t xml:space="preserve">national student experience. In addition the review would identify opportunities to create greater coherence in international activities and promote an international </w:t>
            </w:r>
            <w:r w:rsidR="008C3E33">
              <w:rPr>
                <w:rFonts w:asciiTheme="minorHAnsi" w:hAnsiTheme="minorHAnsi" w:cstheme="minorHAnsi"/>
              </w:rPr>
              <w:t>mind-set</w:t>
            </w:r>
            <w:r>
              <w:rPr>
                <w:rFonts w:asciiTheme="minorHAnsi" w:hAnsiTheme="minorHAnsi" w:cstheme="minorHAnsi"/>
              </w:rPr>
              <w:t xml:space="preserve"> within students in order to create a distinctive offering within the Scottish HE landscape, building on the vision of being a University for the Common Good.</w:t>
            </w:r>
          </w:p>
        </w:tc>
      </w:tr>
      <w:tr w:rsidR="005E123C" w:rsidRPr="00F11618" w:rsidTr="00E834E5">
        <w:tc>
          <w:tcPr>
            <w:tcW w:w="959" w:type="dxa"/>
          </w:tcPr>
          <w:p w:rsidR="005E123C" w:rsidRPr="00F11618" w:rsidRDefault="005E123C" w:rsidP="00525E1D">
            <w:pPr>
              <w:pStyle w:val="NoSpacing"/>
              <w:jc w:val="both"/>
              <w:rPr>
                <w:rFonts w:asciiTheme="minorHAnsi" w:hAnsiTheme="minorHAnsi" w:cstheme="minorHAnsi"/>
              </w:rPr>
            </w:pPr>
          </w:p>
        </w:tc>
        <w:tc>
          <w:tcPr>
            <w:tcW w:w="1276" w:type="dxa"/>
          </w:tcPr>
          <w:p w:rsidR="005E123C" w:rsidRDefault="005E123C" w:rsidP="00525E1D">
            <w:pPr>
              <w:pStyle w:val="NoSpacing"/>
              <w:jc w:val="both"/>
              <w:rPr>
                <w:rFonts w:asciiTheme="minorHAnsi" w:hAnsiTheme="minorHAnsi" w:cstheme="minorHAnsi"/>
              </w:rPr>
            </w:pPr>
          </w:p>
        </w:tc>
        <w:tc>
          <w:tcPr>
            <w:tcW w:w="708" w:type="dxa"/>
          </w:tcPr>
          <w:p w:rsidR="005E123C" w:rsidRDefault="005E123C" w:rsidP="00525E1D">
            <w:pPr>
              <w:pStyle w:val="NoSpacing"/>
              <w:jc w:val="both"/>
              <w:rPr>
                <w:rFonts w:asciiTheme="minorHAnsi" w:hAnsiTheme="minorHAnsi" w:cstheme="minorHAnsi"/>
              </w:rPr>
            </w:pPr>
          </w:p>
        </w:tc>
        <w:tc>
          <w:tcPr>
            <w:tcW w:w="7655" w:type="dxa"/>
          </w:tcPr>
          <w:p w:rsidR="005E123C" w:rsidRDefault="005E123C" w:rsidP="005E123C">
            <w:pPr>
              <w:pStyle w:val="NoSpacing"/>
              <w:jc w:val="both"/>
              <w:rPr>
                <w:rFonts w:asciiTheme="minorHAnsi" w:hAnsiTheme="minorHAnsi" w:cstheme="minorHAnsi"/>
              </w:rPr>
            </w:pPr>
          </w:p>
        </w:tc>
      </w:tr>
      <w:tr w:rsidR="005E123C" w:rsidRPr="00F11618" w:rsidTr="00E834E5">
        <w:tc>
          <w:tcPr>
            <w:tcW w:w="959" w:type="dxa"/>
          </w:tcPr>
          <w:p w:rsidR="005E123C" w:rsidRPr="00F11618" w:rsidRDefault="005E123C" w:rsidP="00525E1D">
            <w:pPr>
              <w:pStyle w:val="NoSpacing"/>
              <w:jc w:val="both"/>
              <w:rPr>
                <w:rFonts w:asciiTheme="minorHAnsi" w:hAnsiTheme="minorHAnsi" w:cstheme="minorHAnsi"/>
              </w:rPr>
            </w:pPr>
            <w:r>
              <w:rPr>
                <w:rFonts w:asciiTheme="minorHAnsi" w:hAnsiTheme="minorHAnsi" w:cstheme="minorHAnsi"/>
              </w:rPr>
              <w:t>15.97</w:t>
            </w:r>
          </w:p>
        </w:tc>
        <w:tc>
          <w:tcPr>
            <w:tcW w:w="1276" w:type="dxa"/>
          </w:tcPr>
          <w:p w:rsidR="005E123C" w:rsidRDefault="005E123C" w:rsidP="00525E1D">
            <w:pPr>
              <w:pStyle w:val="NoSpacing"/>
              <w:jc w:val="both"/>
              <w:rPr>
                <w:rFonts w:asciiTheme="minorHAnsi" w:hAnsiTheme="minorHAnsi" w:cstheme="minorHAnsi"/>
              </w:rPr>
            </w:pPr>
            <w:r>
              <w:rPr>
                <w:rFonts w:asciiTheme="minorHAnsi" w:hAnsiTheme="minorHAnsi" w:cstheme="minorHAnsi"/>
              </w:rPr>
              <w:t>Agreed</w:t>
            </w:r>
          </w:p>
        </w:tc>
        <w:tc>
          <w:tcPr>
            <w:tcW w:w="708" w:type="dxa"/>
          </w:tcPr>
          <w:p w:rsidR="005E123C" w:rsidRDefault="005E123C" w:rsidP="00525E1D">
            <w:pPr>
              <w:pStyle w:val="NoSpacing"/>
              <w:jc w:val="both"/>
              <w:rPr>
                <w:rFonts w:asciiTheme="minorHAnsi" w:hAnsiTheme="minorHAnsi" w:cstheme="minorHAnsi"/>
              </w:rPr>
            </w:pPr>
          </w:p>
        </w:tc>
        <w:tc>
          <w:tcPr>
            <w:tcW w:w="7655" w:type="dxa"/>
          </w:tcPr>
          <w:p w:rsidR="005E123C" w:rsidRDefault="005E123C" w:rsidP="005E123C">
            <w:pPr>
              <w:pStyle w:val="NoSpacing"/>
              <w:jc w:val="both"/>
              <w:rPr>
                <w:rFonts w:asciiTheme="minorHAnsi" w:hAnsiTheme="minorHAnsi" w:cstheme="minorHAnsi"/>
              </w:rPr>
            </w:pPr>
            <w:r>
              <w:rPr>
                <w:rFonts w:asciiTheme="minorHAnsi" w:hAnsiTheme="minorHAnsi" w:cstheme="minorHAnsi"/>
              </w:rPr>
              <w:t>To approve the GCU Corporate Risk Register</w:t>
            </w:r>
            <w:r w:rsidR="008C3E33">
              <w:rPr>
                <w:rFonts w:asciiTheme="minorHAnsi" w:hAnsiTheme="minorHAnsi" w:cstheme="minorHAnsi"/>
              </w:rPr>
              <w:t>.</w:t>
            </w:r>
            <w:r>
              <w:rPr>
                <w:rFonts w:asciiTheme="minorHAnsi" w:hAnsiTheme="minorHAnsi" w:cstheme="minorHAnsi"/>
              </w:rPr>
              <w:t xml:space="preserve"> </w:t>
            </w:r>
          </w:p>
        </w:tc>
      </w:tr>
    </w:tbl>
    <w:p w:rsidR="00F20F74" w:rsidRPr="00F11618" w:rsidRDefault="00F20F74" w:rsidP="00525E1D">
      <w:pPr>
        <w:pStyle w:val="NoSpacing"/>
        <w:jc w:val="both"/>
        <w:rPr>
          <w:rFonts w:asciiTheme="minorHAnsi" w:hAnsiTheme="minorHAnsi" w:cstheme="minorHAnsi"/>
          <w:b/>
        </w:rPr>
      </w:pPr>
    </w:p>
    <w:p w:rsidR="005E123C" w:rsidRPr="00F11618" w:rsidRDefault="005E123C" w:rsidP="005E123C">
      <w:pPr>
        <w:pStyle w:val="NoSpacing"/>
        <w:jc w:val="both"/>
        <w:rPr>
          <w:rFonts w:asciiTheme="minorHAnsi" w:hAnsiTheme="minorHAnsi" w:cstheme="minorHAnsi"/>
          <w:b/>
        </w:rPr>
      </w:pPr>
      <w:r>
        <w:rPr>
          <w:rFonts w:asciiTheme="minorHAnsi" w:hAnsiTheme="minorHAnsi" w:cstheme="minorHAnsi"/>
          <w:b/>
        </w:rPr>
        <w:t>Report from Finance and General Purposes Committee Meeting of 16</w:t>
      </w:r>
      <w:r w:rsidRPr="005E123C">
        <w:rPr>
          <w:rFonts w:asciiTheme="minorHAnsi" w:hAnsiTheme="minorHAnsi" w:cstheme="minorHAnsi"/>
          <w:b/>
          <w:vertAlign w:val="superscript"/>
        </w:rPr>
        <w:t>th</w:t>
      </w:r>
      <w:r>
        <w:rPr>
          <w:rFonts w:asciiTheme="minorHAnsi" w:hAnsiTheme="minorHAnsi" w:cstheme="minorHAnsi"/>
          <w:b/>
        </w:rPr>
        <w:t xml:space="preserve"> February 2016</w:t>
      </w:r>
    </w:p>
    <w:p w:rsidR="005E123C" w:rsidRPr="00F11618" w:rsidRDefault="005E123C" w:rsidP="005E123C">
      <w:pPr>
        <w:pStyle w:val="NoSpacing"/>
        <w:jc w:val="both"/>
        <w:rPr>
          <w:rFonts w:asciiTheme="minorHAnsi" w:hAnsiTheme="minorHAnsi" w:cstheme="minorHAnsi"/>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260"/>
        <w:gridCol w:w="630"/>
        <w:gridCol w:w="7700"/>
      </w:tblGrid>
      <w:tr w:rsidR="005E123C" w:rsidRPr="00F11618" w:rsidTr="001E354F">
        <w:tc>
          <w:tcPr>
            <w:tcW w:w="1008" w:type="dxa"/>
          </w:tcPr>
          <w:p w:rsidR="005E123C" w:rsidRPr="00F11618" w:rsidRDefault="005E123C" w:rsidP="0069000C">
            <w:pPr>
              <w:pStyle w:val="BodyTextIndent2"/>
              <w:tabs>
                <w:tab w:val="left" w:pos="851"/>
              </w:tabs>
              <w:ind w:left="0" w:firstLine="0"/>
              <w:jc w:val="both"/>
              <w:rPr>
                <w:rFonts w:asciiTheme="minorHAnsi" w:hAnsiTheme="minorHAnsi" w:cstheme="minorHAnsi"/>
                <w:sz w:val="22"/>
                <w:szCs w:val="22"/>
              </w:rPr>
            </w:pPr>
            <w:r w:rsidRPr="00F11618">
              <w:rPr>
                <w:rFonts w:asciiTheme="minorHAnsi" w:hAnsiTheme="minorHAnsi" w:cstheme="minorHAnsi"/>
                <w:sz w:val="22"/>
                <w:szCs w:val="22"/>
              </w:rPr>
              <w:t>15.</w:t>
            </w:r>
            <w:r>
              <w:rPr>
                <w:rFonts w:asciiTheme="minorHAnsi" w:hAnsiTheme="minorHAnsi" w:cstheme="minorHAnsi"/>
                <w:sz w:val="22"/>
                <w:szCs w:val="22"/>
              </w:rPr>
              <w:t>9</w:t>
            </w:r>
            <w:r w:rsidR="0069000C">
              <w:rPr>
                <w:rFonts w:asciiTheme="minorHAnsi" w:hAnsiTheme="minorHAnsi" w:cstheme="minorHAnsi"/>
                <w:sz w:val="22"/>
                <w:szCs w:val="22"/>
              </w:rPr>
              <w:t>8</w:t>
            </w:r>
          </w:p>
        </w:tc>
        <w:tc>
          <w:tcPr>
            <w:tcW w:w="1260" w:type="dxa"/>
          </w:tcPr>
          <w:p w:rsidR="005E123C" w:rsidRPr="00F11618" w:rsidRDefault="005E123C" w:rsidP="001E354F">
            <w:pPr>
              <w:pStyle w:val="NoSpacing"/>
              <w:jc w:val="both"/>
              <w:rPr>
                <w:rFonts w:asciiTheme="minorHAnsi" w:hAnsiTheme="minorHAnsi" w:cstheme="minorHAnsi"/>
              </w:rPr>
            </w:pPr>
            <w:r w:rsidRPr="00F11618">
              <w:rPr>
                <w:rFonts w:asciiTheme="minorHAnsi" w:hAnsiTheme="minorHAnsi" w:cstheme="minorHAnsi"/>
              </w:rPr>
              <w:t>Noted</w:t>
            </w:r>
          </w:p>
        </w:tc>
        <w:tc>
          <w:tcPr>
            <w:tcW w:w="630" w:type="dxa"/>
          </w:tcPr>
          <w:p w:rsidR="005E123C" w:rsidRPr="00F11618" w:rsidRDefault="005E123C" w:rsidP="001E354F">
            <w:pPr>
              <w:pStyle w:val="NoSpacing"/>
              <w:jc w:val="both"/>
              <w:rPr>
                <w:rFonts w:asciiTheme="minorHAnsi" w:hAnsiTheme="minorHAnsi" w:cstheme="minorHAnsi"/>
              </w:rPr>
            </w:pPr>
          </w:p>
        </w:tc>
        <w:tc>
          <w:tcPr>
            <w:tcW w:w="7700" w:type="dxa"/>
          </w:tcPr>
          <w:p w:rsidR="005E123C" w:rsidRPr="00F11618" w:rsidRDefault="005E123C" w:rsidP="004073D6">
            <w:pPr>
              <w:pStyle w:val="NoSpacing"/>
              <w:jc w:val="both"/>
              <w:rPr>
                <w:rFonts w:asciiTheme="minorHAnsi" w:hAnsiTheme="minorHAnsi" w:cstheme="minorHAnsi"/>
              </w:rPr>
            </w:pPr>
            <w:r w:rsidRPr="00F11618">
              <w:rPr>
                <w:rFonts w:asciiTheme="minorHAnsi" w:hAnsiTheme="minorHAnsi" w:cstheme="minorHAnsi"/>
              </w:rPr>
              <w:t>Document UC15/</w:t>
            </w:r>
            <w:r>
              <w:rPr>
                <w:rFonts w:asciiTheme="minorHAnsi" w:hAnsiTheme="minorHAnsi" w:cstheme="minorHAnsi"/>
              </w:rPr>
              <w:t>45</w:t>
            </w:r>
            <w:r w:rsidRPr="00F11618">
              <w:rPr>
                <w:rFonts w:asciiTheme="minorHAnsi" w:hAnsiTheme="minorHAnsi" w:cstheme="minorHAnsi"/>
              </w:rPr>
              <w:t xml:space="preserve">, a report on the substantive issues of business discussed at the </w:t>
            </w:r>
            <w:r w:rsidR="004073D6">
              <w:rPr>
                <w:rFonts w:asciiTheme="minorHAnsi" w:hAnsiTheme="minorHAnsi" w:cstheme="minorHAnsi"/>
              </w:rPr>
              <w:t>F&amp;GP</w:t>
            </w:r>
            <w:r w:rsidRPr="00F11618">
              <w:rPr>
                <w:rFonts w:asciiTheme="minorHAnsi" w:hAnsiTheme="minorHAnsi" w:cstheme="minorHAnsi"/>
              </w:rPr>
              <w:t xml:space="preserve"> Committee meeting on </w:t>
            </w:r>
            <w:r w:rsidR="004073D6">
              <w:rPr>
                <w:rFonts w:asciiTheme="minorHAnsi" w:hAnsiTheme="minorHAnsi" w:cstheme="minorHAnsi"/>
              </w:rPr>
              <w:t>16</w:t>
            </w:r>
            <w:r w:rsidRPr="00F11618">
              <w:rPr>
                <w:rFonts w:asciiTheme="minorHAnsi" w:hAnsiTheme="minorHAnsi" w:cstheme="minorHAnsi"/>
                <w:vertAlign w:val="superscript"/>
              </w:rPr>
              <w:t>th</w:t>
            </w:r>
            <w:r w:rsidRPr="00F11618">
              <w:rPr>
                <w:rFonts w:asciiTheme="minorHAnsi" w:hAnsiTheme="minorHAnsi" w:cstheme="minorHAnsi"/>
              </w:rPr>
              <w:t xml:space="preserve"> </w:t>
            </w:r>
            <w:r w:rsidR="004073D6">
              <w:rPr>
                <w:rFonts w:asciiTheme="minorHAnsi" w:hAnsiTheme="minorHAnsi" w:cstheme="minorHAnsi"/>
              </w:rPr>
              <w:t>February 2016</w:t>
            </w:r>
            <w:r w:rsidRPr="00F11618">
              <w:rPr>
                <w:rFonts w:asciiTheme="minorHAnsi" w:hAnsiTheme="minorHAnsi" w:cstheme="minorHAnsi"/>
              </w:rPr>
              <w:t>.</w:t>
            </w:r>
          </w:p>
        </w:tc>
      </w:tr>
    </w:tbl>
    <w:p w:rsidR="005E123C" w:rsidRDefault="005E123C" w:rsidP="00525E1D">
      <w:pPr>
        <w:pStyle w:val="NoSpacing"/>
        <w:jc w:val="both"/>
        <w:rPr>
          <w:rFonts w:asciiTheme="minorHAnsi" w:hAnsiTheme="minorHAnsi" w:cstheme="minorHAnsi"/>
          <w:b/>
        </w:rPr>
      </w:pPr>
    </w:p>
    <w:p w:rsidR="007676CF" w:rsidRPr="00F11618" w:rsidRDefault="007676CF" w:rsidP="00525E1D">
      <w:pPr>
        <w:pStyle w:val="NoSpacing"/>
        <w:jc w:val="both"/>
        <w:rPr>
          <w:rFonts w:asciiTheme="minorHAnsi" w:hAnsiTheme="minorHAnsi" w:cstheme="minorHAnsi"/>
          <w:b/>
        </w:rPr>
      </w:pPr>
      <w:r w:rsidRPr="00F11618">
        <w:rPr>
          <w:rFonts w:asciiTheme="minorHAnsi" w:hAnsiTheme="minorHAnsi" w:cstheme="minorHAnsi"/>
          <w:b/>
        </w:rPr>
        <w:t>Date of next meeting</w:t>
      </w:r>
    </w:p>
    <w:p w:rsidR="007676CF" w:rsidRPr="00F11618" w:rsidRDefault="007676CF" w:rsidP="00525E1D">
      <w:pPr>
        <w:pStyle w:val="NoSpacing"/>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708"/>
        <w:gridCol w:w="7655"/>
      </w:tblGrid>
      <w:tr w:rsidR="007676CF" w:rsidRPr="00F11618" w:rsidTr="00E834E5">
        <w:tc>
          <w:tcPr>
            <w:tcW w:w="1101" w:type="dxa"/>
          </w:tcPr>
          <w:p w:rsidR="007676CF" w:rsidRPr="00F11618" w:rsidRDefault="00137FA4" w:rsidP="0069000C">
            <w:pPr>
              <w:pStyle w:val="NoSpacing"/>
              <w:jc w:val="both"/>
              <w:rPr>
                <w:rFonts w:asciiTheme="minorHAnsi" w:hAnsiTheme="minorHAnsi" w:cstheme="minorHAnsi"/>
              </w:rPr>
            </w:pPr>
            <w:r w:rsidRPr="00F11618">
              <w:rPr>
                <w:rFonts w:asciiTheme="minorHAnsi" w:hAnsiTheme="minorHAnsi" w:cstheme="minorHAnsi"/>
              </w:rPr>
              <w:t>1</w:t>
            </w:r>
            <w:r w:rsidR="00FB2242" w:rsidRPr="00F11618">
              <w:rPr>
                <w:rFonts w:asciiTheme="minorHAnsi" w:hAnsiTheme="minorHAnsi" w:cstheme="minorHAnsi"/>
              </w:rPr>
              <w:t>5</w:t>
            </w:r>
            <w:r w:rsidRPr="00F11618">
              <w:rPr>
                <w:rFonts w:asciiTheme="minorHAnsi" w:hAnsiTheme="minorHAnsi" w:cstheme="minorHAnsi"/>
              </w:rPr>
              <w:t>.</w:t>
            </w:r>
            <w:r w:rsidR="004073D6">
              <w:rPr>
                <w:rFonts w:asciiTheme="minorHAnsi" w:hAnsiTheme="minorHAnsi" w:cstheme="minorHAnsi"/>
              </w:rPr>
              <w:t>9</w:t>
            </w:r>
            <w:r w:rsidR="0069000C">
              <w:rPr>
                <w:rFonts w:asciiTheme="minorHAnsi" w:hAnsiTheme="minorHAnsi" w:cstheme="minorHAnsi"/>
              </w:rPr>
              <w:t>9</w:t>
            </w:r>
          </w:p>
        </w:tc>
        <w:tc>
          <w:tcPr>
            <w:tcW w:w="1134" w:type="dxa"/>
          </w:tcPr>
          <w:p w:rsidR="007676CF" w:rsidRPr="00F11618" w:rsidRDefault="007676CF" w:rsidP="00525E1D">
            <w:pPr>
              <w:pStyle w:val="NoSpacing"/>
              <w:jc w:val="both"/>
              <w:rPr>
                <w:rFonts w:asciiTheme="minorHAnsi" w:hAnsiTheme="minorHAnsi" w:cstheme="minorHAnsi"/>
              </w:rPr>
            </w:pPr>
            <w:r w:rsidRPr="00F11618">
              <w:rPr>
                <w:rFonts w:asciiTheme="minorHAnsi" w:hAnsiTheme="minorHAnsi" w:cstheme="minorHAnsi"/>
              </w:rPr>
              <w:t>Noted</w:t>
            </w:r>
          </w:p>
        </w:tc>
        <w:tc>
          <w:tcPr>
            <w:tcW w:w="708" w:type="dxa"/>
          </w:tcPr>
          <w:p w:rsidR="007676CF" w:rsidRPr="00F11618" w:rsidRDefault="007676CF" w:rsidP="00525E1D">
            <w:pPr>
              <w:pStyle w:val="NoSpacing"/>
              <w:jc w:val="both"/>
              <w:rPr>
                <w:rFonts w:asciiTheme="minorHAnsi" w:hAnsiTheme="minorHAnsi" w:cstheme="minorHAnsi"/>
              </w:rPr>
            </w:pPr>
          </w:p>
        </w:tc>
        <w:tc>
          <w:tcPr>
            <w:tcW w:w="7655" w:type="dxa"/>
          </w:tcPr>
          <w:p w:rsidR="007676CF" w:rsidRPr="00F11618" w:rsidRDefault="007676CF" w:rsidP="004073D6">
            <w:pPr>
              <w:pStyle w:val="NoSpacing"/>
              <w:jc w:val="both"/>
              <w:rPr>
                <w:rFonts w:asciiTheme="minorHAnsi" w:hAnsiTheme="minorHAnsi" w:cstheme="minorHAnsi"/>
              </w:rPr>
            </w:pPr>
            <w:r w:rsidRPr="00F11618">
              <w:rPr>
                <w:rFonts w:asciiTheme="minorHAnsi" w:hAnsiTheme="minorHAnsi" w:cstheme="minorHAnsi"/>
              </w:rPr>
              <w:t>The next meeting of Co</w:t>
            </w:r>
            <w:r w:rsidR="00A91BD3" w:rsidRPr="00F11618">
              <w:rPr>
                <w:rFonts w:asciiTheme="minorHAnsi" w:hAnsiTheme="minorHAnsi" w:cstheme="minorHAnsi"/>
              </w:rPr>
              <w:t>urt would be held on Thursday</w:t>
            </w:r>
            <w:r w:rsidR="00C52633" w:rsidRPr="00F11618">
              <w:rPr>
                <w:rFonts w:asciiTheme="minorHAnsi" w:hAnsiTheme="minorHAnsi" w:cstheme="minorHAnsi"/>
              </w:rPr>
              <w:t xml:space="preserve"> </w:t>
            </w:r>
            <w:r w:rsidR="004073D6">
              <w:rPr>
                <w:rFonts w:asciiTheme="minorHAnsi" w:hAnsiTheme="minorHAnsi" w:cstheme="minorHAnsi"/>
              </w:rPr>
              <w:t>28</w:t>
            </w:r>
            <w:r w:rsidR="004073D6" w:rsidRPr="004073D6">
              <w:rPr>
                <w:rFonts w:asciiTheme="minorHAnsi" w:hAnsiTheme="minorHAnsi" w:cstheme="minorHAnsi"/>
                <w:vertAlign w:val="superscript"/>
              </w:rPr>
              <w:t>th</w:t>
            </w:r>
            <w:r w:rsidR="004073D6">
              <w:rPr>
                <w:rFonts w:asciiTheme="minorHAnsi" w:hAnsiTheme="minorHAnsi" w:cstheme="minorHAnsi"/>
              </w:rPr>
              <w:t xml:space="preserve"> April</w:t>
            </w:r>
            <w:r w:rsidR="00FB2242" w:rsidRPr="00F11618">
              <w:rPr>
                <w:rFonts w:asciiTheme="minorHAnsi" w:hAnsiTheme="minorHAnsi" w:cstheme="minorHAnsi"/>
              </w:rPr>
              <w:t xml:space="preserve"> 2016 at 2.00pm</w:t>
            </w:r>
            <w:r w:rsidR="00A91BD3" w:rsidRPr="00F11618">
              <w:rPr>
                <w:rFonts w:asciiTheme="minorHAnsi" w:hAnsiTheme="minorHAnsi" w:cstheme="minorHAnsi"/>
              </w:rPr>
              <w:t>.</w:t>
            </w:r>
          </w:p>
        </w:tc>
      </w:tr>
    </w:tbl>
    <w:p w:rsidR="00CE2A58" w:rsidRPr="00F11618" w:rsidRDefault="00CE2A58" w:rsidP="00525E1D">
      <w:pPr>
        <w:pStyle w:val="NoSpacing"/>
        <w:jc w:val="both"/>
        <w:rPr>
          <w:rFonts w:asciiTheme="minorHAnsi" w:hAnsiTheme="minorHAnsi" w:cstheme="minorHAnsi"/>
          <w:b/>
        </w:rPr>
      </w:pPr>
    </w:p>
    <w:sectPr w:rsidR="00CE2A58" w:rsidRPr="00F11618" w:rsidSect="001A6185">
      <w:footerReference w:type="even" r:id="rId9"/>
      <w:footerReference w:type="default" r:id="rId10"/>
      <w:pgSz w:w="12240" w:h="15840"/>
      <w:pgMar w:top="720" w:right="720" w:bottom="720" w:left="1080" w:header="720" w:footer="3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AC8" w:rsidRDefault="00AA3AC8">
      <w:r>
        <w:separator/>
      </w:r>
    </w:p>
  </w:endnote>
  <w:endnote w:type="continuationSeparator" w:id="0">
    <w:p w:rsidR="00AA3AC8" w:rsidRDefault="00AA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54F" w:rsidRDefault="001E35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1E354F" w:rsidRDefault="001E35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667904"/>
      <w:docPartObj>
        <w:docPartGallery w:val="Page Numbers (Bottom of Page)"/>
        <w:docPartUnique/>
      </w:docPartObj>
    </w:sdtPr>
    <w:sdtEndPr>
      <w:rPr>
        <w:noProof/>
      </w:rPr>
    </w:sdtEndPr>
    <w:sdtContent>
      <w:p w:rsidR="001E354F" w:rsidRDefault="001E354F">
        <w:pPr>
          <w:pStyle w:val="Footer"/>
          <w:jc w:val="right"/>
        </w:pPr>
        <w:r>
          <w:fldChar w:fldCharType="begin"/>
        </w:r>
        <w:r>
          <w:instrText xml:space="preserve"> PAGE   \* MERGEFORMAT </w:instrText>
        </w:r>
        <w:r>
          <w:fldChar w:fldCharType="separate"/>
        </w:r>
        <w:r w:rsidR="000F2C6A">
          <w:rPr>
            <w:noProof/>
          </w:rPr>
          <w:t>1</w:t>
        </w:r>
        <w:r>
          <w:rPr>
            <w:noProof/>
          </w:rPr>
          <w:fldChar w:fldCharType="end"/>
        </w:r>
      </w:p>
    </w:sdtContent>
  </w:sdt>
  <w:p w:rsidR="001E354F" w:rsidRDefault="001E35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AC8" w:rsidRDefault="00AA3AC8">
      <w:r>
        <w:separator/>
      </w:r>
    </w:p>
  </w:footnote>
  <w:footnote w:type="continuationSeparator" w:id="0">
    <w:p w:rsidR="00AA3AC8" w:rsidRDefault="00AA3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708E"/>
    <w:multiLevelType w:val="hybridMultilevel"/>
    <w:tmpl w:val="4C2EF892"/>
    <w:lvl w:ilvl="0" w:tplc="E79CFED2">
      <w:start w:val="1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E679DE"/>
    <w:multiLevelType w:val="hybridMultilevel"/>
    <w:tmpl w:val="1F36D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627D1"/>
    <w:multiLevelType w:val="hybridMultilevel"/>
    <w:tmpl w:val="482A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4F7E92"/>
    <w:multiLevelType w:val="hybridMultilevel"/>
    <w:tmpl w:val="E0EC6E56"/>
    <w:lvl w:ilvl="0" w:tplc="1282439A">
      <w:start w:val="2"/>
      <w:numFmt w:val="bullet"/>
      <w:lvlText w:val="-"/>
      <w:lvlJc w:val="left"/>
      <w:pPr>
        <w:ind w:left="360" w:hanging="360"/>
      </w:pPr>
      <w:rPr>
        <w:rFonts w:ascii="Calibri" w:eastAsia="Calibri"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73A7BEA"/>
    <w:multiLevelType w:val="hybridMultilevel"/>
    <w:tmpl w:val="20829E80"/>
    <w:lvl w:ilvl="0" w:tplc="57AE0C4C">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45B041AF"/>
    <w:multiLevelType w:val="hybridMultilevel"/>
    <w:tmpl w:val="C60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6811C3"/>
    <w:multiLevelType w:val="hybridMultilevel"/>
    <w:tmpl w:val="FD6A81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3A0594"/>
    <w:multiLevelType w:val="hybridMultilevel"/>
    <w:tmpl w:val="FDF2EC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1A7B97"/>
    <w:multiLevelType w:val="hybridMultilevel"/>
    <w:tmpl w:val="3A9A75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EE56DF"/>
    <w:multiLevelType w:val="hybridMultilevel"/>
    <w:tmpl w:val="3ED6FE1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1A37C0"/>
    <w:multiLevelType w:val="hybridMultilevel"/>
    <w:tmpl w:val="AF2E0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474629"/>
    <w:multiLevelType w:val="hybridMultilevel"/>
    <w:tmpl w:val="95FC6F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72E2288"/>
    <w:multiLevelType w:val="hybridMultilevel"/>
    <w:tmpl w:val="3C0E4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90A0254"/>
    <w:multiLevelType w:val="multilevel"/>
    <w:tmpl w:val="192869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3"/>
  </w:num>
  <w:num w:numId="4">
    <w:abstractNumId w:val="7"/>
  </w:num>
  <w:num w:numId="5">
    <w:abstractNumId w:val="8"/>
  </w:num>
  <w:num w:numId="6">
    <w:abstractNumId w:val="2"/>
  </w:num>
  <w:num w:numId="7">
    <w:abstractNumId w:val="5"/>
  </w:num>
  <w:num w:numId="8">
    <w:abstractNumId w:val="1"/>
  </w:num>
  <w:num w:numId="9">
    <w:abstractNumId w:val="4"/>
  </w:num>
  <w:num w:numId="10">
    <w:abstractNumId w:val="0"/>
  </w:num>
  <w:num w:numId="11">
    <w:abstractNumId w:val="6"/>
  </w:num>
  <w:num w:numId="12">
    <w:abstractNumId w:val="11"/>
  </w:num>
  <w:num w:numId="13">
    <w:abstractNumId w:val="12"/>
  </w:num>
  <w:num w:numId="1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Courtminssroy'sversion05.02.04.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EE1BAE"/>
    <w:rsid w:val="000001F1"/>
    <w:rsid w:val="00004AF9"/>
    <w:rsid w:val="00007A2C"/>
    <w:rsid w:val="000100C7"/>
    <w:rsid w:val="0001082D"/>
    <w:rsid w:val="00010F2A"/>
    <w:rsid w:val="000111A5"/>
    <w:rsid w:val="00012F5E"/>
    <w:rsid w:val="000160AE"/>
    <w:rsid w:val="00016147"/>
    <w:rsid w:val="00020689"/>
    <w:rsid w:val="00020747"/>
    <w:rsid w:val="000230A3"/>
    <w:rsid w:val="000242C7"/>
    <w:rsid w:val="00025056"/>
    <w:rsid w:val="00025A0C"/>
    <w:rsid w:val="00027C85"/>
    <w:rsid w:val="000327EA"/>
    <w:rsid w:val="000328AC"/>
    <w:rsid w:val="00032E11"/>
    <w:rsid w:val="00034720"/>
    <w:rsid w:val="00036658"/>
    <w:rsid w:val="00045445"/>
    <w:rsid w:val="000464F3"/>
    <w:rsid w:val="000472FD"/>
    <w:rsid w:val="00060256"/>
    <w:rsid w:val="0006309B"/>
    <w:rsid w:val="00064196"/>
    <w:rsid w:val="00073C28"/>
    <w:rsid w:val="00075605"/>
    <w:rsid w:val="0009131B"/>
    <w:rsid w:val="0009273C"/>
    <w:rsid w:val="00097994"/>
    <w:rsid w:val="000A242F"/>
    <w:rsid w:val="000A4493"/>
    <w:rsid w:val="000A623D"/>
    <w:rsid w:val="000B1ED3"/>
    <w:rsid w:val="000B36E1"/>
    <w:rsid w:val="000C03A9"/>
    <w:rsid w:val="000C2975"/>
    <w:rsid w:val="000D1851"/>
    <w:rsid w:val="000D3336"/>
    <w:rsid w:val="000D4EF8"/>
    <w:rsid w:val="000D6B8F"/>
    <w:rsid w:val="000D71D7"/>
    <w:rsid w:val="000E07A3"/>
    <w:rsid w:val="000E5189"/>
    <w:rsid w:val="000E555F"/>
    <w:rsid w:val="000E5787"/>
    <w:rsid w:val="000E6A66"/>
    <w:rsid w:val="000E739C"/>
    <w:rsid w:val="000F0FF3"/>
    <w:rsid w:val="000F2C6A"/>
    <w:rsid w:val="0010039A"/>
    <w:rsid w:val="00103CF6"/>
    <w:rsid w:val="001159BB"/>
    <w:rsid w:val="00116FCB"/>
    <w:rsid w:val="001203F9"/>
    <w:rsid w:val="001273CE"/>
    <w:rsid w:val="00137044"/>
    <w:rsid w:val="00137FA4"/>
    <w:rsid w:val="00140243"/>
    <w:rsid w:val="00141E24"/>
    <w:rsid w:val="0014250D"/>
    <w:rsid w:val="0014259B"/>
    <w:rsid w:val="00142BF6"/>
    <w:rsid w:val="00144CDB"/>
    <w:rsid w:val="00145193"/>
    <w:rsid w:val="00146CA9"/>
    <w:rsid w:val="0014705A"/>
    <w:rsid w:val="001516BD"/>
    <w:rsid w:val="00153740"/>
    <w:rsid w:val="00156BF0"/>
    <w:rsid w:val="0016014A"/>
    <w:rsid w:val="00166CAA"/>
    <w:rsid w:val="001674C3"/>
    <w:rsid w:val="00173679"/>
    <w:rsid w:val="00175469"/>
    <w:rsid w:val="00175C32"/>
    <w:rsid w:val="00177C07"/>
    <w:rsid w:val="00180F7A"/>
    <w:rsid w:val="00181A56"/>
    <w:rsid w:val="00182818"/>
    <w:rsid w:val="00190304"/>
    <w:rsid w:val="00190401"/>
    <w:rsid w:val="00194722"/>
    <w:rsid w:val="00197D31"/>
    <w:rsid w:val="001A4061"/>
    <w:rsid w:val="001A6185"/>
    <w:rsid w:val="001A7415"/>
    <w:rsid w:val="001A761D"/>
    <w:rsid w:val="001B14C7"/>
    <w:rsid w:val="001B1573"/>
    <w:rsid w:val="001B1F2A"/>
    <w:rsid w:val="001B67E2"/>
    <w:rsid w:val="001B725D"/>
    <w:rsid w:val="001C2D76"/>
    <w:rsid w:val="001C5AC0"/>
    <w:rsid w:val="001C6191"/>
    <w:rsid w:val="001C66D2"/>
    <w:rsid w:val="001C6D4D"/>
    <w:rsid w:val="001D121B"/>
    <w:rsid w:val="001D173B"/>
    <w:rsid w:val="001D412D"/>
    <w:rsid w:val="001E070F"/>
    <w:rsid w:val="001E354F"/>
    <w:rsid w:val="001E46C8"/>
    <w:rsid w:val="001E4939"/>
    <w:rsid w:val="001F090C"/>
    <w:rsid w:val="001F093F"/>
    <w:rsid w:val="001F5194"/>
    <w:rsid w:val="001F7FF9"/>
    <w:rsid w:val="002050A2"/>
    <w:rsid w:val="00210FE6"/>
    <w:rsid w:val="0021343B"/>
    <w:rsid w:val="0021618C"/>
    <w:rsid w:val="00216469"/>
    <w:rsid w:val="00232508"/>
    <w:rsid w:val="00232641"/>
    <w:rsid w:val="00234D85"/>
    <w:rsid w:val="0023620D"/>
    <w:rsid w:val="00237333"/>
    <w:rsid w:val="002408F8"/>
    <w:rsid w:val="002448F1"/>
    <w:rsid w:val="002457B0"/>
    <w:rsid w:val="00252F16"/>
    <w:rsid w:val="002560B0"/>
    <w:rsid w:val="002608A7"/>
    <w:rsid w:val="00263C5A"/>
    <w:rsid w:val="00273C38"/>
    <w:rsid w:val="00274108"/>
    <w:rsid w:val="00276A23"/>
    <w:rsid w:val="00281F9F"/>
    <w:rsid w:val="0028678C"/>
    <w:rsid w:val="00290B43"/>
    <w:rsid w:val="00292423"/>
    <w:rsid w:val="002935E4"/>
    <w:rsid w:val="0029399F"/>
    <w:rsid w:val="0029493F"/>
    <w:rsid w:val="002A188E"/>
    <w:rsid w:val="002A1EB1"/>
    <w:rsid w:val="002A4387"/>
    <w:rsid w:val="002A4BE8"/>
    <w:rsid w:val="002B285C"/>
    <w:rsid w:val="002B4BE2"/>
    <w:rsid w:val="002B61AF"/>
    <w:rsid w:val="002C2401"/>
    <w:rsid w:val="002C4C06"/>
    <w:rsid w:val="002C4C49"/>
    <w:rsid w:val="002C6816"/>
    <w:rsid w:val="002C7EA5"/>
    <w:rsid w:val="002D1D0E"/>
    <w:rsid w:val="002D1F70"/>
    <w:rsid w:val="002D2034"/>
    <w:rsid w:val="002D3BFE"/>
    <w:rsid w:val="002D4DFC"/>
    <w:rsid w:val="002D77A9"/>
    <w:rsid w:val="002E1FF5"/>
    <w:rsid w:val="002E2777"/>
    <w:rsid w:val="002E6F50"/>
    <w:rsid w:val="002F69DA"/>
    <w:rsid w:val="002F6CCF"/>
    <w:rsid w:val="002F7ECC"/>
    <w:rsid w:val="00300479"/>
    <w:rsid w:val="00302E02"/>
    <w:rsid w:val="00302ED8"/>
    <w:rsid w:val="0030324E"/>
    <w:rsid w:val="00303350"/>
    <w:rsid w:val="00303B82"/>
    <w:rsid w:val="003041BD"/>
    <w:rsid w:val="00307882"/>
    <w:rsid w:val="00307EC3"/>
    <w:rsid w:val="00312712"/>
    <w:rsid w:val="00315E46"/>
    <w:rsid w:val="003171B8"/>
    <w:rsid w:val="00323558"/>
    <w:rsid w:val="0033023F"/>
    <w:rsid w:val="00332689"/>
    <w:rsid w:val="00332A1B"/>
    <w:rsid w:val="00334053"/>
    <w:rsid w:val="00340AC5"/>
    <w:rsid w:val="00340B42"/>
    <w:rsid w:val="00340CB4"/>
    <w:rsid w:val="0034460E"/>
    <w:rsid w:val="003455F4"/>
    <w:rsid w:val="003508FB"/>
    <w:rsid w:val="00350E5A"/>
    <w:rsid w:val="0035352A"/>
    <w:rsid w:val="003563B7"/>
    <w:rsid w:val="00356654"/>
    <w:rsid w:val="00365A46"/>
    <w:rsid w:val="0037276B"/>
    <w:rsid w:val="00373131"/>
    <w:rsid w:val="00374613"/>
    <w:rsid w:val="00387474"/>
    <w:rsid w:val="00387CC8"/>
    <w:rsid w:val="003905DD"/>
    <w:rsid w:val="0039458C"/>
    <w:rsid w:val="003952ED"/>
    <w:rsid w:val="00395914"/>
    <w:rsid w:val="003A01F4"/>
    <w:rsid w:val="003A3816"/>
    <w:rsid w:val="003A56F1"/>
    <w:rsid w:val="003B2544"/>
    <w:rsid w:val="003B2C58"/>
    <w:rsid w:val="003B7DCB"/>
    <w:rsid w:val="003C06DB"/>
    <w:rsid w:val="003C1D74"/>
    <w:rsid w:val="003C69DB"/>
    <w:rsid w:val="003D1332"/>
    <w:rsid w:val="003D1C69"/>
    <w:rsid w:val="003D49EA"/>
    <w:rsid w:val="003E190E"/>
    <w:rsid w:val="003E193F"/>
    <w:rsid w:val="003E6398"/>
    <w:rsid w:val="003F1DA8"/>
    <w:rsid w:val="003F26BA"/>
    <w:rsid w:val="003F292B"/>
    <w:rsid w:val="003F6059"/>
    <w:rsid w:val="004027F0"/>
    <w:rsid w:val="00406E86"/>
    <w:rsid w:val="004073D6"/>
    <w:rsid w:val="004114E0"/>
    <w:rsid w:val="0041214C"/>
    <w:rsid w:val="00414784"/>
    <w:rsid w:val="00417295"/>
    <w:rsid w:val="00417DFA"/>
    <w:rsid w:val="00417EC6"/>
    <w:rsid w:val="00424A45"/>
    <w:rsid w:val="0042715A"/>
    <w:rsid w:val="0043294E"/>
    <w:rsid w:val="00434C4E"/>
    <w:rsid w:val="00435F5A"/>
    <w:rsid w:val="00436B5D"/>
    <w:rsid w:val="0043700E"/>
    <w:rsid w:val="0044275C"/>
    <w:rsid w:val="00444842"/>
    <w:rsid w:val="00451523"/>
    <w:rsid w:val="0045482A"/>
    <w:rsid w:val="00460639"/>
    <w:rsid w:val="00461DBC"/>
    <w:rsid w:val="00467C32"/>
    <w:rsid w:val="00470E19"/>
    <w:rsid w:val="00472ED3"/>
    <w:rsid w:val="00480C9C"/>
    <w:rsid w:val="00481206"/>
    <w:rsid w:val="004814D9"/>
    <w:rsid w:val="00485887"/>
    <w:rsid w:val="004858BA"/>
    <w:rsid w:val="00491C06"/>
    <w:rsid w:val="004922B0"/>
    <w:rsid w:val="004A0D5A"/>
    <w:rsid w:val="004A1308"/>
    <w:rsid w:val="004A196E"/>
    <w:rsid w:val="004A1D46"/>
    <w:rsid w:val="004A27F2"/>
    <w:rsid w:val="004A44EF"/>
    <w:rsid w:val="004C0BA1"/>
    <w:rsid w:val="004C1FD2"/>
    <w:rsid w:val="004C2D80"/>
    <w:rsid w:val="004C5FE0"/>
    <w:rsid w:val="004D0D9E"/>
    <w:rsid w:val="004D49F0"/>
    <w:rsid w:val="004D54A1"/>
    <w:rsid w:val="004D6435"/>
    <w:rsid w:val="004E11CE"/>
    <w:rsid w:val="004E3073"/>
    <w:rsid w:val="004E549B"/>
    <w:rsid w:val="005008CB"/>
    <w:rsid w:val="00500AEF"/>
    <w:rsid w:val="00500B0B"/>
    <w:rsid w:val="00503C6C"/>
    <w:rsid w:val="00506539"/>
    <w:rsid w:val="00506DE6"/>
    <w:rsid w:val="005071D8"/>
    <w:rsid w:val="00512645"/>
    <w:rsid w:val="00522663"/>
    <w:rsid w:val="005247D4"/>
    <w:rsid w:val="00525E1D"/>
    <w:rsid w:val="0054078F"/>
    <w:rsid w:val="005418C2"/>
    <w:rsid w:val="00542205"/>
    <w:rsid w:val="00543886"/>
    <w:rsid w:val="00544B2E"/>
    <w:rsid w:val="005519F7"/>
    <w:rsid w:val="00553666"/>
    <w:rsid w:val="00553965"/>
    <w:rsid w:val="005547F3"/>
    <w:rsid w:val="00556428"/>
    <w:rsid w:val="00557380"/>
    <w:rsid w:val="00561FED"/>
    <w:rsid w:val="0056208B"/>
    <w:rsid w:val="00562B2E"/>
    <w:rsid w:val="00563A70"/>
    <w:rsid w:val="005640C4"/>
    <w:rsid w:val="00565715"/>
    <w:rsid w:val="00567907"/>
    <w:rsid w:val="00571190"/>
    <w:rsid w:val="00572124"/>
    <w:rsid w:val="00577743"/>
    <w:rsid w:val="0058705C"/>
    <w:rsid w:val="005871AB"/>
    <w:rsid w:val="00591502"/>
    <w:rsid w:val="00591BFA"/>
    <w:rsid w:val="005926C5"/>
    <w:rsid w:val="00595A0F"/>
    <w:rsid w:val="005968D1"/>
    <w:rsid w:val="005A17D6"/>
    <w:rsid w:val="005A23BC"/>
    <w:rsid w:val="005A4BA3"/>
    <w:rsid w:val="005A4FAA"/>
    <w:rsid w:val="005B072A"/>
    <w:rsid w:val="005B23F9"/>
    <w:rsid w:val="005B2E23"/>
    <w:rsid w:val="005C4D25"/>
    <w:rsid w:val="005C4E5E"/>
    <w:rsid w:val="005C689E"/>
    <w:rsid w:val="005D074B"/>
    <w:rsid w:val="005D142D"/>
    <w:rsid w:val="005D622C"/>
    <w:rsid w:val="005E123C"/>
    <w:rsid w:val="005E1438"/>
    <w:rsid w:val="005E1492"/>
    <w:rsid w:val="005E221B"/>
    <w:rsid w:val="005E50F3"/>
    <w:rsid w:val="005F1BFD"/>
    <w:rsid w:val="0060195B"/>
    <w:rsid w:val="0060498F"/>
    <w:rsid w:val="006077D4"/>
    <w:rsid w:val="00607822"/>
    <w:rsid w:val="00610420"/>
    <w:rsid w:val="00611C9F"/>
    <w:rsid w:val="0061300E"/>
    <w:rsid w:val="00614290"/>
    <w:rsid w:val="006172E6"/>
    <w:rsid w:val="00620840"/>
    <w:rsid w:val="0062173B"/>
    <w:rsid w:val="006241D2"/>
    <w:rsid w:val="0063108D"/>
    <w:rsid w:val="00634ABE"/>
    <w:rsid w:val="00636560"/>
    <w:rsid w:val="00640889"/>
    <w:rsid w:val="006430E0"/>
    <w:rsid w:val="00646A2E"/>
    <w:rsid w:val="0065225A"/>
    <w:rsid w:val="006535A2"/>
    <w:rsid w:val="006538D9"/>
    <w:rsid w:val="00654573"/>
    <w:rsid w:val="00654CEC"/>
    <w:rsid w:val="00654F0B"/>
    <w:rsid w:val="006667BD"/>
    <w:rsid w:val="00674285"/>
    <w:rsid w:val="006748C1"/>
    <w:rsid w:val="00680DBB"/>
    <w:rsid w:val="0068221C"/>
    <w:rsid w:val="00684894"/>
    <w:rsid w:val="006858B9"/>
    <w:rsid w:val="0068720C"/>
    <w:rsid w:val="0069000C"/>
    <w:rsid w:val="006919E6"/>
    <w:rsid w:val="00692C9C"/>
    <w:rsid w:val="006930FC"/>
    <w:rsid w:val="00696320"/>
    <w:rsid w:val="006A1ABD"/>
    <w:rsid w:val="006A1BF6"/>
    <w:rsid w:val="006A3158"/>
    <w:rsid w:val="006A3914"/>
    <w:rsid w:val="006A7392"/>
    <w:rsid w:val="006B0252"/>
    <w:rsid w:val="006B0F40"/>
    <w:rsid w:val="006B73D9"/>
    <w:rsid w:val="006C0E29"/>
    <w:rsid w:val="006C109C"/>
    <w:rsid w:val="006C35D7"/>
    <w:rsid w:val="006C562E"/>
    <w:rsid w:val="006D0B1E"/>
    <w:rsid w:val="006D1012"/>
    <w:rsid w:val="006D373B"/>
    <w:rsid w:val="006D46DC"/>
    <w:rsid w:val="006D4B6F"/>
    <w:rsid w:val="006D5363"/>
    <w:rsid w:val="006E10EC"/>
    <w:rsid w:val="006E1374"/>
    <w:rsid w:val="006E7188"/>
    <w:rsid w:val="006F7E0E"/>
    <w:rsid w:val="00700248"/>
    <w:rsid w:val="00703EF6"/>
    <w:rsid w:val="00704491"/>
    <w:rsid w:val="0070491F"/>
    <w:rsid w:val="00705852"/>
    <w:rsid w:val="00706253"/>
    <w:rsid w:val="00716B8C"/>
    <w:rsid w:val="007171C8"/>
    <w:rsid w:val="00717F5E"/>
    <w:rsid w:val="007221FE"/>
    <w:rsid w:val="00723475"/>
    <w:rsid w:val="00736B84"/>
    <w:rsid w:val="00740FF3"/>
    <w:rsid w:val="0074168A"/>
    <w:rsid w:val="00742764"/>
    <w:rsid w:val="00743184"/>
    <w:rsid w:val="00747FEE"/>
    <w:rsid w:val="0075032F"/>
    <w:rsid w:val="0075436F"/>
    <w:rsid w:val="007546B6"/>
    <w:rsid w:val="00754972"/>
    <w:rsid w:val="00754C04"/>
    <w:rsid w:val="00754C37"/>
    <w:rsid w:val="007676CF"/>
    <w:rsid w:val="00771E3E"/>
    <w:rsid w:val="00772599"/>
    <w:rsid w:val="007816F5"/>
    <w:rsid w:val="007849CE"/>
    <w:rsid w:val="00784FC0"/>
    <w:rsid w:val="00785770"/>
    <w:rsid w:val="00787ABA"/>
    <w:rsid w:val="00787C55"/>
    <w:rsid w:val="00787CCE"/>
    <w:rsid w:val="0079014B"/>
    <w:rsid w:val="00790AE7"/>
    <w:rsid w:val="00793EEB"/>
    <w:rsid w:val="00794596"/>
    <w:rsid w:val="007A040F"/>
    <w:rsid w:val="007A16C7"/>
    <w:rsid w:val="007A6CEB"/>
    <w:rsid w:val="007B058D"/>
    <w:rsid w:val="007B1803"/>
    <w:rsid w:val="007B431A"/>
    <w:rsid w:val="007B4ADC"/>
    <w:rsid w:val="007B6C78"/>
    <w:rsid w:val="007B7484"/>
    <w:rsid w:val="007C246C"/>
    <w:rsid w:val="007C40BB"/>
    <w:rsid w:val="007C453B"/>
    <w:rsid w:val="007C6742"/>
    <w:rsid w:val="007D1050"/>
    <w:rsid w:val="007D2FB4"/>
    <w:rsid w:val="007D318E"/>
    <w:rsid w:val="007D60C8"/>
    <w:rsid w:val="007D639E"/>
    <w:rsid w:val="007E27D0"/>
    <w:rsid w:val="007E2FB8"/>
    <w:rsid w:val="007E4CDE"/>
    <w:rsid w:val="007F04DE"/>
    <w:rsid w:val="007F3F36"/>
    <w:rsid w:val="007F4466"/>
    <w:rsid w:val="00802056"/>
    <w:rsid w:val="00806C93"/>
    <w:rsid w:val="0081122A"/>
    <w:rsid w:val="008141A8"/>
    <w:rsid w:val="0081707F"/>
    <w:rsid w:val="008209D2"/>
    <w:rsid w:val="008232C9"/>
    <w:rsid w:val="008249FF"/>
    <w:rsid w:val="008262B1"/>
    <w:rsid w:val="00827DDC"/>
    <w:rsid w:val="008314AC"/>
    <w:rsid w:val="00832251"/>
    <w:rsid w:val="008349F1"/>
    <w:rsid w:val="00834B8C"/>
    <w:rsid w:val="00836177"/>
    <w:rsid w:val="00841F54"/>
    <w:rsid w:val="00841FE5"/>
    <w:rsid w:val="008425EB"/>
    <w:rsid w:val="008428F7"/>
    <w:rsid w:val="00844AA7"/>
    <w:rsid w:val="00850B5D"/>
    <w:rsid w:val="00855150"/>
    <w:rsid w:val="00864C98"/>
    <w:rsid w:val="008653B0"/>
    <w:rsid w:val="0086709A"/>
    <w:rsid w:val="00870C12"/>
    <w:rsid w:val="00873A1E"/>
    <w:rsid w:val="00874A2D"/>
    <w:rsid w:val="0088111A"/>
    <w:rsid w:val="00884201"/>
    <w:rsid w:val="00892BD5"/>
    <w:rsid w:val="00894215"/>
    <w:rsid w:val="008944A3"/>
    <w:rsid w:val="008971F1"/>
    <w:rsid w:val="008A1391"/>
    <w:rsid w:val="008A14AC"/>
    <w:rsid w:val="008A3C0D"/>
    <w:rsid w:val="008B2734"/>
    <w:rsid w:val="008B7FDA"/>
    <w:rsid w:val="008C3982"/>
    <w:rsid w:val="008C3E33"/>
    <w:rsid w:val="008C456D"/>
    <w:rsid w:val="008C4C51"/>
    <w:rsid w:val="008D15CF"/>
    <w:rsid w:val="008D255B"/>
    <w:rsid w:val="008D2D05"/>
    <w:rsid w:val="008D5193"/>
    <w:rsid w:val="008E0532"/>
    <w:rsid w:val="008E0674"/>
    <w:rsid w:val="008E244F"/>
    <w:rsid w:val="008E2CE0"/>
    <w:rsid w:val="008E3997"/>
    <w:rsid w:val="008E585A"/>
    <w:rsid w:val="008F156C"/>
    <w:rsid w:val="008F1DA4"/>
    <w:rsid w:val="008F40E1"/>
    <w:rsid w:val="008F5B45"/>
    <w:rsid w:val="008F6787"/>
    <w:rsid w:val="0090254A"/>
    <w:rsid w:val="00903115"/>
    <w:rsid w:val="00906579"/>
    <w:rsid w:val="0090721E"/>
    <w:rsid w:val="00907567"/>
    <w:rsid w:val="00911808"/>
    <w:rsid w:val="009140C0"/>
    <w:rsid w:val="00915013"/>
    <w:rsid w:val="009171A2"/>
    <w:rsid w:val="00921BAA"/>
    <w:rsid w:val="00923407"/>
    <w:rsid w:val="009234D9"/>
    <w:rsid w:val="0093082C"/>
    <w:rsid w:val="009341BA"/>
    <w:rsid w:val="00936253"/>
    <w:rsid w:val="0094341A"/>
    <w:rsid w:val="00943FF9"/>
    <w:rsid w:val="009440A7"/>
    <w:rsid w:val="00950F87"/>
    <w:rsid w:val="00961CE4"/>
    <w:rsid w:val="00963063"/>
    <w:rsid w:val="00967D73"/>
    <w:rsid w:val="009701A8"/>
    <w:rsid w:val="00970D62"/>
    <w:rsid w:val="00977219"/>
    <w:rsid w:val="00977385"/>
    <w:rsid w:val="0098193A"/>
    <w:rsid w:val="00982CAE"/>
    <w:rsid w:val="00983551"/>
    <w:rsid w:val="0098611C"/>
    <w:rsid w:val="00986137"/>
    <w:rsid w:val="0099241C"/>
    <w:rsid w:val="00993698"/>
    <w:rsid w:val="009974AC"/>
    <w:rsid w:val="009A0C68"/>
    <w:rsid w:val="009A355E"/>
    <w:rsid w:val="009A3F3B"/>
    <w:rsid w:val="009B0B5B"/>
    <w:rsid w:val="009B3B35"/>
    <w:rsid w:val="009B3B66"/>
    <w:rsid w:val="009B4090"/>
    <w:rsid w:val="009C2194"/>
    <w:rsid w:val="009C684D"/>
    <w:rsid w:val="009D5BE1"/>
    <w:rsid w:val="009D6803"/>
    <w:rsid w:val="009E0CA9"/>
    <w:rsid w:val="009E1A41"/>
    <w:rsid w:val="009E1DF2"/>
    <w:rsid w:val="009E5403"/>
    <w:rsid w:val="009F07C7"/>
    <w:rsid w:val="00A01A96"/>
    <w:rsid w:val="00A046A6"/>
    <w:rsid w:val="00A0774F"/>
    <w:rsid w:val="00A11918"/>
    <w:rsid w:val="00A121E3"/>
    <w:rsid w:val="00A148ED"/>
    <w:rsid w:val="00A20E82"/>
    <w:rsid w:val="00A20FA3"/>
    <w:rsid w:val="00A23738"/>
    <w:rsid w:val="00A24179"/>
    <w:rsid w:val="00A247F0"/>
    <w:rsid w:val="00A253B1"/>
    <w:rsid w:val="00A3114F"/>
    <w:rsid w:val="00A314F7"/>
    <w:rsid w:val="00A33F76"/>
    <w:rsid w:val="00A3462C"/>
    <w:rsid w:val="00A40CB5"/>
    <w:rsid w:val="00A43230"/>
    <w:rsid w:val="00A44A4B"/>
    <w:rsid w:val="00A5133D"/>
    <w:rsid w:val="00A522C5"/>
    <w:rsid w:val="00A52C1F"/>
    <w:rsid w:val="00A533BF"/>
    <w:rsid w:val="00A60C2E"/>
    <w:rsid w:val="00A61F64"/>
    <w:rsid w:val="00A64C31"/>
    <w:rsid w:val="00A7533E"/>
    <w:rsid w:val="00A76736"/>
    <w:rsid w:val="00A81503"/>
    <w:rsid w:val="00A8183E"/>
    <w:rsid w:val="00A821B4"/>
    <w:rsid w:val="00A83373"/>
    <w:rsid w:val="00A8627B"/>
    <w:rsid w:val="00A87EF9"/>
    <w:rsid w:val="00A905B7"/>
    <w:rsid w:val="00A90B45"/>
    <w:rsid w:val="00A91BD3"/>
    <w:rsid w:val="00A94256"/>
    <w:rsid w:val="00A957CF"/>
    <w:rsid w:val="00AA1CDC"/>
    <w:rsid w:val="00AA23BB"/>
    <w:rsid w:val="00AA3AC8"/>
    <w:rsid w:val="00AA564A"/>
    <w:rsid w:val="00AA63E5"/>
    <w:rsid w:val="00AB4BA4"/>
    <w:rsid w:val="00AB52A4"/>
    <w:rsid w:val="00AB54E2"/>
    <w:rsid w:val="00AC24CD"/>
    <w:rsid w:val="00AC2777"/>
    <w:rsid w:val="00AC4581"/>
    <w:rsid w:val="00AC6BA1"/>
    <w:rsid w:val="00AD01D3"/>
    <w:rsid w:val="00AD09FB"/>
    <w:rsid w:val="00AD17CD"/>
    <w:rsid w:val="00AD51F4"/>
    <w:rsid w:val="00AE3E4B"/>
    <w:rsid w:val="00AE546D"/>
    <w:rsid w:val="00AE5C7A"/>
    <w:rsid w:val="00AF06F5"/>
    <w:rsid w:val="00AF19C8"/>
    <w:rsid w:val="00AF3564"/>
    <w:rsid w:val="00AF3E2B"/>
    <w:rsid w:val="00AF4570"/>
    <w:rsid w:val="00AF6C3F"/>
    <w:rsid w:val="00AF6CE4"/>
    <w:rsid w:val="00B00453"/>
    <w:rsid w:val="00B02400"/>
    <w:rsid w:val="00B05143"/>
    <w:rsid w:val="00B05A2D"/>
    <w:rsid w:val="00B12779"/>
    <w:rsid w:val="00B23FFC"/>
    <w:rsid w:val="00B31098"/>
    <w:rsid w:val="00B3387D"/>
    <w:rsid w:val="00B34BF8"/>
    <w:rsid w:val="00B41BC5"/>
    <w:rsid w:val="00B509A4"/>
    <w:rsid w:val="00B51DEC"/>
    <w:rsid w:val="00B576E0"/>
    <w:rsid w:val="00B611D7"/>
    <w:rsid w:val="00B66308"/>
    <w:rsid w:val="00B66982"/>
    <w:rsid w:val="00B669E1"/>
    <w:rsid w:val="00B7773D"/>
    <w:rsid w:val="00B816E7"/>
    <w:rsid w:val="00B81938"/>
    <w:rsid w:val="00B96789"/>
    <w:rsid w:val="00B97D30"/>
    <w:rsid w:val="00BA0F33"/>
    <w:rsid w:val="00BA1CBE"/>
    <w:rsid w:val="00BA2196"/>
    <w:rsid w:val="00BA24B4"/>
    <w:rsid w:val="00BA2C7B"/>
    <w:rsid w:val="00BA35DD"/>
    <w:rsid w:val="00BA39EB"/>
    <w:rsid w:val="00BA4D54"/>
    <w:rsid w:val="00BA543F"/>
    <w:rsid w:val="00BA6FF9"/>
    <w:rsid w:val="00BB6D2C"/>
    <w:rsid w:val="00BC0BBD"/>
    <w:rsid w:val="00BC1027"/>
    <w:rsid w:val="00BC1471"/>
    <w:rsid w:val="00BC68BA"/>
    <w:rsid w:val="00BD2254"/>
    <w:rsid w:val="00BD5897"/>
    <w:rsid w:val="00BD6568"/>
    <w:rsid w:val="00BD7510"/>
    <w:rsid w:val="00BE1ACB"/>
    <w:rsid w:val="00BF0B3B"/>
    <w:rsid w:val="00BF421C"/>
    <w:rsid w:val="00BF720D"/>
    <w:rsid w:val="00C0025C"/>
    <w:rsid w:val="00C159AB"/>
    <w:rsid w:val="00C16536"/>
    <w:rsid w:val="00C2110A"/>
    <w:rsid w:val="00C24E9B"/>
    <w:rsid w:val="00C269EF"/>
    <w:rsid w:val="00C31726"/>
    <w:rsid w:val="00C32710"/>
    <w:rsid w:val="00C33068"/>
    <w:rsid w:val="00C3393D"/>
    <w:rsid w:val="00C33A02"/>
    <w:rsid w:val="00C3529F"/>
    <w:rsid w:val="00C3729F"/>
    <w:rsid w:val="00C41330"/>
    <w:rsid w:val="00C439C4"/>
    <w:rsid w:val="00C50928"/>
    <w:rsid w:val="00C52633"/>
    <w:rsid w:val="00C526E2"/>
    <w:rsid w:val="00C52B48"/>
    <w:rsid w:val="00C60CEB"/>
    <w:rsid w:val="00C63E84"/>
    <w:rsid w:val="00C64EB6"/>
    <w:rsid w:val="00C66EF1"/>
    <w:rsid w:val="00C73651"/>
    <w:rsid w:val="00C73BD5"/>
    <w:rsid w:val="00C7600C"/>
    <w:rsid w:val="00C81442"/>
    <w:rsid w:val="00C81798"/>
    <w:rsid w:val="00C967DF"/>
    <w:rsid w:val="00C9729F"/>
    <w:rsid w:val="00C97CC3"/>
    <w:rsid w:val="00CA00EB"/>
    <w:rsid w:val="00CA0336"/>
    <w:rsid w:val="00CA5B24"/>
    <w:rsid w:val="00CB4F2E"/>
    <w:rsid w:val="00CC1656"/>
    <w:rsid w:val="00CC483D"/>
    <w:rsid w:val="00CD0495"/>
    <w:rsid w:val="00CD0D80"/>
    <w:rsid w:val="00CD17F6"/>
    <w:rsid w:val="00CD1F9D"/>
    <w:rsid w:val="00CD39E8"/>
    <w:rsid w:val="00CD61E3"/>
    <w:rsid w:val="00CD68EE"/>
    <w:rsid w:val="00CE2A58"/>
    <w:rsid w:val="00CE31EE"/>
    <w:rsid w:val="00CE4BEB"/>
    <w:rsid w:val="00CE535A"/>
    <w:rsid w:val="00CE59EE"/>
    <w:rsid w:val="00CE61A3"/>
    <w:rsid w:val="00CE6580"/>
    <w:rsid w:val="00CF0B5E"/>
    <w:rsid w:val="00CF147F"/>
    <w:rsid w:val="00CF18FB"/>
    <w:rsid w:val="00CF5155"/>
    <w:rsid w:val="00CF5BA6"/>
    <w:rsid w:val="00CF66FB"/>
    <w:rsid w:val="00D031A6"/>
    <w:rsid w:val="00D04892"/>
    <w:rsid w:val="00D0521C"/>
    <w:rsid w:val="00D0632F"/>
    <w:rsid w:val="00D07A1C"/>
    <w:rsid w:val="00D105E9"/>
    <w:rsid w:val="00D12D93"/>
    <w:rsid w:val="00D13914"/>
    <w:rsid w:val="00D14F88"/>
    <w:rsid w:val="00D15298"/>
    <w:rsid w:val="00D168EA"/>
    <w:rsid w:val="00D170BE"/>
    <w:rsid w:val="00D22F20"/>
    <w:rsid w:val="00D2545D"/>
    <w:rsid w:val="00D266EC"/>
    <w:rsid w:val="00D27E83"/>
    <w:rsid w:val="00D308FF"/>
    <w:rsid w:val="00D351E8"/>
    <w:rsid w:val="00D37545"/>
    <w:rsid w:val="00D40543"/>
    <w:rsid w:val="00D41A58"/>
    <w:rsid w:val="00D522EF"/>
    <w:rsid w:val="00D52DD2"/>
    <w:rsid w:val="00D53342"/>
    <w:rsid w:val="00D5515E"/>
    <w:rsid w:val="00D5571B"/>
    <w:rsid w:val="00D6032B"/>
    <w:rsid w:val="00D609DF"/>
    <w:rsid w:val="00D60F86"/>
    <w:rsid w:val="00D639D7"/>
    <w:rsid w:val="00D64158"/>
    <w:rsid w:val="00D64BEC"/>
    <w:rsid w:val="00D66EB9"/>
    <w:rsid w:val="00D71D12"/>
    <w:rsid w:val="00D74879"/>
    <w:rsid w:val="00D765F6"/>
    <w:rsid w:val="00D76CDD"/>
    <w:rsid w:val="00D770DD"/>
    <w:rsid w:val="00D77FD1"/>
    <w:rsid w:val="00D84538"/>
    <w:rsid w:val="00D846B6"/>
    <w:rsid w:val="00D90F71"/>
    <w:rsid w:val="00D9242B"/>
    <w:rsid w:val="00D92CAD"/>
    <w:rsid w:val="00D94532"/>
    <w:rsid w:val="00D94901"/>
    <w:rsid w:val="00D950AA"/>
    <w:rsid w:val="00DA0952"/>
    <w:rsid w:val="00DA37E9"/>
    <w:rsid w:val="00DB207D"/>
    <w:rsid w:val="00DB2AFD"/>
    <w:rsid w:val="00DB3B45"/>
    <w:rsid w:val="00DB4245"/>
    <w:rsid w:val="00DC0D22"/>
    <w:rsid w:val="00DC0D38"/>
    <w:rsid w:val="00DC1E02"/>
    <w:rsid w:val="00DC3C21"/>
    <w:rsid w:val="00DC7489"/>
    <w:rsid w:val="00DD06D5"/>
    <w:rsid w:val="00DE6444"/>
    <w:rsid w:val="00DE6796"/>
    <w:rsid w:val="00DF0D32"/>
    <w:rsid w:val="00DF1F68"/>
    <w:rsid w:val="00DF3EA1"/>
    <w:rsid w:val="00DF4331"/>
    <w:rsid w:val="00DF6E4E"/>
    <w:rsid w:val="00E00D54"/>
    <w:rsid w:val="00E02C16"/>
    <w:rsid w:val="00E0600A"/>
    <w:rsid w:val="00E062CA"/>
    <w:rsid w:val="00E0732F"/>
    <w:rsid w:val="00E1110F"/>
    <w:rsid w:val="00E12B2E"/>
    <w:rsid w:val="00E15CF3"/>
    <w:rsid w:val="00E165AC"/>
    <w:rsid w:val="00E166E8"/>
    <w:rsid w:val="00E17FD5"/>
    <w:rsid w:val="00E21590"/>
    <w:rsid w:val="00E21F80"/>
    <w:rsid w:val="00E2239D"/>
    <w:rsid w:val="00E22F0F"/>
    <w:rsid w:val="00E27F15"/>
    <w:rsid w:val="00E32B97"/>
    <w:rsid w:val="00E33B04"/>
    <w:rsid w:val="00E34BCA"/>
    <w:rsid w:val="00E41839"/>
    <w:rsid w:val="00E4458A"/>
    <w:rsid w:val="00E45816"/>
    <w:rsid w:val="00E51587"/>
    <w:rsid w:val="00E52CEE"/>
    <w:rsid w:val="00E54B18"/>
    <w:rsid w:val="00E55E25"/>
    <w:rsid w:val="00E561B6"/>
    <w:rsid w:val="00E6072B"/>
    <w:rsid w:val="00E61C7C"/>
    <w:rsid w:val="00E63F7C"/>
    <w:rsid w:val="00E648C4"/>
    <w:rsid w:val="00E65987"/>
    <w:rsid w:val="00E6673D"/>
    <w:rsid w:val="00E7196E"/>
    <w:rsid w:val="00E76728"/>
    <w:rsid w:val="00E834E5"/>
    <w:rsid w:val="00E900D5"/>
    <w:rsid w:val="00E92A17"/>
    <w:rsid w:val="00E9475D"/>
    <w:rsid w:val="00E948E0"/>
    <w:rsid w:val="00EA16D2"/>
    <w:rsid w:val="00EA181E"/>
    <w:rsid w:val="00EA50FB"/>
    <w:rsid w:val="00EA5934"/>
    <w:rsid w:val="00EA62BE"/>
    <w:rsid w:val="00EC2216"/>
    <w:rsid w:val="00EC2302"/>
    <w:rsid w:val="00EC6B95"/>
    <w:rsid w:val="00ED36CB"/>
    <w:rsid w:val="00ED4D50"/>
    <w:rsid w:val="00ED6221"/>
    <w:rsid w:val="00EE1BAE"/>
    <w:rsid w:val="00EE4100"/>
    <w:rsid w:val="00EE5A36"/>
    <w:rsid w:val="00EE723B"/>
    <w:rsid w:val="00EF1E72"/>
    <w:rsid w:val="00F0348B"/>
    <w:rsid w:val="00F11618"/>
    <w:rsid w:val="00F1170C"/>
    <w:rsid w:val="00F12BBD"/>
    <w:rsid w:val="00F14E8B"/>
    <w:rsid w:val="00F155B2"/>
    <w:rsid w:val="00F16898"/>
    <w:rsid w:val="00F17753"/>
    <w:rsid w:val="00F20621"/>
    <w:rsid w:val="00F20F74"/>
    <w:rsid w:val="00F22CB9"/>
    <w:rsid w:val="00F27FD5"/>
    <w:rsid w:val="00F30534"/>
    <w:rsid w:val="00F31BAD"/>
    <w:rsid w:val="00F37131"/>
    <w:rsid w:val="00F41A05"/>
    <w:rsid w:val="00F52F36"/>
    <w:rsid w:val="00F5729C"/>
    <w:rsid w:val="00F57D93"/>
    <w:rsid w:val="00F64415"/>
    <w:rsid w:val="00F64B42"/>
    <w:rsid w:val="00F668F7"/>
    <w:rsid w:val="00F710E1"/>
    <w:rsid w:val="00F80CE8"/>
    <w:rsid w:val="00F81910"/>
    <w:rsid w:val="00F82A6E"/>
    <w:rsid w:val="00F85683"/>
    <w:rsid w:val="00F86125"/>
    <w:rsid w:val="00F87160"/>
    <w:rsid w:val="00F9595F"/>
    <w:rsid w:val="00FB2242"/>
    <w:rsid w:val="00FB32FA"/>
    <w:rsid w:val="00FB3CCE"/>
    <w:rsid w:val="00FB52DD"/>
    <w:rsid w:val="00FC05AF"/>
    <w:rsid w:val="00FC1770"/>
    <w:rsid w:val="00FC60D9"/>
    <w:rsid w:val="00FD03FB"/>
    <w:rsid w:val="00FD105E"/>
    <w:rsid w:val="00FD18DC"/>
    <w:rsid w:val="00FD45DD"/>
    <w:rsid w:val="00FD4D13"/>
    <w:rsid w:val="00FE2937"/>
    <w:rsid w:val="00FE3C10"/>
    <w:rsid w:val="00FE5336"/>
    <w:rsid w:val="00FE5D67"/>
    <w:rsid w:val="00FF13E4"/>
    <w:rsid w:val="00FF60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85"/>
    <w:rPr>
      <w:lang w:eastAsia="en-US"/>
    </w:rPr>
  </w:style>
  <w:style w:type="paragraph" w:styleId="Heading1">
    <w:name w:val="heading 1"/>
    <w:basedOn w:val="Normal"/>
    <w:next w:val="Normal"/>
    <w:qFormat/>
    <w:rsid w:val="001A6185"/>
    <w:pPr>
      <w:keepNext/>
      <w:outlineLvl w:val="0"/>
    </w:pPr>
    <w:rPr>
      <w:b/>
      <w:sz w:val="24"/>
    </w:rPr>
  </w:style>
  <w:style w:type="paragraph" w:styleId="Heading2">
    <w:name w:val="heading 2"/>
    <w:basedOn w:val="Normal"/>
    <w:next w:val="Normal"/>
    <w:qFormat/>
    <w:rsid w:val="001A6185"/>
    <w:pPr>
      <w:keepNext/>
      <w:outlineLvl w:val="1"/>
    </w:pPr>
    <w:rPr>
      <w:sz w:val="24"/>
    </w:rPr>
  </w:style>
  <w:style w:type="paragraph" w:styleId="Heading3">
    <w:name w:val="heading 3"/>
    <w:basedOn w:val="Normal"/>
    <w:next w:val="Normal"/>
    <w:qFormat/>
    <w:rsid w:val="001A6185"/>
    <w:pPr>
      <w:keepNext/>
      <w:tabs>
        <w:tab w:val="left" w:pos="2835"/>
      </w:tabs>
      <w:ind w:right="180"/>
      <w:jc w:val="both"/>
      <w:outlineLvl w:val="2"/>
    </w:pPr>
    <w:rPr>
      <w:b/>
      <w:sz w:val="22"/>
    </w:rPr>
  </w:style>
  <w:style w:type="paragraph" w:styleId="Heading4">
    <w:name w:val="heading 4"/>
    <w:basedOn w:val="Normal"/>
    <w:next w:val="Normal"/>
    <w:qFormat/>
    <w:rsid w:val="001A6185"/>
    <w:pPr>
      <w:keepNext/>
      <w:tabs>
        <w:tab w:val="left" w:pos="1418"/>
        <w:tab w:val="left" w:pos="2835"/>
      </w:tabs>
      <w:ind w:left="2835" w:hanging="2835"/>
      <w:outlineLvl w:val="3"/>
    </w:pPr>
    <w:rPr>
      <w:b/>
      <w:bCs/>
      <w:sz w:val="22"/>
    </w:rPr>
  </w:style>
  <w:style w:type="paragraph" w:styleId="Heading5">
    <w:name w:val="heading 5"/>
    <w:basedOn w:val="Normal"/>
    <w:next w:val="Normal"/>
    <w:qFormat/>
    <w:rsid w:val="001A6185"/>
    <w:pPr>
      <w:keepNext/>
      <w:ind w:left="2880" w:hanging="2880"/>
      <w:jc w:val="both"/>
      <w:outlineLvl w:val="4"/>
    </w:pPr>
    <w:rPr>
      <w:b/>
      <w:bCs/>
      <w:sz w:val="22"/>
    </w:rPr>
  </w:style>
  <w:style w:type="paragraph" w:styleId="Heading6">
    <w:name w:val="heading 6"/>
    <w:basedOn w:val="Normal"/>
    <w:next w:val="Normal"/>
    <w:qFormat/>
    <w:rsid w:val="001A6185"/>
    <w:pPr>
      <w:keepNext/>
      <w:jc w:val="both"/>
      <w:outlineLvl w:val="5"/>
    </w:pPr>
    <w:rPr>
      <w:b/>
      <w:bCs/>
      <w:sz w:val="24"/>
    </w:rPr>
  </w:style>
  <w:style w:type="paragraph" w:styleId="Heading7">
    <w:name w:val="heading 7"/>
    <w:basedOn w:val="Normal"/>
    <w:next w:val="Normal"/>
    <w:qFormat/>
    <w:rsid w:val="001A6185"/>
    <w:pPr>
      <w:keepNext/>
      <w:outlineLvl w:val="6"/>
    </w:pPr>
    <w:rPr>
      <w:b/>
      <w:bCs/>
    </w:rPr>
  </w:style>
  <w:style w:type="paragraph" w:styleId="Heading8">
    <w:name w:val="heading 8"/>
    <w:basedOn w:val="Normal"/>
    <w:next w:val="Normal"/>
    <w:qFormat/>
    <w:rsid w:val="001A6185"/>
    <w:pPr>
      <w:keepNext/>
      <w:tabs>
        <w:tab w:val="left" w:pos="1134"/>
      </w:tabs>
      <w:ind w:left="2880" w:right="360" w:hanging="2880"/>
      <w:jc w:val="both"/>
      <w:outlineLvl w:val="7"/>
    </w:pPr>
    <w:rPr>
      <w:b/>
      <w:bCs/>
      <w:sz w:val="24"/>
    </w:rPr>
  </w:style>
  <w:style w:type="paragraph" w:styleId="Heading9">
    <w:name w:val="heading 9"/>
    <w:basedOn w:val="Normal"/>
    <w:next w:val="Normal"/>
    <w:qFormat/>
    <w:rsid w:val="001A6185"/>
    <w:pPr>
      <w:keepNext/>
      <w:tabs>
        <w:tab w:val="left" w:pos="1134"/>
        <w:tab w:val="left" w:pos="2835"/>
      </w:tabs>
      <w:ind w:left="2835" w:hanging="2835"/>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A6185"/>
    <w:rPr>
      <w:b/>
      <w:sz w:val="24"/>
    </w:rPr>
  </w:style>
  <w:style w:type="paragraph" w:styleId="BodyTextIndent">
    <w:name w:val="Body Text Indent"/>
    <w:basedOn w:val="Normal"/>
    <w:semiHidden/>
    <w:rsid w:val="001A6185"/>
    <w:pPr>
      <w:tabs>
        <w:tab w:val="left" w:pos="1440"/>
      </w:tabs>
      <w:ind w:left="2880" w:hanging="2880"/>
    </w:pPr>
    <w:rPr>
      <w:sz w:val="24"/>
    </w:rPr>
  </w:style>
  <w:style w:type="paragraph" w:styleId="BodyTextIndent2">
    <w:name w:val="Body Text Indent 2"/>
    <w:basedOn w:val="Normal"/>
    <w:semiHidden/>
    <w:rsid w:val="001A6185"/>
    <w:pPr>
      <w:ind w:left="2160" w:hanging="2160"/>
    </w:pPr>
    <w:rPr>
      <w:sz w:val="24"/>
    </w:rPr>
  </w:style>
  <w:style w:type="paragraph" w:styleId="BlockText">
    <w:name w:val="Block Text"/>
    <w:basedOn w:val="Normal"/>
    <w:semiHidden/>
    <w:rsid w:val="001A6185"/>
    <w:pPr>
      <w:ind w:left="2880" w:right="180" w:hanging="1440"/>
      <w:jc w:val="both"/>
    </w:pPr>
    <w:rPr>
      <w:sz w:val="24"/>
    </w:rPr>
  </w:style>
  <w:style w:type="paragraph" w:styleId="BodyText2">
    <w:name w:val="Body Text 2"/>
    <w:basedOn w:val="Normal"/>
    <w:semiHidden/>
    <w:rsid w:val="001A6185"/>
    <w:pPr>
      <w:ind w:right="180"/>
      <w:jc w:val="both"/>
    </w:pPr>
    <w:rPr>
      <w:b/>
      <w:sz w:val="24"/>
    </w:rPr>
  </w:style>
  <w:style w:type="paragraph" w:styleId="BodyTextIndent3">
    <w:name w:val="Body Text Indent 3"/>
    <w:basedOn w:val="Normal"/>
    <w:semiHidden/>
    <w:rsid w:val="001A6185"/>
    <w:pPr>
      <w:tabs>
        <w:tab w:val="left" w:pos="1440"/>
        <w:tab w:val="left" w:pos="2520"/>
      </w:tabs>
      <w:ind w:left="2880" w:hanging="2880"/>
      <w:jc w:val="both"/>
    </w:pPr>
    <w:rPr>
      <w:sz w:val="24"/>
    </w:rPr>
  </w:style>
  <w:style w:type="paragraph" w:styleId="BalloonText">
    <w:name w:val="Balloon Text"/>
    <w:basedOn w:val="Normal"/>
    <w:semiHidden/>
    <w:rsid w:val="001A6185"/>
    <w:rPr>
      <w:rFonts w:ascii="Tahoma" w:hAnsi="Tahoma" w:cs="Courier New"/>
      <w:sz w:val="16"/>
      <w:szCs w:val="16"/>
    </w:rPr>
  </w:style>
  <w:style w:type="paragraph" w:styleId="Footer">
    <w:name w:val="footer"/>
    <w:basedOn w:val="Normal"/>
    <w:link w:val="FooterChar"/>
    <w:uiPriority w:val="99"/>
    <w:rsid w:val="001A6185"/>
    <w:pPr>
      <w:tabs>
        <w:tab w:val="center" w:pos="4320"/>
        <w:tab w:val="right" w:pos="8640"/>
      </w:tabs>
    </w:pPr>
  </w:style>
  <w:style w:type="character" w:styleId="PageNumber">
    <w:name w:val="page number"/>
    <w:basedOn w:val="DefaultParagraphFont"/>
    <w:semiHidden/>
    <w:rsid w:val="001A6185"/>
  </w:style>
  <w:style w:type="paragraph" w:styleId="BodyText3">
    <w:name w:val="Body Text 3"/>
    <w:basedOn w:val="Normal"/>
    <w:semiHidden/>
    <w:rsid w:val="001A6185"/>
    <w:pPr>
      <w:tabs>
        <w:tab w:val="left" w:pos="1134"/>
        <w:tab w:val="left" w:pos="2835"/>
      </w:tabs>
      <w:ind w:right="360"/>
      <w:jc w:val="both"/>
    </w:pPr>
    <w:rPr>
      <w:i/>
      <w:iCs/>
      <w:sz w:val="24"/>
    </w:rPr>
  </w:style>
  <w:style w:type="paragraph" w:styleId="Header">
    <w:name w:val="header"/>
    <w:basedOn w:val="Normal"/>
    <w:link w:val="HeaderChar"/>
    <w:semiHidden/>
    <w:rsid w:val="001A6185"/>
    <w:pPr>
      <w:tabs>
        <w:tab w:val="center" w:pos="4153"/>
        <w:tab w:val="right" w:pos="8306"/>
      </w:tabs>
    </w:pPr>
  </w:style>
  <w:style w:type="character" w:customStyle="1" w:styleId="BodyTextChar">
    <w:name w:val="Body Text Char"/>
    <w:basedOn w:val="DefaultParagraphFont"/>
    <w:semiHidden/>
    <w:rsid w:val="001A6185"/>
    <w:rPr>
      <w:b/>
      <w:sz w:val="24"/>
      <w:lang w:eastAsia="en-US"/>
    </w:rPr>
  </w:style>
  <w:style w:type="paragraph" w:styleId="NormalWeb">
    <w:name w:val="Normal (Web)"/>
    <w:basedOn w:val="Normal"/>
    <w:unhideWhenUsed/>
    <w:rsid w:val="001A6185"/>
    <w:rPr>
      <w:sz w:val="24"/>
      <w:szCs w:val="24"/>
      <w:lang w:eastAsia="en-GB"/>
    </w:rPr>
  </w:style>
  <w:style w:type="paragraph" w:styleId="NoSpacing">
    <w:name w:val="No Spacing"/>
    <w:uiPriority w:val="1"/>
    <w:qFormat/>
    <w:rsid w:val="001A6185"/>
    <w:rPr>
      <w:rFonts w:ascii="Calibri" w:eastAsia="Calibri" w:hAnsi="Calibri"/>
      <w:sz w:val="22"/>
      <w:szCs w:val="22"/>
      <w:lang w:eastAsia="en-US"/>
    </w:rPr>
  </w:style>
  <w:style w:type="character" w:styleId="Hyperlink">
    <w:name w:val="Hyperlink"/>
    <w:basedOn w:val="DefaultParagraphFont"/>
    <w:semiHidden/>
    <w:unhideWhenUsed/>
    <w:rsid w:val="001A6185"/>
    <w:rPr>
      <w:color w:val="0000FF"/>
      <w:u w:val="single"/>
    </w:rPr>
  </w:style>
  <w:style w:type="character" w:customStyle="1" w:styleId="Style13">
    <w:name w:val="Style13"/>
    <w:rsid w:val="001A6185"/>
    <w:rPr>
      <w:i/>
    </w:rPr>
  </w:style>
  <w:style w:type="character" w:customStyle="1" w:styleId="Style12">
    <w:name w:val="Style12"/>
    <w:rsid w:val="001A6185"/>
    <w:rPr>
      <w:color w:val="0000FF"/>
      <w:u w:val="single"/>
    </w:rPr>
  </w:style>
  <w:style w:type="character" w:customStyle="1" w:styleId="HeaderChar">
    <w:name w:val="Header Char"/>
    <w:basedOn w:val="DefaultParagraphFont"/>
    <w:link w:val="Header"/>
    <w:semiHidden/>
    <w:rsid w:val="00BA4D54"/>
    <w:rPr>
      <w:lang w:eastAsia="en-US"/>
    </w:rPr>
  </w:style>
  <w:style w:type="character" w:customStyle="1" w:styleId="FooterChar">
    <w:name w:val="Footer Char"/>
    <w:basedOn w:val="DefaultParagraphFont"/>
    <w:link w:val="Footer"/>
    <w:uiPriority w:val="99"/>
    <w:rsid w:val="00C7600C"/>
    <w:rPr>
      <w:lang w:eastAsia="en-US"/>
    </w:rPr>
  </w:style>
  <w:style w:type="paragraph" w:styleId="ListParagraph">
    <w:name w:val="List Paragraph"/>
    <w:basedOn w:val="Normal"/>
    <w:uiPriority w:val="34"/>
    <w:qFormat/>
    <w:rsid w:val="00E0600A"/>
    <w:pPr>
      <w:ind w:left="720"/>
      <w:contextualSpacing/>
    </w:pPr>
  </w:style>
  <w:style w:type="table" w:styleId="TableGrid">
    <w:name w:val="Table Grid"/>
    <w:basedOn w:val="TableNormal"/>
    <w:uiPriority w:val="59"/>
    <w:rsid w:val="00AF1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71F1"/>
    <w:rPr>
      <w:sz w:val="16"/>
      <w:szCs w:val="16"/>
    </w:rPr>
  </w:style>
  <w:style w:type="paragraph" w:styleId="CommentText">
    <w:name w:val="annotation text"/>
    <w:basedOn w:val="Normal"/>
    <w:link w:val="CommentTextChar"/>
    <w:uiPriority w:val="99"/>
    <w:semiHidden/>
    <w:unhideWhenUsed/>
    <w:rsid w:val="008971F1"/>
  </w:style>
  <w:style w:type="character" w:customStyle="1" w:styleId="CommentTextChar">
    <w:name w:val="Comment Text Char"/>
    <w:basedOn w:val="DefaultParagraphFont"/>
    <w:link w:val="CommentText"/>
    <w:uiPriority w:val="99"/>
    <w:semiHidden/>
    <w:rsid w:val="008971F1"/>
    <w:rPr>
      <w:lang w:eastAsia="en-US"/>
    </w:rPr>
  </w:style>
  <w:style w:type="paragraph" w:styleId="CommentSubject">
    <w:name w:val="annotation subject"/>
    <w:basedOn w:val="CommentText"/>
    <w:next w:val="CommentText"/>
    <w:link w:val="CommentSubjectChar"/>
    <w:uiPriority w:val="99"/>
    <w:semiHidden/>
    <w:unhideWhenUsed/>
    <w:rsid w:val="008971F1"/>
    <w:rPr>
      <w:b/>
      <w:bCs/>
    </w:rPr>
  </w:style>
  <w:style w:type="character" w:customStyle="1" w:styleId="CommentSubjectChar">
    <w:name w:val="Comment Subject Char"/>
    <w:basedOn w:val="CommentTextChar"/>
    <w:link w:val="CommentSubject"/>
    <w:uiPriority w:val="99"/>
    <w:semiHidden/>
    <w:rsid w:val="008971F1"/>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85"/>
    <w:rPr>
      <w:lang w:eastAsia="en-US"/>
    </w:rPr>
  </w:style>
  <w:style w:type="paragraph" w:styleId="Heading1">
    <w:name w:val="heading 1"/>
    <w:basedOn w:val="Normal"/>
    <w:next w:val="Normal"/>
    <w:qFormat/>
    <w:rsid w:val="001A6185"/>
    <w:pPr>
      <w:keepNext/>
      <w:outlineLvl w:val="0"/>
    </w:pPr>
    <w:rPr>
      <w:b/>
      <w:sz w:val="24"/>
    </w:rPr>
  </w:style>
  <w:style w:type="paragraph" w:styleId="Heading2">
    <w:name w:val="heading 2"/>
    <w:basedOn w:val="Normal"/>
    <w:next w:val="Normal"/>
    <w:qFormat/>
    <w:rsid w:val="001A6185"/>
    <w:pPr>
      <w:keepNext/>
      <w:outlineLvl w:val="1"/>
    </w:pPr>
    <w:rPr>
      <w:sz w:val="24"/>
    </w:rPr>
  </w:style>
  <w:style w:type="paragraph" w:styleId="Heading3">
    <w:name w:val="heading 3"/>
    <w:basedOn w:val="Normal"/>
    <w:next w:val="Normal"/>
    <w:qFormat/>
    <w:rsid w:val="001A6185"/>
    <w:pPr>
      <w:keepNext/>
      <w:tabs>
        <w:tab w:val="left" w:pos="2835"/>
      </w:tabs>
      <w:ind w:right="180"/>
      <w:jc w:val="both"/>
      <w:outlineLvl w:val="2"/>
    </w:pPr>
    <w:rPr>
      <w:b/>
      <w:sz w:val="22"/>
    </w:rPr>
  </w:style>
  <w:style w:type="paragraph" w:styleId="Heading4">
    <w:name w:val="heading 4"/>
    <w:basedOn w:val="Normal"/>
    <w:next w:val="Normal"/>
    <w:qFormat/>
    <w:rsid w:val="001A6185"/>
    <w:pPr>
      <w:keepNext/>
      <w:tabs>
        <w:tab w:val="left" w:pos="1418"/>
        <w:tab w:val="left" w:pos="2835"/>
      </w:tabs>
      <w:ind w:left="2835" w:hanging="2835"/>
      <w:outlineLvl w:val="3"/>
    </w:pPr>
    <w:rPr>
      <w:b/>
      <w:bCs/>
      <w:sz w:val="22"/>
    </w:rPr>
  </w:style>
  <w:style w:type="paragraph" w:styleId="Heading5">
    <w:name w:val="heading 5"/>
    <w:basedOn w:val="Normal"/>
    <w:next w:val="Normal"/>
    <w:qFormat/>
    <w:rsid w:val="001A6185"/>
    <w:pPr>
      <w:keepNext/>
      <w:ind w:left="2880" w:hanging="2880"/>
      <w:jc w:val="both"/>
      <w:outlineLvl w:val="4"/>
    </w:pPr>
    <w:rPr>
      <w:b/>
      <w:bCs/>
      <w:sz w:val="22"/>
    </w:rPr>
  </w:style>
  <w:style w:type="paragraph" w:styleId="Heading6">
    <w:name w:val="heading 6"/>
    <w:basedOn w:val="Normal"/>
    <w:next w:val="Normal"/>
    <w:qFormat/>
    <w:rsid w:val="001A6185"/>
    <w:pPr>
      <w:keepNext/>
      <w:jc w:val="both"/>
      <w:outlineLvl w:val="5"/>
    </w:pPr>
    <w:rPr>
      <w:b/>
      <w:bCs/>
      <w:sz w:val="24"/>
    </w:rPr>
  </w:style>
  <w:style w:type="paragraph" w:styleId="Heading7">
    <w:name w:val="heading 7"/>
    <w:basedOn w:val="Normal"/>
    <w:next w:val="Normal"/>
    <w:qFormat/>
    <w:rsid w:val="001A6185"/>
    <w:pPr>
      <w:keepNext/>
      <w:outlineLvl w:val="6"/>
    </w:pPr>
    <w:rPr>
      <w:b/>
      <w:bCs/>
    </w:rPr>
  </w:style>
  <w:style w:type="paragraph" w:styleId="Heading8">
    <w:name w:val="heading 8"/>
    <w:basedOn w:val="Normal"/>
    <w:next w:val="Normal"/>
    <w:qFormat/>
    <w:rsid w:val="001A6185"/>
    <w:pPr>
      <w:keepNext/>
      <w:tabs>
        <w:tab w:val="left" w:pos="1134"/>
      </w:tabs>
      <w:ind w:left="2880" w:right="360" w:hanging="2880"/>
      <w:jc w:val="both"/>
      <w:outlineLvl w:val="7"/>
    </w:pPr>
    <w:rPr>
      <w:b/>
      <w:bCs/>
      <w:sz w:val="24"/>
    </w:rPr>
  </w:style>
  <w:style w:type="paragraph" w:styleId="Heading9">
    <w:name w:val="heading 9"/>
    <w:basedOn w:val="Normal"/>
    <w:next w:val="Normal"/>
    <w:qFormat/>
    <w:rsid w:val="001A6185"/>
    <w:pPr>
      <w:keepNext/>
      <w:tabs>
        <w:tab w:val="left" w:pos="1134"/>
        <w:tab w:val="left" w:pos="2835"/>
      </w:tabs>
      <w:ind w:left="2835" w:hanging="2835"/>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A6185"/>
    <w:rPr>
      <w:b/>
      <w:sz w:val="24"/>
    </w:rPr>
  </w:style>
  <w:style w:type="paragraph" w:styleId="BodyTextIndent">
    <w:name w:val="Body Text Indent"/>
    <w:basedOn w:val="Normal"/>
    <w:semiHidden/>
    <w:rsid w:val="001A6185"/>
    <w:pPr>
      <w:tabs>
        <w:tab w:val="left" w:pos="1440"/>
      </w:tabs>
      <w:ind w:left="2880" w:hanging="2880"/>
    </w:pPr>
    <w:rPr>
      <w:sz w:val="24"/>
    </w:rPr>
  </w:style>
  <w:style w:type="paragraph" w:styleId="BodyTextIndent2">
    <w:name w:val="Body Text Indent 2"/>
    <w:basedOn w:val="Normal"/>
    <w:semiHidden/>
    <w:rsid w:val="001A6185"/>
    <w:pPr>
      <w:ind w:left="2160" w:hanging="2160"/>
    </w:pPr>
    <w:rPr>
      <w:sz w:val="24"/>
    </w:rPr>
  </w:style>
  <w:style w:type="paragraph" w:styleId="BlockText">
    <w:name w:val="Block Text"/>
    <w:basedOn w:val="Normal"/>
    <w:semiHidden/>
    <w:rsid w:val="001A6185"/>
    <w:pPr>
      <w:ind w:left="2880" w:right="180" w:hanging="1440"/>
      <w:jc w:val="both"/>
    </w:pPr>
    <w:rPr>
      <w:sz w:val="24"/>
    </w:rPr>
  </w:style>
  <w:style w:type="paragraph" w:styleId="BodyText2">
    <w:name w:val="Body Text 2"/>
    <w:basedOn w:val="Normal"/>
    <w:semiHidden/>
    <w:rsid w:val="001A6185"/>
    <w:pPr>
      <w:ind w:right="180"/>
      <w:jc w:val="both"/>
    </w:pPr>
    <w:rPr>
      <w:b/>
      <w:sz w:val="24"/>
    </w:rPr>
  </w:style>
  <w:style w:type="paragraph" w:styleId="BodyTextIndent3">
    <w:name w:val="Body Text Indent 3"/>
    <w:basedOn w:val="Normal"/>
    <w:semiHidden/>
    <w:rsid w:val="001A6185"/>
    <w:pPr>
      <w:tabs>
        <w:tab w:val="left" w:pos="1440"/>
        <w:tab w:val="left" w:pos="2520"/>
      </w:tabs>
      <w:ind w:left="2880" w:hanging="2880"/>
      <w:jc w:val="both"/>
    </w:pPr>
    <w:rPr>
      <w:sz w:val="24"/>
    </w:rPr>
  </w:style>
  <w:style w:type="paragraph" w:styleId="BalloonText">
    <w:name w:val="Balloon Text"/>
    <w:basedOn w:val="Normal"/>
    <w:semiHidden/>
    <w:rsid w:val="001A6185"/>
    <w:rPr>
      <w:rFonts w:ascii="Tahoma" w:hAnsi="Tahoma" w:cs="Courier New"/>
      <w:sz w:val="16"/>
      <w:szCs w:val="16"/>
    </w:rPr>
  </w:style>
  <w:style w:type="paragraph" w:styleId="Footer">
    <w:name w:val="footer"/>
    <w:basedOn w:val="Normal"/>
    <w:link w:val="FooterChar"/>
    <w:uiPriority w:val="99"/>
    <w:rsid w:val="001A6185"/>
    <w:pPr>
      <w:tabs>
        <w:tab w:val="center" w:pos="4320"/>
        <w:tab w:val="right" w:pos="8640"/>
      </w:tabs>
    </w:pPr>
  </w:style>
  <w:style w:type="character" w:styleId="PageNumber">
    <w:name w:val="page number"/>
    <w:basedOn w:val="DefaultParagraphFont"/>
    <w:semiHidden/>
    <w:rsid w:val="001A6185"/>
  </w:style>
  <w:style w:type="paragraph" w:styleId="BodyText3">
    <w:name w:val="Body Text 3"/>
    <w:basedOn w:val="Normal"/>
    <w:semiHidden/>
    <w:rsid w:val="001A6185"/>
    <w:pPr>
      <w:tabs>
        <w:tab w:val="left" w:pos="1134"/>
        <w:tab w:val="left" w:pos="2835"/>
      </w:tabs>
      <w:ind w:right="360"/>
      <w:jc w:val="both"/>
    </w:pPr>
    <w:rPr>
      <w:i/>
      <w:iCs/>
      <w:sz w:val="24"/>
    </w:rPr>
  </w:style>
  <w:style w:type="paragraph" w:styleId="Header">
    <w:name w:val="header"/>
    <w:basedOn w:val="Normal"/>
    <w:link w:val="HeaderChar"/>
    <w:semiHidden/>
    <w:rsid w:val="001A6185"/>
    <w:pPr>
      <w:tabs>
        <w:tab w:val="center" w:pos="4153"/>
        <w:tab w:val="right" w:pos="8306"/>
      </w:tabs>
    </w:pPr>
  </w:style>
  <w:style w:type="character" w:customStyle="1" w:styleId="BodyTextChar">
    <w:name w:val="Body Text Char"/>
    <w:basedOn w:val="DefaultParagraphFont"/>
    <w:semiHidden/>
    <w:rsid w:val="001A6185"/>
    <w:rPr>
      <w:b/>
      <w:sz w:val="24"/>
      <w:lang w:eastAsia="en-US"/>
    </w:rPr>
  </w:style>
  <w:style w:type="paragraph" w:styleId="NormalWeb">
    <w:name w:val="Normal (Web)"/>
    <w:basedOn w:val="Normal"/>
    <w:unhideWhenUsed/>
    <w:rsid w:val="001A6185"/>
    <w:rPr>
      <w:sz w:val="24"/>
      <w:szCs w:val="24"/>
      <w:lang w:eastAsia="en-GB"/>
    </w:rPr>
  </w:style>
  <w:style w:type="paragraph" w:styleId="NoSpacing">
    <w:name w:val="No Spacing"/>
    <w:uiPriority w:val="1"/>
    <w:qFormat/>
    <w:rsid w:val="001A6185"/>
    <w:rPr>
      <w:rFonts w:ascii="Calibri" w:eastAsia="Calibri" w:hAnsi="Calibri"/>
      <w:sz w:val="22"/>
      <w:szCs w:val="22"/>
      <w:lang w:eastAsia="en-US"/>
    </w:rPr>
  </w:style>
  <w:style w:type="character" w:styleId="Hyperlink">
    <w:name w:val="Hyperlink"/>
    <w:basedOn w:val="DefaultParagraphFont"/>
    <w:semiHidden/>
    <w:unhideWhenUsed/>
    <w:rsid w:val="001A6185"/>
    <w:rPr>
      <w:color w:val="0000FF"/>
      <w:u w:val="single"/>
    </w:rPr>
  </w:style>
  <w:style w:type="character" w:customStyle="1" w:styleId="Style13">
    <w:name w:val="Style13"/>
    <w:rsid w:val="001A6185"/>
    <w:rPr>
      <w:i/>
    </w:rPr>
  </w:style>
  <w:style w:type="character" w:customStyle="1" w:styleId="Style12">
    <w:name w:val="Style12"/>
    <w:rsid w:val="001A6185"/>
    <w:rPr>
      <w:color w:val="0000FF"/>
      <w:u w:val="single"/>
    </w:rPr>
  </w:style>
  <w:style w:type="character" w:customStyle="1" w:styleId="HeaderChar">
    <w:name w:val="Header Char"/>
    <w:basedOn w:val="DefaultParagraphFont"/>
    <w:link w:val="Header"/>
    <w:semiHidden/>
    <w:rsid w:val="00BA4D54"/>
    <w:rPr>
      <w:lang w:eastAsia="en-US"/>
    </w:rPr>
  </w:style>
  <w:style w:type="character" w:customStyle="1" w:styleId="FooterChar">
    <w:name w:val="Footer Char"/>
    <w:basedOn w:val="DefaultParagraphFont"/>
    <w:link w:val="Footer"/>
    <w:uiPriority w:val="99"/>
    <w:rsid w:val="00C7600C"/>
    <w:rPr>
      <w:lang w:eastAsia="en-US"/>
    </w:rPr>
  </w:style>
  <w:style w:type="paragraph" w:styleId="ListParagraph">
    <w:name w:val="List Paragraph"/>
    <w:basedOn w:val="Normal"/>
    <w:uiPriority w:val="34"/>
    <w:qFormat/>
    <w:rsid w:val="00E0600A"/>
    <w:pPr>
      <w:ind w:left="720"/>
      <w:contextualSpacing/>
    </w:pPr>
  </w:style>
  <w:style w:type="table" w:styleId="TableGrid">
    <w:name w:val="Table Grid"/>
    <w:basedOn w:val="TableNormal"/>
    <w:uiPriority w:val="59"/>
    <w:rsid w:val="00AF1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71F1"/>
    <w:rPr>
      <w:sz w:val="16"/>
      <w:szCs w:val="16"/>
    </w:rPr>
  </w:style>
  <w:style w:type="paragraph" w:styleId="CommentText">
    <w:name w:val="annotation text"/>
    <w:basedOn w:val="Normal"/>
    <w:link w:val="CommentTextChar"/>
    <w:uiPriority w:val="99"/>
    <w:semiHidden/>
    <w:unhideWhenUsed/>
    <w:rsid w:val="008971F1"/>
  </w:style>
  <w:style w:type="character" w:customStyle="1" w:styleId="CommentTextChar">
    <w:name w:val="Comment Text Char"/>
    <w:basedOn w:val="DefaultParagraphFont"/>
    <w:link w:val="CommentText"/>
    <w:uiPriority w:val="99"/>
    <w:semiHidden/>
    <w:rsid w:val="008971F1"/>
    <w:rPr>
      <w:lang w:eastAsia="en-US"/>
    </w:rPr>
  </w:style>
  <w:style w:type="paragraph" w:styleId="CommentSubject">
    <w:name w:val="annotation subject"/>
    <w:basedOn w:val="CommentText"/>
    <w:next w:val="CommentText"/>
    <w:link w:val="CommentSubjectChar"/>
    <w:uiPriority w:val="99"/>
    <w:semiHidden/>
    <w:unhideWhenUsed/>
    <w:rsid w:val="008971F1"/>
    <w:rPr>
      <w:b/>
      <w:bCs/>
    </w:rPr>
  </w:style>
  <w:style w:type="character" w:customStyle="1" w:styleId="CommentSubjectChar">
    <w:name w:val="Comment Subject Char"/>
    <w:basedOn w:val="CommentTextChar"/>
    <w:link w:val="CommentSubject"/>
    <w:uiPriority w:val="99"/>
    <w:semiHidden/>
    <w:rsid w:val="008971F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24971">
      <w:bodyDiv w:val="1"/>
      <w:marLeft w:val="0"/>
      <w:marRight w:val="0"/>
      <w:marTop w:val="0"/>
      <w:marBottom w:val="0"/>
      <w:divBdr>
        <w:top w:val="none" w:sz="0" w:space="0" w:color="auto"/>
        <w:left w:val="none" w:sz="0" w:space="0" w:color="auto"/>
        <w:bottom w:val="none" w:sz="0" w:space="0" w:color="auto"/>
        <w:right w:val="none" w:sz="0" w:space="0" w:color="auto"/>
      </w:divBdr>
    </w:div>
    <w:div w:id="648561394">
      <w:bodyDiv w:val="1"/>
      <w:marLeft w:val="0"/>
      <w:marRight w:val="0"/>
      <w:marTop w:val="0"/>
      <w:marBottom w:val="0"/>
      <w:divBdr>
        <w:top w:val="none" w:sz="0" w:space="0" w:color="auto"/>
        <w:left w:val="none" w:sz="0" w:space="0" w:color="auto"/>
        <w:bottom w:val="none" w:sz="0" w:space="0" w:color="auto"/>
        <w:right w:val="none" w:sz="0" w:space="0" w:color="auto"/>
      </w:divBdr>
    </w:div>
    <w:div w:id="829492234">
      <w:bodyDiv w:val="1"/>
      <w:marLeft w:val="0"/>
      <w:marRight w:val="0"/>
      <w:marTop w:val="0"/>
      <w:marBottom w:val="0"/>
      <w:divBdr>
        <w:top w:val="none" w:sz="0" w:space="0" w:color="auto"/>
        <w:left w:val="none" w:sz="0" w:space="0" w:color="auto"/>
        <w:bottom w:val="none" w:sz="0" w:space="0" w:color="auto"/>
        <w:right w:val="none" w:sz="0" w:space="0" w:color="auto"/>
      </w:divBdr>
    </w:div>
    <w:div w:id="1023628478">
      <w:bodyDiv w:val="1"/>
      <w:marLeft w:val="0"/>
      <w:marRight w:val="0"/>
      <w:marTop w:val="0"/>
      <w:marBottom w:val="0"/>
      <w:divBdr>
        <w:top w:val="none" w:sz="0" w:space="0" w:color="auto"/>
        <w:left w:val="none" w:sz="0" w:space="0" w:color="auto"/>
        <w:bottom w:val="none" w:sz="0" w:space="0" w:color="auto"/>
        <w:right w:val="none" w:sz="0" w:space="0" w:color="auto"/>
      </w:divBdr>
    </w:div>
    <w:div w:id="151888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62052-1318-443A-99E0-4644A7BCE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2689</Words>
  <Characters>15329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Caledonian Audit Committee</vt:lpstr>
    </vt:vector>
  </TitlesOfParts>
  <Company>GCU</Company>
  <LinksUpToDate>false</LinksUpToDate>
  <CharactersWithSpaces>17983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Caledonian Audit Committee</dc:title>
  <dc:creator>The Roy Family</dc:creator>
  <cp:lastModifiedBy>Setup</cp:lastModifiedBy>
  <cp:revision>2</cp:revision>
  <cp:lastPrinted>2016-03-11T14:41:00Z</cp:lastPrinted>
  <dcterms:created xsi:type="dcterms:W3CDTF">2016-07-04T15:18:00Z</dcterms:created>
  <dcterms:modified xsi:type="dcterms:W3CDTF">2016-07-04T15:18:00Z</dcterms:modified>
</cp:coreProperties>
</file>