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E4CC9" w14:textId="77777777" w:rsidR="007676CF" w:rsidRPr="00525E1D" w:rsidRDefault="007676CF" w:rsidP="003F2911">
      <w:pPr>
        <w:pStyle w:val="NoSpacing"/>
        <w:jc w:val="right"/>
        <w:rPr>
          <w:rFonts w:asciiTheme="minorHAnsi" w:hAnsiTheme="minorHAnsi" w:cstheme="minorHAnsi"/>
          <w:b/>
        </w:rPr>
      </w:pPr>
      <w:bookmarkStart w:id="0" w:name="_GoBack"/>
      <w:bookmarkEnd w:id="0"/>
      <w:r w:rsidRPr="00525E1D">
        <w:rPr>
          <w:rFonts w:asciiTheme="minorHAnsi" w:hAnsiTheme="minorHAnsi" w:cstheme="minorHAnsi"/>
        </w:rPr>
        <w:tab/>
      </w:r>
      <w:r w:rsidRPr="00525E1D">
        <w:rPr>
          <w:rFonts w:asciiTheme="minorHAnsi" w:hAnsiTheme="minorHAnsi" w:cstheme="minorHAnsi"/>
        </w:rPr>
        <w:tab/>
      </w:r>
      <w:r w:rsidRPr="00525E1D">
        <w:rPr>
          <w:rFonts w:asciiTheme="minorHAnsi" w:hAnsiTheme="minorHAnsi" w:cstheme="minorHAnsi"/>
        </w:rPr>
        <w:tab/>
      </w:r>
      <w:r w:rsidRPr="00525E1D">
        <w:rPr>
          <w:rFonts w:asciiTheme="minorHAnsi" w:hAnsiTheme="minorHAnsi" w:cstheme="minorHAnsi"/>
        </w:rPr>
        <w:tab/>
      </w:r>
      <w:r w:rsidRPr="00525E1D">
        <w:rPr>
          <w:rFonts w:asciiTheme="minorHAnsi" w:hAnsiTheme="minorHAnsi" w:cstheme="minorHAnsi"/>
        </w:rPr>
        <w:tab/>
      </w:r>
      <w:r w:rsidRPr="00525E1D">
        <w:rPr>
          <w:rFonts w:asciiTheme="minorHAnsi" w:hAnsiTheme="minorHAnsi" w:cstheme="minorHAnsi"/>
        </w:rPr>
        <w:tab/>
      </w:r>
      <w:r w:rsidRPr="00525E1D">
        <w:rPr>
          <w:rFonts w:asciiTheme="minorHAnsi" w:hAnsiTheme="minorHAnsi" w:cstheme="minorHAnsi"/>
        </w:rPr>
        <w:tab/>
      </w:r>
      <w:r w:rsidRPr="00525E1D">
        <w:rPr>
          <w:rFonts w:asciiTheme="minorHAnsi" w:hAnsiTheme="minorHAnsi" w:cstheme="minorHAnsi"/>
        </w:rPr>
        <w:tab/>
      </w:r>
      <w:r w:rsidRPr="00525E1D">
        <w:rPr>
          <w:rFonts w:asciiTheme="minorHAnsi" w:hAnsiTheme="minorHAnsi" w:cstheme="minorHAnsi"/>
        </w:rPr>
        <w:tab/>
      </w:r>
      <w:r w:rsidRPr="00525E1D">
        <w:rPr>
          <w:rFonts w:asciiTheme="minorHAnsi" w:hAnsiTheme="minorHAnsi" w:cstheme="minorHAnsi"/>
        </w:rPr>
        <w:tab/>
      </w:r>
      <w:r w:rsidRPr="00525E1D">
        <w:rPr>
          <w:rFonts w:asciiTheme="minorHAnsi" w:hAnsiTheme="minorHAnsi" w:cstheme="minorHAnsi"/>
        </w:rPr>
        <w:tab/>
      </w:r>
      <w:r w:rsidRPr="00525E1D">
        <w:rPr>
          <w:rFonts w:asciiTheme="minorHAnsi" w:hAnsiTheme="minorHAnsi" w:cstheme="minorHAnsi"/>
        </w:rPr>
        <w:tab/>
      </w:r>
      <w:r w:rsidRPr="00525E1D">
        <w:rPr>
          <w:rFonts w:asciiTheme="minorHAnsi" w:hAnsiTheme="minorHAnsi" w:cstheme="minorHAnsi"/>
          <w:b/>
        </w:rPr>
        <w:t>DocUC</w:t>
      </w:r>
      <w:r w:rsidR="00CE31EE" w:rsidRPr="00525E1D">
        <w:rPr>
          <w:rFonts w:asciiTheme="minorHAnsi" w:hAnsiTheme="minorHAnsi" w:cstheme="minorHAnsi"/>
          <w:b/>
        </w:rPr>
        <w:t>1</w:t>
      </w:r>
      <w:r w:rsidR="006C0E29" w:rsidRPr="00525E1D">
        <w:rPr>
          <w:rFonts w:asciiTheme="minorHAnsi" w:hAnsiTheme="minorHAnsi" w:cstheme="minorHAnsi"/>
          <w:b/>
        </w:rPr>
        <w:t>5</w:t>
      </w:r>
      <w:r w:rsidR="00AA23BB" w:rsidRPr="00525E1D">
        <w:rPr>
          <w:rFonts w:asciiTheme="minorHAnsi" w:hAnsiTheme="minorHAnsi" w:cstheme="minorHAnsi"/>
          <w:b/>
        </w:rPr>
        <w:t>/</w:t>
      </w:r>
      <w:r w:rsidR="006C0E29" w:rsidRPr="00525E1D">
        <w:rPr>
          <w:rFonts w:asciiTheme="minorHAnsi" w:hAnsiTheme="minorHAnsi" w:cstheme="minorHAnsi"/>
          <w:b/>
        </w:rPr>
        <w:t>34</w:t>
      </w:r>
    </w:p>
    <w:p w14:paraId="3F2476E3" w14:textId="2F9B0714" w:rsidR="007676CF" w:rsidRPr="00525E1D" w:rsidRDefault="007676CF" w:rsidP="003F2911">
      <w:pPr>
        <w:pStyle w:val="NoSpacing"/>
        <w:jc w:val="right"/>
        <w:rPr>
          <w:rFonts w:asciiTheme="minorHAnsi" w:hAnsiTheme="minorHAnsi" w:cstheme="minorHAnsi"/>
          <w:b/>
        </w:rPr>
      </w:pPr>
      <w:r w:rsidRPr="00525E1D">
        <w:rPr>
          <w:rFonts w:asciiTheme="minorHAnsi" w:hAnsiTheme="minorHAnsi" w:cstheme="minorHAnsi"/>
          <w:b/>
        </w:rPr>
        <w:tab/>
      </w:r>
      <w:r w:rsidRPr="00525E1D">
        <w:rPr>
          <w:rFonts w:asciiTheme="minorHAnsi" w:hAnsiTheme="minorHAnsi" w:cstheme="minorHAnsi"/>
          <w:b/>
        </w:rPr>
        <w:tab/>
      </w:r>
      <w:r w:rsidRPr="00525E1D">
        <w:rPr>
          <w:rFonts w:asciiTheme="minorHAnsi" w:hAnsiTheme="minorHAnsi" w:cstheme="minorHAnsi"/>
          <w:b/>
        </w:rPr>
        <w:tab/>
      </w:r>
      <w:r w:rsidRPr="00525E1D">
        <w:rPr>
          <w:rFonts w:asciiTheme="minorHAnsi" w:hAnsiTheme="minorHAnsi" w:cstheme="minorHAnsi"/>
          <w:b/>
        </w:rPr>
        <w:tab/>
      </w:r>
      <w:r w:rsidRPr="00525E1D">
        <w:rPr>
          <w:rFonts w:asciiTheme="minorHAnsi" w:hAnsiTheme="minorHAnsi" w:cstheme="minorHAnsi"/>
          <w:b/>
        </w:rPr>
        <w:tab/>
      </w:r>
      <w:r w:rsidRPr="00525E1D">
        <w:rPr>
          <w:rFonts w:asciiTheme="minorHAnsi" w:hAnsiTheme="minorHAnsi" w:cstheme="minorHAnsi"/>
          <w:b/>
        </w:rPr>
        <w:tab/>
      </w:r>
      <w:r w:rsidRPr="00525E1D">
        <w:rPr>
          <w:rFonts w:asciiTheme="minorHAnsi" w:hAnsiTheme="minorHAnsi" w:cstheme="minorHAnsi"/>
          <w:b/>
        </w:rPr>
        <w:tab/>
      </w:r>
      <w:r w:rsidRPr="00525E1D">
        <w:rPr>
          <w:rFonts w:asciiTheme="minorHAnsi" w:hAnsiTheme="minorHAnsi" w:cstheme="minorHAnsi"/>
          <w:b/>
        </w:rPr>
        <w:tab/>
      </w:r>
      <w:r w:rsidRPr="00525E1D">
        <w:rPr>
          <w:rFonts w:asciiTheme="minorHAnsi" w:hAnsiTheme="minorHAnsi" w:cstheme="minorHAnsi"/>
          <w:b/>
        </w:rPr>
        <w:tab/>
      </w:r>
      <w:r w:rsidRPr="00525E1D">
        <w:rPr>
          <w:rFonts w:asciiTheme="minorHAnsi" w:hAnsiTheme="minorHAnsi" w:cstheme="minorHAnsi"/>
          <w:b/>
        </w:rPr>
        <w:tab/>
      </w:r>
      <w:r w:rsidRPr="00525E1D">
        <w:rPr>
          <w:rFonts w:asciiTheme="minorHAnsi" w:hAnsiTheme="minorHAnsi" w:cstheme="minorHAnsi"/>
          <w:b/>
        </w:rPr>
        <w:tab/>
      </w:r>
      <w:r w:rsidRPr="00525E1D">
        <w:rPr>
          <w:rFonts w:asciiTheme="minorHAnsi" w:hAnsiTheme="minorHAnsi" w:cstheme="minorHAnsi"/>
          <w:b/>
        </w:rPr>
        <w:tab/>
        <w:t>(</w:t>
      </w:r>
      <w:r w:rsidR="00E17340">
        <w:rPr>
          <w:rFonts w:asciiTheme="minorHAnsi" w:hAnsiTheme="minorHAnsi" w:cstheme="minorHAnsi"/>
          <w:b/>
        </w:rPr>
        <w:t>C</w:t>
      </w:r>
      <w:r w:rsidRPr="00525E1D">
        <w:rPr>
          <w:rFonts w:asciiTheme="minorHAnsi" w:hAnsiTheme="minorHAnsi" w:cstheme="minorHAnsi"/>
          <w:b/>
        </w:rPr>
        <w:t>onfirmed)</w:t>
      </w:r>
    </w:p>
    <w:p w14:paraId="74F1C152" w14:textId="77777777" w:rsidR="007676CF" w:rsidRPr="00525E1D" w:rsidRDefault="007676CF" w:rsidP="00525E1D">
      <w:pPr>
        <w:pStyle w:val="NoSpacing"/>
        <w:jc w:val="both"/>
        <w:rPr>
          <w:rFonts w:asciiTheme="minorHAnsi" w:hAnsiTheme="minorHAnsi" w:cstheme="minorHAnsi"/>
          <w:b/>
        </w:rPr>
      </w:pPr>
      <w:r w:rsidRPr="00525E1D">
        <w:rPr>
          <w:rFonts w:asciiTheme="minorHAnsi" w:hAnsiTheme="minorHAnsi" w:cstheme="minorHAnsi"/>
          <w:b/>
        </w:rPr>
        <w:t>University Court</w:t>
      </w:r>
    </w:p>
    <w:p w14:paraId="79926557" w14:textId="77777777" w:rsidR="007676CF" w:rsidRPr="00525E1D" w:rsidRDefault="007676CF" w:rsidP="00525E1D">
      <w:pPr>
        <w:pStyle w:val="NoSpacing"/>
        <w:jc w:val="both"/>
        <w:rPr>
          <w:rFonts w:asciiTheme="minorHAnsi" w:hAnsiTheme="minorHAnsi" w:cstheme="minorHAnsi"/>
          <w:b/>
        </w:rPr>
      </w:pPr>
    </w:p>
    <w:p w14:paraId="0046B2DF" w14:textId="77777777" w:rsidR="007676CF" w:rsidRPr="00525E1D" w:rsidRDefault="007676CF" w:rsidP="00525E1D">
      <w:pPr>
        <w:pStyle w:val="NoSpacing"/>
        <w:jc w:val="both"/>
        <w:rPr>
          <w:rFonts w:asciiTheme="minorHAnsi" w:hAnsiTheme="minorHAnsi" w:cstheme="minorHAnsi"/>
          <w:b/>
        </w:rPr>
      </w:pPr>
      <w:r w:rsidRPr="00525E1D">
        <w:rPr>
          <w:rFonts w:asciiTheme="minorHAnsi" w:hAnsiTheme="minorHAnsi" w:cstheme="minorHAnsi"/>
          <w:b/>
        </w:rPr>
        <w:t xml:space="preserve">Minutes of the meeting of the University Court held on </w:t>
      </w:r>
      <w:r w:rsidR="00D770DD" w:rsidRPr="00525E1D">
        <w:rPr>
          <w:rFonts w:asciiTheme="minorHAnsi" w:hAnsiTheme="minorHAnsi" w:cstheme="minorHAnsi"/>
          <w:b/>
        </w:rPr>
        <w:t>2</w:t>
      </w:r>
      <w:r w:rsidR="006C0E29" w:rsidRPr="00525E1D">
        <w:rPr>
          <w:rFonts w:asciiTheme="minorHAnsi" w:hAnsiTheme="minorHAnsi" w:cstheme="minorHAnsi"/>
          <w:b/>
        </w:rPr>
        <w:t>6</w:t>
      </w:r>
      <w:r w:rsidR="00D770DD" w:rsidRPr="00525E1D">
        <w:rPr>
          <w:rFonts w:asciiTheme="minorHAnsi" w:hAnsiTheme="minorHAnsi" w:cstheme="minorHAnsi"/>
          <w:b/>
          <w:vertAlign w:val="superscript"/>
        </w:rPr>
        <w:t>th</w:t>
      </w:r>
      <w:r w:rsidR="00D770DD" w:rsidRPr="00525E1D">
        <w:rPr>
          <w:rFonts w:asciiTheme="minorHAnsi" w:hAnsiTheme="minorHAnsi" w:cstheme="minorHAnsi"/>
          <w:b/>
        </w:rPr>
        <w:t xml:space="preserve"> </w:t>
      </w:r>
      <w:r w:rsidR="007B7484" w:rsidRPr="00525E1D">
        <w:rPr>
          <w:rFonts w:asciiTheme="minorHAnsi" w:hAnsiTheme="minorHAnsi" w:cstheme="minorHAnsi"/>
          <w:b/>
        </w:rPr>
        <w:t>November</w:t>
      </w:r>
      <w:r w:rsidR="00AA23BB" w:rsidRPr="00525E1D">
        <w:rPr>
          <w:rFonts w:asciiTheme="minorHAnsi" w:hAnsiTheme="minorHAnsi" w:cstheme="minorHAnsi"/>
          <w:b/>
        </w:rPr>
        <w:t xml:space="preserve"> 201</w:t>
      </w:r>
      <w:r w:rsidR="006C0E29" w:rsidRPr="00525E1D">
        <w:rPr>
          <w:rFonts w:asciiTheme="minorHAnsi" w:hAnsiTheme="minorHAnsi" w:cstheme="minorHAnsi"/>
          <w:b/>
        </w:rPr>
        <w:t>5</w:t>
      </w:r>
    </w:p>
    <w:p w14:paraId="3348B6A8" w14:textId="77777777" w:rsidR="007676CF" w:rsidRPr="00525E1D" w:rsidRDefault="007676CF" w:rsidP="00525E1D">
      <w:pPr>
        <w:pStyle w:val="NoSpacing"/>
        <w:jc w:val="both"/>
        <w:rPr>
          <w:rFonts w:asciiTheme="minorHAnsi" w:hAnsiTheme="minorHAnsi" w:cstheme="minorHAnsi"/>
          <w:b/>
        </w:rPr>
      </w:pPr>
    </w:p>
    <w:p w14:paraId="079413DE" w14:textId="77777777" w:rsidR="007676CF" w:rsidRPr="00525E1D" w:rsidRDefault="007676CF" w:rsidP="00525E1D">
      <w:pPr>
        <w:pStyle w:val="NoSpacing"/>
        <w:jc w:val="both"/>
        <w:rPr>
          <w:rFonts w:asciiTheme="minorHAnsi" w:hAnsiTheme="minorHAnsi" w:cstheme="minorHAnsi"/>
          <w:b/>
        </w:rPr>
      </w:pPr>
      <w:r w:rsidRPr="00525E1D">
        <w:rPr>
          <w:rFonts w:asciiTheme="minorHAnsi" w:hAnsiTheme="minorHAnsi" w:cstheme="minorHAnsi"/>
          <w:b/>
        </w:rPr>
        <w:t xml:space="preserve">(Minutes </w:t>
      </w:r>
      <w:r w:rsidR="00FB3CCE" w:rsidRPr="00525E1D">
        <w:rPr>
          <w:rFonts w:asciiTheme="minorHAnsi" w:hAnsiTheme="minorHAnsi" w:cstheme="minorHAnsi"/>
          <w:b/>
        </w:rPr>
        <w:t>1</w:t>
      </w:r>
      <w:r w:rsidR="006C0E29" w:rsidRPr="00525E1D">
        <w:rPr>
          <w:rFonts w:asciiTheme="minorHAnsi" w:hAnsiTheme="minorHAnsi" w:cstheme="minorHAnsi"/>
          <w:b/>
        </w:rPr>
        <w:t>5</w:t>
      </w:r>
      <w:r w:rsidR="008314AC" w:rsidRPr="00525E1D">
        <w:rPr>
          <w:rFonts w:asciiTheme="minorHAnsi" w:hAnsiTheme="minorHAnsi" w:cstheme="minorHAnsi"/>
          <w:b/>
        </w:rPr>
        <w:t>.</w:t>
      </w:r>
      <w:r w:rsidR="006C0E29" w:rsidRPr="00525E1D">
        <w:rPr>
          <w:rFonts w:asciiTheme="minorHAnsi" w:hAnsiTheme="minorHAnsi" w:cstheme="minorHAnsi"/>
          <w:b/>
        </w:rPr>
        <w:t>25</w:t>
      </w:r>
      <w:r w:rsidR="008314AC" w:rsidRPr="00525E1D">
        <w:rPr>
          <w:rFonts w:asciiTheme="minorHAnsi" w:hAnsiTheme="minorHAnsi" w:cstheme="minorHAnsi"/>
          <w:b/>
        </w:rPr>
        <w:t xml:space="preserve">– </w:t>
      </w:r>
      <w:r w:rsidR="00FB3CCE" w:rsidRPr="00525E1D">
        <w:rPr>
          <w:rFonts w:asciiTheme="minorHAnsi" w:hAnsiTheme="minorHAnsi" w:cstheme="minorHAnsi"/>
          <w:b/>
        </w:rPr>
        <w:t>1</w:t>
      </w:r>
      <w:r w:rsidR="006C0E29" w:rsidRPr="00525E1D">
        <w:rPr>
          <w:rFonts w:asciiTheme="minorHAnsi" w:hAnsiTheme="minorHAnsi" w:cstheme="minorHAnsi"/>
          <w:b/>
        </w:rPr>
        <w:t>5</w:t>
      </w:r>
      <w:r w:rsidR="008314AC" w:rsidRPr="00525E1D">
        <w:rPr>
          <w:rFonts w:asciiTheme="minorHAnsi" w:hAnsiTheme="minorHAnsi" w:cstheme="minorHAnsi"/>
          <w:b/>
        </w:rPr>
        <w:t>.</w:t>
      </w:r>
      <w:r w:rsidR="00290B43" w:rsidRPr="00525E1D">
        <w:rPr>
          <w:rFonts w:asciiTheme="minorHAnsi" w:hAnsiTheme="minorHAnsi" w:cstheme="minorHAnsi"/>
          <w:b/>
        </w:rPr>
        <w:t>6</w:t>
      </w:r>
      <w:r w:rsidR="00DE6444" w:rsidRPr="00525E1D">
        <w:rPr>
          <w:rFonts w:asciiTheme="minorHAnsi" w:hAnsiTheme="minorHAnsi" w:cstheme="minorHAnsi"/>
          <w:b/>
        </w:rPr>
        <w:t>4</w:t>
      </w:r>
      <w:r w:rsidRPr="00525E1D">
        <w:rPr>
          <w:rFonts w:asciiTheme="minorHAnsi" w:hAnsiTheme="minorHAnsi" w:cstheme="minorHAnsi"/>
          <w:b/>
        </w:rPr>
        <w:t>)</w:t>
      </w:r>
    </w:p>
    <w:p w14:paraId="56CADC6D" w14:textId="77777777" w:rsidR="007676CF" w:rsidRPr="00525E1D" w:rsidRDefault="007676CF" w:rsidP="00525E1D">
      <w:pPr>
        <w:pStyle w:val="NoSpacing"/>
        <w:jc w:val="both"/>
        <w:rPr>
          <w:rFonts w:asciiTheme="minorHAnsi" w:hAnsiTheme="minorHAnsi" w:cstheme="minorHAnsi"/>
          <w:b/>
        </w:rPr>
      </w:pPr>
    </w:p>
    <w:p w14:paraId="3F7724F4" w14:textId="77777777" w:rsidR="006C0E29" w:rsidRPr="00525E1D" w:rsidRDefault="006C0E29" w:rsidP="00525E1D">
      <w:pPr>
        <w:pStyle w:val="NoSpacing"/>
        <w:jc w:val="both"/>
        <w:rPr>
          <w:rFonts w:asciiTheme="minorHAnsi" w:hAnsiTheme="minorHAnsi" w:cstheme="minorHAnsi"/>
        </w:rPr>
      </w:pPr>
      <w:r w:rsidRPr="00525E1D">
        <w:rPr>
          <w:rFonts w:asciiTheme="minorHAnsi" w:hAnsiTheme="minorHAnsi" w:cstheme="minorHAnsi"/>
          <w:b/>
        </w:rPr>
        <w:t>Present:</w:t>
      </w:r>
      <w:r w:rsidRPr="00525E1D">
        <w:rPr>
          <w:rFonts w:asciiTheme="minorHAnsi" w:hAnsiTheme="minorHAnsi" w:cstheme="minorHAnsi"/>
          <w:b/>
        </w:rPr>
        <w:tab/>
      </w:r>
      <w:r w:rsidRPr="00525E1D">
        <w:rPr>
          <w:rFonts w:asciiTheme="minorHAnsi" w:hAnsiTheme="minorHAnsi" w:cstheme="minorHAnsi"/>
        </w:rPr>
        <w:t>Mrs Hazel Brooke (Chair)</w:t>
      </w:r>
    </w:p>
    <w:p w14:paraId="58D178EF" w14:textId="7E600D85" w:rsidR="006C0E29" w:rsidRPr="00525E1D" w:rsidRDefault="006C0E29" w:rsidP="00525E1D">
      <w:pPr>
        <w:pStyle w:val="NoSpacing"/>
        <w:ind w:left="1418" w:hanging="1418"/>
        <w:jc w:val="both"/>
        <w:rPr>
          <w:rFonts w:asciiTheme="minorHAnsi" w:hAnsiTheme="minorHAnsi" w:cstheme="minorHAnsi"/>
        </w:rPr>
      </w:pPr>
      <w:r w:rsidRPr="00525E1D">
        <w:rPr>
          <w:rFonts w:asciiTheme="minorHAnsi" w:hAnsiTheme="minorHAnsi" w:cstheme="minorHAnsi"/>
        </w:rPr>
        <w:tab/>
        <w:t xml:space="preserve">Dr Douglas Chalmers, Mr John Chapman, Professor Pamela Gillies, Ms Laura Gordon, Mr Ian Gracie, Mr Tom </w:t>
      </w:r>
      <w:proofErr w:type="spellStart"/>
      <w:r w:rsidRPr="00525E1D">
        <w:rPr>
          <w:rFonts w:asciiTheme="minorHAnsi" w:hAnsiTheme="minorHAnsi" w:cstheme="minorHAnsi"/>
        </w:rPr>
        <w:t>Halpin</w:t>
      </w:r>
      <w:proofErr w:type="spellEnd"/>
      <w:r w:rsidRPr="00525E1D">
        <w:rPr>
          <w:rFonts w:asciiTheme="minorHAnsi" w:hAnsiTheme="minorHAnsi" w:cstheme="minorHAnsi"/>
        </w:rPr>
        <w:t>, Mr Gordon Jack, Mr Ian Kerr, Ms Neena Mahal, Dr Neil Partlett, Professor Ann Priest, Miss Davena Rankin, Mr Paul Reynolds, Mr Michael Stephenson, Ms Caroline Stuart</w:t>
      </w:r>
      <w:r w:rsidR="00836554">
        <w:rPr>
          <w:rFonts w:asciiTheme="minorHAnsi" w:hAnsiTheme="minorHAnsi" w:cstheme="minorHAnsi"/>
        </w:rPr>
        <w:t xml:space="preserve"> (by conference call)</w:t>
      </w:r>
      <w:r w:rsidRPr="00525E1D">
        <w:rPr>
          <w:rFonts w:asciiTheme="minorHAnsi" w:hAnsiTheme="minorHAnsi" w:cstheme="minorHAnsi"/>
        </w:rPr>
        <w:t>, Mr Alistair Webster, Dr Bob Winter, Professor Stephanie Young (Vice-Chair)</w:t>
      </w:r>
    </w:p>
    <w:p w14:paraId="77194FEC" w14:textId="77777777" w:rsidR="006C0E29" w:rsidRPr="00525E1D" w:rsidRDefault="006C0E29" w:rsidP="00525E1D">
      <w:pPr>
        <w:pStyle w:val="NoSpacing"/>
        <w:ind w:left="1418" w:hanging="1418"/>
        <w:jc w:val="both"/>
        <w:rPr>
          <w:rFonts w:asciiTheme="minorHAnsi" w:hAnsiTheme="minorHAnsi" w:cstheme="minorHAnsi"/>
          <w:b/>
        </w:rPr>
      </w:pPr>
    </w:p>
    <w:p w14:paraId="211C0E8B" w14:textId="77777777" w:rsidR="006C0E29" w:rsidRPr="00525E1D" w:rsidRDefault="006C0E29" w:rsidP="00525E1D">
      <w:pPr>
        <w:pStyle w:val="NoSpacing"/>
        <w:ind w:left="1440" w:hanging="1440"/>
        <w:jc w:val="both"/>
        <w:rPr>
          <w:rFonts w:asciiTheme="minorHAnsi" w:hAnsiTheme="minorHAnsi" w:cstheme="minorHAnsi"/>
        </w:rPr>
      </w:pPr>
      <w:r w:rsidRPr="00525E1D">
        <w:rPr>
          <w:rFonts w:asciiTheme="minorHAnsi" w:hAnsiTheme="minorHAnsi" w:cstheme="minorHAnsi"/>
          <w:b/>
        </w:rPr>
        <w:t>Apologies:</w:t>
      </w:r>
      <w:r w:rsidRPr="00525E1D">
        <w:rPr>
          <w:rFonts w:asciiTheme="minorHAnsi" w:hAnsiTheme="minorHAnsi" w:cstheme="minorHAnsi"/>
          <w:b/>
        </w:rPr>
        <w:tab/>
      </w:r>
      <w:r w:rsidRPr="00525E1D">
        <w:rPr>
          <w:rFonts w:asciiTheme="minorHAnsi" w:hAnsiTheme="minorHAnsi" w:cstheme="minorHAnsi"/>
        </w:rPr>
        <w:t xml:space="preserve"> Mr Austin Lafferty, Mr David Wallace   </w:t>
      </w:r>
    </w:p>
    <w:p w14:paraId="17A4ACAF" w14:textId="232C8124" w:rsidR="006C0E29" w:rsidRPr="00525E1D" w:rsidRDefault="006C0E29" w:rsidP="003F2911">
      <w:pPr>
        <w:pStyle w:val="NoSpacing"/>
        <w:ind w:left="1418" w:hanging="1418"/>
        <w:jc w:val="both"/>
        <w:rPr>
          <w:rFonts w:asciiTheme="minorHAnsi" w:hAnsiTheme="minorHAnsi" w:cstheme="minorHAnsi"/>
        </w:rPr>
      </w:pPr>
      <w:r w:rsidRPr="00525E1D">
        <w:rPr>
          <w:rFonts w:asciiTheme="minorHAnsi" w:hAnsiTheme="minorHAnsi" w:cstheme="minorHAnsi"/>
        </w:rPr>
        <w:t xml:space="preserve"> </w:t>
      </w:r>
    </w:p>
    <w:p w14:paraId="238173B1" w14:textId="77777777" w:rsidR="006C0E29" w:rsidRPr="00525E1D" w:rsidRDefault="006C0E29" w:rsidP="00525E1D">
      <w:pPr>
        <w:pStyle w:val="NoSpacing"/>
        <w:ind w:left="1440" w:hanging="1440"/>
        <w:jc w:val="both"/>
        <w:rPr>
          <w:rFonts w:asciiTheme="minorHAnsi" w:hAnsiTheme="minorHAnsi" w:cstheme="minorHAnsi"/>
        </w:rPr>
      </w:pPr>
      <w:r w:rsidRPr="00525E1D">
        <w:rPr>
          <w:rFonts w:asciiTheme="minorHAnsi" w:hAnsiTheme="minorHAnsi" w:cstheme="minorHAnsi"/>
          <w:b/>
        </w:rPr>
        <w:t xml:space="preserve">In attendance: </w:t>
      </w:r>
      <w:r w:rsidRPr="00525E1D">
        <w:rPr>
          <w:rFonts w:asciiTheme="minorHAnsi" w:hAnsiTheme="minorHAnsi" w:cstheme="minorHAnsi"/>
          <w:b/>
        </w:rPr>
        <w:tab/>
      </w:r>
      <w:r w:rsidRPr="00525E1D">
        <w:rPr>
          <w:rFonts w:asciiTheme="minorHAnsi" w:hAnsiTheme="minorHAnsi" w:cstheme="minorHAnsi"/>
        </w:rPr>
        <w:t xml:space="preserve">Ms Jan Hulme, University Secretary &amp; </w:t>
      </w:r>
      <w:proofErr w:type="gramStart"/>
      <w:r w:rsidRPr="00525E1D">
        <w:rPr>
          <w:rFonts w:asciiTheme="minorHAnsi" w:hAnsiTheme="minorHAnsi" w:cstheme="minorHAnsi"/>
        </w:rPr>
        <w:t>Vice</w:t>
      </w:r>
      <w:proofErr w:type="gramEnd"/>
      <w:r w:rsidRPr="00525E1D">
        <w:rPr>
          <w:rFonts w:asciiTheme="minorHAnsi" w:hAnsiTheme="minorHAnsi" w:cstheme="minorHAnsi"/>
        </w:rPr>
        <w:t xml:space="preserve"> Principal (Governance)</w:t>
      </w:r>
    </w:p>
    <w:p w14:paraId="38401708" w14:textId="77777777" w:rsidR="006C0E29" w:rsidRPr="00525E1D" w:rsidRDefault="006C0E29" w:rsidP="00525E1D">
      <w:pPr>
        <w:pStyle w:val="NoSpacing"/>
        <w:ind w:left="1440" w:hanging="1440"/>
        <w:jc w:val="both"/>
        <w:rPr>
          <w:rFonts w:asciiTheme="minorHAnsi" w:hAnsiTheme="minorHAnsi" w:cstheme="minorHAnsi"/>
        </w:rPr>
      </w:pPr>
      <w:r w:rsidRPr="00525E1D">
        <w:rPr>
          <w:rFonts w:asciiTheme="minorHAnsi" w:hAnsiTheme="minorHAnsi" w:cstheme="minorHAnsi"/>
          <w:b/>
        </w:rPr>
        <w:tab/>
      </w:r>
      <w:r w:rsidRPr="00525E1D">
        <w:rPr>
          <w:rFonts w:asciiTheme="minorHAnsi" w:hAnsiTheme="minorHAnsi" w:cstheme="minorHAnsi"/>
        </w:rPr>
        <w:t>Ms Bernadette Kelly, Chief Information Officer</w:t>
      </w:r>
      <w:r w:rsidRPr="00525E1D">
        <w:rPr>
          <w:rFonts w:asciiTheme="minorHAnsi" w:hAnsiTheme="minorHAnsi" w:cstheme="minorHAnsi"/>
        </w:rPr>
        <w:tab/>
      </w:r>
    </w:p>
    <w:p w14:paraId="0DC05D8F" w14:textId="77777777" w:rsidR="006C0E29" w:rsidRPr="00525E1D" w:rsidRDefault="006C0E29" w:rsidP="00525E1D">
      <w:pPr>
        <w:pStyle w:val="NoSpacing"/>
        <w:ind w:left="1440" w:hanging="1440"/>
        <w:jc w:val="both"/>
        <w:rPr>
          <w:rFonts w:asciiTheme="minorHAnsi" w:hAnsiTheme="minorHAnsi" w:cstheme="minorHAnsi"/>
        </w:rPr>
      </w:pPr>
      <w:r w:rsidRPr="00525E1D">
        <w:rPr>
          <w:rFonts w:asciiTheme="minorHAnsi" w:hAnsiTheme="minorHAnsi" w:cstheme="minorHAnsi"/>
          <w:b/>
        </w:rPr>
        <w:tab/>
      </w:r>
      <w:r w:rsidRPr="00525E1D">
        <w:rPr>
          <w:rFonts w:asciiTheme="minorHAnsi" w:hAnsiTheme="minorHAnsi" w:cstheme="minorHAnsi"/>
        </w:rPr>
        <w:t>Mr Alex Killick, Director of People</w:t>
      </w:r>
    </w:p>
    <w:p w14:paraId="27D1EDA6" w14:textId="77777777" w:rsidR="006C0E29" w:rsidRPr="00525E1D" w:rsidRDefault="006C0E29" w:rsidP="00525E1D">
      <w:pPr>
        <w:pStyle w:val="NoSpacing"/>
        <w:ind w:left="720" w:firstLine="720"/>
        <w:jc w:val="both"/>
        <w:rPr>
          <w:rFonts w:asciiTheme="minorHAnsi" w:hAnsiTheme="minorHAnsi" w:cstheme="minorHAnsi"/>
        </w:rPr>
      </w:pPr>
      <w:r w:rsidRPr="00525E1D">
        <w:rPr>
          <w:rFonts w:asciiTheme="minorHAnsi" w:hAnsiTheme="minorHAnsi" w:cstheme="minorHAnsi"/>
        </w:rPr>
        <w:t>Professor Mike Mannion, Vice Principal &amp; Pro Vice Chancellor Research</w:t>
      </w:r>
    </w:p>
    <w:p w14:paraId="3B96C3B6" w14:textId="77777777" w:rsidR="006C0E29" w:rsidRPr="00525E1D" w:rsidRDefault="006C0E29" w:rsidP="00525E1D">
      <w:pPr>
        <w:pStyle w:val="NoSpacing"/>
        <w:ind w:left="720" w:firstLine="720"/>
        <w:jc w:val="both"/>
        <w:rPr>
          <w:rFonts w:asciiTheme="minorHAnsi" w:hAnsiTheme="minorHAnsi" w:cstheme="minorHAnsi"/>
        </w:rPr>
      </w:pPr>
      <w:r w:rsidRPr="00525E1D">
        <w:rPr>
          <w:rFonts w:asciiTheme="minorHAnsi" w:hAnsiTheme="minorHAnsi" w:cstheme="minorHAnsi"/>
        </w:rPr>
        <w:t>Professor James Miller, Deputy Vice Chancellor</w:t>
      </w:r>
      <w:r w:rsidRPr="00525E1D">
        <w:rPr>
          <w:rFonts w:asciiTheme="minorHAnsi" w:hAnsiTheme="minorHAnsi" w:cstheme="minorHAnsi"/>
          <w:b/>
        </w:rPr>
        <w:tab/>
      </w:r>
      <w:r w:rsidRPr="00525E1D">
        <w:rPr>
          <w:rFonts w:asciiTheme="minorHAnsi" w:hAnsiTheme="minorHAnsi" w:cstheme="minorHAnsi"/>
          <w:b/>
        </w:rPr>
        <w:tab/>
      </w:r>
      <w:r w:rsidRPr="00525E1D">
        <w:rPr>
          <w:rFonts w:asciiTheme="minorHAnsi" w:hAnsiTheme="minorHAnsi" w:cstheme="minorHAnsi"/>
        </w:rPr>
        <w:t xml:space="preserve"> </w:t>
      </w:r>
    </w:p>
    <w:p w14:paraId="21DEDEC2" w14:textId="77777777" w:rsidR="006C0E29" w:rsidRPr="00525E1D" w:rsidRDefault="006C0E29" w:rsidP="00525E1D">
      <w:pPr>
        <w:pStyle w:val="NoSpacing"/>
        <w:tabs>
          <w:tab w:val="left" w:pos="8280"/>
        </w:tabs>
        <w:ind w:left="1440"/>
        <w:jc w:val="both"/>
        <w:rPr>
          <w:rFonts w:asciiTheme="minorHAnsi" w:hAnsiTheme="minorHAnsi" w:cstheme="minorHAnsi"/>
        </w:rPr>
      </w:pPr>
      <w:r w:rsidRPr="00525E1D">
        <w:rPr>
          <w:rFonts w:asciiTheme="minorHAnsi" w:hAnsiTheme="minorHAnsi" w:cstheme="minorHAnsi"/>
        </w:rPr>
        <w:t>Mr Gerry Milne, Chief Financial Officer &amp; Vice-Principal Infrastructure</w:t>
      </w:r>
      <w:r w:rsidRPr="00525E1D">
        <w:rPr>
          <w:rFonts w:asciiTheme="minorHAnsi" w:hAnsiTheme="minorHAnsi" w:cstheme="minorHAnsi"/>
        </w:rPr>
        <w:tab/>
      </w:r>
    </w:p>
    <w:p w14:paraId="7E147072" w14:textId="77777777" w:rsidR="006C0E29" w:rsidRPr="00525E1D" w:rsidRDefault="006C0E29" w:rsidP="00525E1D">
      <w:pPr>
        <w:pStyle w:val="NoSpacing"/>
        <w:tabs>
          <w:tab w:val="left" w:pos="8280"/>
        </w:tabs>
        <w:ind w:left="1440"/>
        <w:jc w:val="both"/>
        <w:rPr>
          <w:rFonts w:asciiTheme="minorHAnsi" w:hAnsiTheme="minorHAnsi" w:cstheme="minorHAnsi"/>
        </w:rPr>
      </w:pPr>
      <w:r w:rsidRPr="00525E1D">
        <w:rPr>
          <w:rFonts w:asciiTheme="minorHAnsi" w:hAnsiTheme="minorHAnsi" w:cstheme="minorHAnsi"/>
        </w:rPr>
        <w:t>Ms Jodie Waite, Student Vice President S</w:t>
      </w:r>
      <w:r w:rsidR="003C1D74" w:rsidRPr="00525E1D">
        <w:rPr>
          <w:rFonts w:asciiTheme="minorHAnsi" w:hAnsiTheme="minorHAnsi" w:cstheme="minorHAnsi"/>
        </w:rPr>
        <w:t xml:space="preserve">chool </w:t>
      </w:r>
      <w:r w:rsidRPr="00525E1D">
        <w:rPr>
          <w:rFonts w:asciiTheme="minorHAnsi" w:hAnsiTheme="minorHAnsi" w:cstheme="minorHAnsi"/>
        </w:rPr>
        <w:t>H</w:t>
      </w:r>
      <w:r w:rsidR="003C1D74" w:rsidRPr="00525E1D">
        <w:rPr>
          <w:rFonts w:asciiTheme="minorHAnsi" w:hAnsiTheme="minorHAnsi" w:cstheme="minorHAnsi"/>
        </w:rPr>
        <w:t xml:space="preserve">ealth &amp; </w:t>
      </w:r>
      <w:r w:rsidRPr="00525E1D">
        <w:rPr>
          <w:rFonts w:asciiTheme="minorHAnsi" w:hAnsiTheme="minorHAnsi" w:cstheme="minorHAnsi"/>
        </w:rPr>
        <w:t>L</w:t>
      </w:r>
      <w:r w:rsidR="003C1D74" w:rsidRPr="00525E1D">
        <w:rPr>
          <w:rFonts w:asciiTheme="minorHAnsi" w:hAnsiTheme="minorHAnsi" w:cstheme="minorHAnsi"/>
        </w:rPr>
        <w:t xml:space="preserve">ife </w:t>
      </w:r>
      <w:r w:rsidRPr="00525E1D">
        <w:rPr>
          <w:rFonts w:asciiTheme="minorHAnsi" w:hAnsiTheme="minorHAnsi" w:cstheme="minorHAnsi"/>
        </w:rPr>
        <w:t>S</w:t>
      </w:r>
      <w:r w:rsidR="003C1D74" w:rsidRPr="00525E1D">
        <w:rPr>
          <w:rFonts w:asciiTheme="minorHAnsi" w:hAnsiTheme="minorHAnsi" w:cstheme="minorHAnsi"/>
        </w:rPr>
        <w:t>ciences</w:t>
      </w:r>
      <w:r w:rsidRPr="00525E1D">
        <w:rPr>
          <w:rFonts w:asciiTheme="minorHAnsi" w:hAnsiTheme="minorHAnsi" w:cstheme="minorHAnsi"/>
        </w:rPr>
        <w:tab/>
      </w:r>
    </w:p>
    <w:p w14:paraId="712AB98D" w14:textId="77777777" w:rsidR="006C0E29" w:rsidRPr="00525E1D" w:rsidRDefault="006C0E29" w:rsidP="00525E1D">
      <w:pPr>
        <w:pStyle w:val="NoSpacing"/>
        <w:ind w:left="720" w:firstLine="720"/>
        <w:jc w:val="both"/>
        <w:rPr>
          <w:rFonts w:asciiTheme="minorHAnsi" w:hAnsiTheme="minorHAnsi" w:cstheme="minorHAnsi"/>
          <w:b/>
        </w:rPr>
      </w:pPr>
      <w:r w:rsidRPr="00525E1D">
        <w:rPr>
          <w:rFonts w:asciiTheme="minorHAnsi" w:hAnsiTheme="minorHAnsi" w:cstheme="minorHAnsi"/>
        </w:rPr>
        <w:t xml:space="preserve">Professor Valerie Webster, </w:t>
      </w:r>
      <w:r w:rsidR="003C1D74" w:rsidRPr="00525E1D">
        <w:rPr>
          <w:rFonts w:asciiTheme="minorHAnsi" w:hAnsiTheme="minorHAnsi" w:cstheme="minorHAnsi"/>
        </w:rPr>
        <w:t xml:space="preserve">Vice-Principal and </w:t>
      </w:r>
      <w:r w:rsidRPr="00525E1D">
        <w:rPr>
          <w:rFonts w:asciiTheme="minorHAnsi" w:hAnsiTheme="minorHAnsi" w:cs="Arial"/>
          <w:shd w:val="clear" w:color="auto" w:fill="FFFFFF"/>
        </w:rPr>
        <w:t>Pro Vice-Chancellor Learning and Student Experience</w:t>
      </w:r>
      <w:r w:rsidRPr="00525E1D">
        <w:rPr>
          <w:rFonts w:asciiTheme="minorHAnsi" w:hAnsiTheme="minorHAnsi" w:cs="Arial"/>
          <w:b/>
          <w:shd w:val="clear" w:color="auto" w:fill="FFFFFF"/>
        </w:rPr>
        <w:t xml:space="preserve"> </w:t>
      </w:r>
      <w:r w:rsidRPr="00525E1D">
        <w:rPr>
          <w:rFonts w:asciiTheme="minorHAnsi" w:hAnsiTheme="minorHAnsi" w:cstheme="minorHAnsi"/>
          <w:b/>
        </w:rPr>
        <w:t xml:space="preserve">  </w:t>
      </w:r>
    </w:p>
    <w:p w14:paraId="70EE8358" w14:textId="77777777" w:rsidR="006C0E29" w:rsidRPr="00525E1D" w:rsidRDefault="006C0E29" w:rsidP="00525E1D">
      <w:pPr>
        <w:pStyle w:val="NoSpacing"/>
        <w:jc w:val="both"/>
        <w:rPr>
          <w:rFonts w:asciiTheme="minorHAnsi" w:hAnsiTheme="minorHAnsi" w:cstheme="minorHAnsi"/>
        </w:rPr>
      </w:pPr>
      <w:r w:rsidRPr="00525E1D">
        <w:rPr>
          <w:rFonts w:asciiTheme="minorHAnsi" w:hAnsiTheme="minorHAnsi" w:cstheme="minorHAnsi"/>
        </w:rPr>
        <w:tab/>
      </w:r>
      <w:r w:rsidRPr="00525E1D">
        <w:rPr>
          <w:rFonts w:asciiTheme="minorHAnsi" w:hAnsiTheme="minorHAnsi" w:cstheme="minorHAnsi"/>
        </w:rPr>
        <w:tab/>
      </w:r>
    </w:p>
    <w:p w14:paraId="0931CAB2" w14:textId="77777777" w:rsidR="006C0E29" w:rsidRPr="00525E1D" w:rsidRDefault="004D54A1" w:rsidP="00525E1D">
      <w:pPr>
        <w:pStyle w:val="NoSpacing"/>
        <w:jc w:val="both"/>
        <w:rPr>
          <w:rFonts w:asciiTheme="minorHAnsi" w:hAnsiTheme="minorHAnsi" w:cstheme="minorHAnsi"/>
        </w:rPr>
      </w:pPr>
      <w:r w:rsidRPr="00525E1D">
        <w:rPr>
          <w:rFonts w:asciiTheme="minorHAnsi" w:hAnsiTheme="minorHAnsi" w:cstheme="minorHAnsi"/>
        </w:rPr>
        <w:tab/>
      </w:r>
      <w:r w:rsidRPr="00525E1D">
        <w:rPr>
          <w:rFonts w:asciiTheme="minorHAnsi" w:hAnsiTheme="minorHAnsi" w:cstheme="minorHAnsi"/>
        </w:rPr>
        <w:tab/>
      </w:r>
      <w:r w:rsidR="006C0E29" w:rsidRPr="00525E1D">
        <w:rPr>
          <w:rFonts w:asciiTheme="minorHAnsi" w:hAnsiTheme="minorHAnsi" w:cstheme="minorHAnsi"/>
        </w:rPr>
        <w:t xml:space="preserve">Ms Janice Bruce, Secretary </w:t>
      </w:r>
    </w:p>
    <w:p w14:paraId="5639CEBA" w14:textId="77777777" w:rsidR="007676CF" w:rsidRPr="00525E1D" w:rsidRDefault="007676CF" w:rsidP="00525E1D">
      <w:pPr>
        <w:pStyle w:val="NoSpacing"/>
        <w:jc w:val="both"/>
        <w:rPr>
          <w:rFonts w:asciiTheme="minorHAnsi" w:hAnsiTheme="minorHAnsi" w:cstheme="minorHAnsi"/>
        </w:rPr>
      </w:pPr>
    </w:p>
    <w:p w14:paraId="02BC9B07" w14:textId="77777777" w:rsidR="007676CF" w:rsidRPr="00525E1D" w:rsidRDefault="007676CF" w:rsidP="00525E1D">
      <w:pPr>
        <w:pStyle w:val="NoSpacing"/>
        <w:jc w:val="both"/>
        <w:rPr>
          <w:rFonts w:asciiTheme="minorHAnsi" w:hAnsiTheme="minorHAnsi" w:cstheme="minorHAnsi"/>
          <w:b/>
        </w:rPr>
      </w:pPr>
      <w:r w:rsidRPr="00525E1D">
        <w:rPr>
          <w:rFonts w:asciiTheme="minorHAnsi" w:hAnsiTheme="minorHAnsi" w:cstheme="minorHAnsi"/>
          <w:b/>
        </w:rPr>
        <w:t>Chair’s Opening Remarks</w:t>
      </w:r>
    </w:p>
    <w:p w14:paraId="18940CC6" w14:textId="77777777" w:rsidR="007676CF" w:rsidRPr="00525E1D" w:rsidRDefault="007676CF" w:rsidP="00525E1D">
      <w:pPr>
        <w:pStyle w:val="NoSpacing"/>
        <w:jc w:val="both"/>
        <w:rPr>
          <w:rFonts w:asciiTheme="minorHAnsi" w:hAnsiTheme="minorHAnsi" w:cstheme="minorHAnsi"/>
          <w:b/>
        </w:rPr>
      </w:pPr>
    </w:p>
    <w:p w14:paraId="02BAC860" w14:textId="77777777" w:rsidR="006930FC" w:rsidRPr="00525E1D" w:rsidRDefault="006930FC" w:rsidP="00525E1D">
      <w:pPr>
        <w:pStyle w:val="NoSpacing"/>
        <w:suppressAutoHyphens/>
        <w:autoSpaceDN w:val="0"/>
        <w:jc w:val="both"/>
        <w:textAlignment w:val="baseline"/>
        <w:rPr>
          <w:rFonts w:asciiTheme="minorHAnsi" w:hAnsiTheme="minorHAnsi" w:cs="Calibri"/>
        </w:rPr>
      </w:pPr>
      <w:r w:rsidRPr="00525E1D">
        <w:rPr>
          <w:rFonts w:asciiTheme="minorHAnsi" w:hAnsiTheme="minorHAnsi" w:cs="Calibri"/>
        </w:rPr>
        <w:t>The Chair intimated the following changes to the starred/</w:t>
      </w:r>
      <w:proofErr w:type="spellStart"/>
      <w:r w:rsidRPr="00525E1D">
        <w:rPr>
          <w:rFonts w:asciiTheme="minorHAnsi" w:hAnsiTheme="minorHAnsi" w:cs="Calibri"/>
        </w:rPr>
        <w:t>unstarred</w:t>
      </w:r>
      <w:proofErr w:type="spellEnd"/>
      <w:r w:rsidRPr="00525E1D">
        <w:rPr>
          <w:rFonts w:asciiTheme="minorHAnsi" w:hAnsiTheme="minorHAnsi" w:cs="Calibri"/>
        </w:rPr>
        <w:t xml:space="preserve"> agenda items:</w:t>
      </w:r>
    </w:p>
    <w:p w14:paraId="52A5B715" w14:textId="77777777" w:rsidR="006930FC" w:rsidRPr="00525E1D" w:rsidRDefault="006930FC" w:rsidP="00525E1D">
      <w:pPr>
        <w:pStyle w:val="ListParagraph"/>
        <w:jc w:val="both"/>
        <w:rPr>
          <w:rFonts w:asciiTheme="minorHAnsi" w:hAnsiTheme="minorHAnsi" w:cs="Calibri"/>
          <w:sz w:val="22"/>
          <w:szCs w:val="22"/>
        </w:rPr>
      </w:pPr>
    </w:p>
    <w:p w14:paraId="3A6D80EA" w14:textId="77777777" w:rsidR="006930FC" w:rsidRPr="00525E1D" w:rsidRDefault="006930FC" w:rsidP="00525E1D">
      <w:pPr>
        <w:pStyle w:val="NoSpacing"/>
        <w:numPr>
          <w:ilvl w:val="0"/>
          <w:numId w:val="7"/>
        </w:numPr>
        <w:suppressAutoHyphens/>
        <w:autoSpaceDN w:val="0"/>
        <w:jc w:val="both"/>
        <w:textAlignment w:val="baseline"/>
        <w:rPr>
          <w:rFonts w:asciiTheme="minorHAnsi" w:hAnsiTheme="minorHAnsi" w:cs="Calibri"/>
        </w:rPr>
      </w:pPr>
      <w:r w:rsidRPr="00525E1D">
        <w:rPr>
          <w:rFonts w:asciiTheme="minorHAnsi" w:hAnsiTheme="minorHAnsi" w:cs="Calibri"/>
        </w:rPr>
        <w:t xml:space="preserve">Item 11.7, the Court Membership Committee Report, would be </w:t>
      </w:r>
      <w:proofErr w:type="spellStart"/>
      <w:r w:rsidRPr="00525E1D">
        <w:rPr>
          <w:rFonts w:asciiTheme="minorHAnsi" w:hAnsiTheme="minorHAnsi" w:cs="Calibri"/>
        </w:rPr>
        <w:t>unstarred</w:t>
      </w:r>
      <w:proofErr w:type="spellEnd"/>
      <w:r w:rsidR="004C5FE0" w:rsidRPr="00525E1D">
        <w:rPr>
          <w:rFonts w:asciiTheme="minorHAnsi" w:hAnsiTheme="minorHAnsi" w:cs="Calibri"/>
        </w:rPr>
        <w:t xml:space="preserve"> as it was for information.</w:t>
      </w:r>
      <w:r w:rsidRPr="00525E1D">
        <w:rPr>
          <w:rFonts w:asciiTheme="minorHAnsi" w:hAnsiTheme="minorHAnsi" w:cs="Calibri"/>
        </w:rPr>
        <w:t xml:space="preserve"> </w:t>
      </w:r>
      <w:r w:rsidR="004C5FE0" w:rsidRPr="00525E1D">
        <w:rPr>
          <w:rFonts w:asciiTheme="minorHAnsi" w:hAnsiTheme="minorHAnsi" w:cs="Calibri"/>
        </w:rPr>
        <w:t>As the CMC meeting had not taken place a</w:t>
      </w:r>
      <w:r w:rsidRPr="00525E1D">
        <w:rPr>
          <w:rFonts w:asciiTheme="minorHAnsi" w:hAnsiTheme="minorHAnsi" w:cs="Calibri"/>
        </w:rPr>
        <w:t>t the time at which the</w:t>
      </w:r>
      <w:r w:rsidR="00B31098" w:rsidRPr="00525E1D">
        <w:rPr>
          <w:rFonts w:asciiTheme="minorHAnsi" w:hAnsiTheme="minorHAnsi" w:cs="Calibri"/>
        </w:rPr>
        <w:t xml:space="preserve"> Court</w:t>
      </w:r>
      <w:r w:rsidRPr="00525E1D">
        <w:rPr>
          <w:rFonts w:asciiTheme="minorHAnsi" w:hAnsiTheme="minorHAnsi" w:cs="Calibri"/>
        </w:rPr>
        <w:t xml:space="preserve"> agenda and papers </w:t>
      </w:r>
      <w:r w:rsidR="004C5FE0" w:rsidRPr="00525E1D">
        <w:rPr>
          <w:rFonts w:asciiTheme="minorHAnsi" w:hAnsiTheme="minorHAnsi" w:cs="Calibri"/>
        </w:rPr>
        <w:t>had been</w:t>
      </w:r>
      <w:r w:rsidRPr="00525E1D">
        <w:rPr>
          <w:rFonts w:asciiTheme="minorHAnsi" w:hAnsiTheme="minorHAnsi" w:cs="Calibri"/>
        </w:rPr>
        <w:t xml:space="preserve"> circulated</w:t>
      </w:r>
      <w:r w:rsidR="004C5FE0" w:rsidRPr="00525E1D">
        <w:rPr>
          <w:rFonts w:asciiTheme="minorHAnsi" w:hAnsiTheme="minorHAnsi" w:cs="Calibri"/>
        </w:rPr>
        <w:t xml:space="preserve">, </w:t>
      </w:r>
      <w:r w:rsidRPr="00525E1D">
        <w:rPr>
          <w:rFonts w:asciiTheme="minorHAnsi" w:hAnsiTheme="minorHAnsi" w:cs="Calibri"/>
        </w:rPr>
        <w:t xml:space="preserve">the item </w:t>
      </w:r>
      <w:r w:rsidR="004C5FE0" w:rsidRPr="00525E1D">
        <w:rPr>
          <w:rFonts w:asciiTheme="minorHAnsi" w:hAnsiTheme="minorHAnsi" w:cs="Calibri"/>
        </w:rPr>
        <w:t>had been</w:t>
      </w:r>
      <w:r w:rsidRPr="00525E1D">
        <w:rPr>
          <w:rFonts w:asciiTheme="minorHAnsi" w:hAnsiTheme="minorHAnsi" w:cs="Calibri"/>
        </w:rPr>
        <w:t xml:space="preserve"> starred in case </w:t>
      </w:r>
      <w:r w:rsidR="004C5FE0" w:rsidRPr="00525E1D">
        <w:rPr>
          <w:rFonts w:asciiTheme="minorHAnsi" w:hAnsiTheme="minorHAnsi" w:cs="Calibri"/>
        </w:rPr>
        <w:t>the Committee had any</w:t>
      </w:r>
      <w:r w:rsidRPr="00525E1D">
        <w:rPr>
          <w:rFonts w:asciiTheme="minorHAnsi" w:hAnsiTheme="minorHAnsi" w:cs="Calibri"/>
        </w:rPr>
        <w:t xml:space="preserve"> recommendations to Court regarding Court </w:t>
      </w:r>
      <w:r w:rsidR="004C5FE0" w:rsidRPr="00525E1D">
        <w:rPr>
          <w:rFonts w:asciiTheme="minorHAnsi" w:hAnsiTheme="minorHAnsi" w:cs="Calibri"/>
        </w:rPr>
        <w:t>m</w:t>
      </w:r>
      <w:r w:rsidRPr="00525E1D">
        <w:rPr>
          <w:rFonts w:asciiTheme="minorHAnsi" w:hAnsiTheme="minorHAnsi" w:cs="Calibri"/>
        </w:rPr>
        <w:t>embership.</w:t>
      </w:r>
      <w:r w:rsidR="004C5FE0" w:rsidRPr="00525E1D">
        <w:rPr>
          <w:rFonts w:asciiTheme="minorHAnsi" w:hAnsiTheme="minorHAnsi" w:cs="Calibri"/>
        </w:rPr>
        <w:t xml:space="preserve">   </w:t>
      </w:r>
    </w:p>
    <w:p w14:paraId="15F76B26" w14:textId="77777777" w:rsidR="006930FC" w:rsidRPr="00525E1D" w:rsidRDefault="006930FC" w:rsidP="00525E1D">
      <w:pPr>
        <w:pStyle w:val="NoSpacing"/>
        <w:numPr>
          <w:ilvl w:val="0"/>
          <w:numId w:val="7"/>
        </w:numPr>
        <w:suppressAutoHyphens/>
        <w:autoSpaceDN w:val="0"/>
        <w:jc w:val="both"/>
        <w:textAlignment w:val="baseline"/>
        <w:rPr>
          <w:rFonts w:asciiTheme="minorHAnsi" w:hAnsiTheme="minorHAnsi" w:cs="Calibri"/>
        </w:rPr>
      </w:pPr>
      <w:r w:rsidRPr="00525E1D">
        <w:rPr>
          <w:rFonts w:asciiTheme="minorHAnsi" w:hAnsiTheme="minorHAnsi" w:cs="Calibri"/>
        </w:rPr>
        <w:t>Item 11.10, the Staff Policy Committee Report from 11</w:t>
      </w:r>
      <w:r w:rsidRPr="00525E1D">
        <w:rPr>
          <w:rFonts w:asciiTheme="minorHAnsi" w:hAnsiTheme="minorHAnsi" w:cs="Calibri"/>
          <w:vertAlign w:val="superscript"/>
        </w:rPr>
        <w:t>th</w:t>
      </w:r>
      <w:r w:rsidRPr="00525E1D">
        <w:rPr>
          <w:rFonts w:asciiTheme="minorHAnsi" w:hAnsiTheme="minorHAnsi" w:cs="Calibri"/>
        </w:rPr>
        <w:t xml:space="preserve"> November 2015, would be starred as Court was being asked to approve an amendment to the Committee objectives which </w:t>
      </w:r>
      <w:r w:rsidR="004C5FE0" w:rsidRPr="00525E1D">
        <w:rPr>
          <w:rFonts w:asciiTheme="minorHAnsi" w:hAnsiTheme="minorHAnsi" w:cs="Calibri"/>
        </w:rPr>
        <w:t>had not been</w:t>
      </w:r>
      <w:r w:rsidRPr="00525E1D">
        <w:rPr>
          <w:rFonts w:asciiTheme="minorHAnsi" w:hAnsiTheme="minorHAnsi" w:cs="Calibri"/>
        </w:rPr>
        <w:t xml:space="preserve"> reflected in the objectives which </w:t>
      </w:r>
      <w:r w:rsidR="004C5FE0" w:rsidRPr="00525E1D">
        <w:rPr>
          <w:rFonts w:asciiTheme="minorHAnsi" w:hAnsiTheme="minorHAnsi" w:cs="Calibri"/>
        </w:rPr>
        <w:t>had been</w:t>
      </w:r>
      <w:r w:rsidRPr="00525E1D">
        <w:rPr>
          <w:rFonts w:asciiTheme="minorHAnsi" w:hAnsiTheme="minorHAnsi" w:cs="Calibri"/>
        </w:rPr>
        <w:t xml:space="preserve"> submitted to Court for approval at its June 2015 meeting.</w:t>
      </w:r>
    </w:p>
    <w:p w14:paraId="4FD657FC" w14:textId="77777777" w:rsidR="009A3F3B" w:rsidRPr="00525E1D" w:rsidRDefault="009140C0" w:rsidP="00525E1D">
      <w:pPr>
        <w:pStyle w:val="NoSpacing"/>
        <w:ind w:left="630" w:hanging="630"/>
        <w:jc w:val="both"/>
        <w:rPr>
          <w:rFonts w:asciiTheme="minorHAnsi" w:hAnsiTheme="minorHAnsi" w:cstheme="minorHAnsi"/>
        </w:rPr>
      </w:pPr>
      <w:r w:rsidRPr="00525E1D">
        <w:rPr>
          <w:rFonts w:asciiTheme="minorHAnsi" w:hAnsiTheme="minorHAnsi" w:cstheme="minorHAnsi"/>
        </w:rPr>
        <w:t xml:space="preserve"> </w:t>
      </w:r>
    </w:p>
    <w:p w14:paraId="6CFA4DD0" w14:textId="77777777" w:rsidR="007676CF" w:rsidRPr="00525E1D" w:rsidRDefault="007676CF" w:rsidP="00525E1D">
      <w:pPr>
        <w:pStyle w:val="NoSpacing"/>
        <w:jc w:val="both"/>
        <w:rPr>
          <w:rFonts w:asciiTheme="minorHAnsi" w:hAnsiTheme="minorHAnsi" w:cstheme="minorHAnsi"/>
          <w:b/>
        </w:rPr>
      </w:pPr>
      <w:r w:rsidRPr="00525E1D">
        <w:rPr>
          <w:rFonts w:asciiTheme="minorHAnsi" w:hAnsiTheme="minorHAnsi" w:cstheme="minorHAnsi"/>
          <w:b/>
        </w:rPr>
        <w:t xml:space="preserve">Minutes of the meeting of the University Court held on </w:t>
      </w:r>
      <w:r w:rsidR="00E0600A" w:rsidRPr="00525E1D">
        <w:rPr>
          <w:rFonts w:asciiTheme="minorHAnsi" w:hAnsiTheme="minorHAnsi" w:cstheme="minorHAnsi"/>
          <w:b/>
        </w:rPr>
        <w:t>2</w:t>
      </w:r>
      <w:r w:rsidR="004D54A1" w:rsidRPr="00525E1D">
        <w:rPr>
          <w:rFonts w:asciiTheme="minorHAnsi" w:hAnsiTheme="minorHAnsi" w:cstheme="minorHAnsi"/>
          <w:b/>
        </w:rPr>
        <w:t>4</w:t>
      </w:r>
      <w:r w:rsidR="001B1573" w:rsidRPr="00525E1D">
        <w:rPr>
          <w:rFonts w:asciiTheme="minorHAnsi" w:hAnsiTheme="minorHAnsi" w:cstheme="minorHAnsi"/>
          <w:b/>
          <w:vertAlign w:val="superscript"/>
        </w:rPr>
        <w:t>th</w:t>
      </w:r>
      <w:r w:rsidR="001B1573" w:rsidRPr="00525E1D">
        <w:rPr>
          <w:rFonts w:asciiTheme="minorHAnsi" w:hAnsiTheme="minorHAnsi" w:cstheme="minorHAnsi"/>
          <w:b/>
        </w:rPr>
        <w:t xml:space="preserve"> </w:t>
      </w:r>
      <w:r w:rsidR="00177C07" w:rsidRPr="00525E1D">
        <w:rPr>
          <w:rFonts w:asciiTheme="minorHAnsi" w:hAnsiTheme="minorHAnsi" w:cstheme="minorHAnsi"/>
          <w:b/>
        </w:rPr>
        <w:t>September 201</w:t>
      </w:r>
      <w:r w:rsidR="004D54A1" w:rsidRPr="00525E1D">
        <w:rPr>
          <w:rFonts w:asciiTheme="minorHAnsi" w:hAnsiTheme="minorHAnsi" w:cstheme="minorHAnsi"/>
          <w:b/>
        </w:rPr>
        <w:t>5</w:t>
      </w:r>
    </w:p>
    <w:p w14:paraId="59881AA6" w14:textId="77777777" w:rsidR="007676CF" w:rsidRPr="00525E1D" w:rsidRDefault="007676CF" w:rsidP="00525E1D">
      <w:pPr>
        <w:pStyle w:val="NoSpacing"/>
        <w:jc w:val="both"/>
        <w:rPr>
          <w:rFonts w:asciiTheme="minorHAnsi" w:hAnsiTheme="minorHAnsi" w:cstheme="minorHAnsi"/>
        </w:rPr>
      </w:pPr>
    </w:p>
    <w:tbl>
      <w:tblPr>
        <w:tblW w:w="0" w:type="auto"/>
        <w:tblLayout w:type="fixed"/>
        <w:tblLook w:val="0000" w:firstRow="0" w:lastRow="0" w:firstColumn="0" w:lastColumn="0" w:noHBand="0" w:noVBand="0"/>
      </w:tblPr>
      <w:tblGrid>
        <w:gridCol w:w="959"/>
        <w:gridCol w:w="1276"/>
        <w:gridCol w:w="708"/>
        <w:gridCol w:w="7655"/>
      </w:tblGrid>
      <w:tr w:rsidR="007676CF" w:rsidRPr="00525E1D" w14:paraId="4EB0A616" w14:textId="77777777" w:rsidTr="002D2034">
        <w:tc>
          <w:tcPr>
            <w:tcW w:w="959" w:type="dxa"/>
          </w:tcPr>
          <w:p w14:paraId="55733655" w14:textId="77777777" w:rsidR="007676CF" w:rsidRPr="00525E1D" w:rsidRDefault="00FB3CCE" w:rsidP="00525E1D">
            <w:pPr>
              <w:pStyle w:val="NoSpacing"/>
              <w:jc w:val="both"/>
              <w:rPr>
                <w:rFonts w:asciiTheme="minorHAnsi" w:hAnsiTheme="minorHAnsi" w:cstheme="minorHAnsi"/>
              </w:rPr>
            </w:pPr>
            <w:r w:rsidRPr="00525E1D">
              <w:rPr>
                <w:rFonts w:asciiTheme="minorHAnsi" w:hAnsiTheme="minorHAnsi" w:cstheme="minorHAnsi"/>
              </w:rPr>
              <w:t>1</w:t>
            </w:r>
            <w:r w:rsidR="002C7EA5" w:rsidRPr="00525E1D">
              <w:rPr>
                <w:rFonts w:asciiTheme="minorHAnsi" w:hAnsiTheme="minorHAnsi" w:cstheme="minorHAnsi"/>
              </w:rPr>
              <w:t>5</w:t>
            </w:r>
            <w:r w:rsidR="00307EC3" w:rsidRPr="00525E1D">
              <w:rPr>
                <w:rFonts w:asciiTheme="minorHAnsi" w:hAnsiTheme="minorHAnsi" w:cstheme="minorHAnsi"/>
              </w:rPr>
              <w:t>.</w:t>
            </w:r>
            <w:r w:rsidR="002C7EA5" w:rsidRPr="00525E1D">
              <w:rPr>
                <w:rFonts w:asciiTheme="minorHAnsi" w:hAnsiTheme="minorHAnsi" w:cstheme="minorHAnsi"/>
              </w:rPr>
              <w:t>25</w:t>
            </w:r>
          </w:p>
        </w:tc>
        <w:tc>
          <w:tcPr>
            <w:tcW w:w="1276" w:type="dxa"/>
          </w:tcPr>
          <w:p w14:paraId="3FF84786" w14:textId="77777777" w:rsidR="007676CF" w:rsidRPr="00525E1D" w:rsidRDefault="00E0600A" w:rsidP="00525E1D">
            <w:pPr>
              <w:pStyle w:val="NoSpacing"/>
              <w:jc w:val="both"/>
              <w:rPr>
                <w:rFonts w:asciiTheme="minorHAnsi" w:hAnsiTheme="minorHAnsi" w:cstheme="minorHAnsi"/>
              </w:rPr>
            </w:pPr>
            <w:r w:rsidRPr="00525E1D">
              <w:rPr>
                <w:rFonts w:asciiTheme="minorHAnsi" w:hAnsiTheme="minorHAnsi" w:cstheme="minorHAnsi"/>
              </w:rPr>
              <w:t>Agreed</w:t>
            </w:r>
          </w:p>
        </w:tc>
        <w:tc>
          <w:tcPr>
            <w:tcW w:w="708" w:type="dxa"/>
          </w:tcPr>
          <w:p w14:paraId="32DCC80E" w14:textId="77777777" w:rsidR="007676CF" w:rsidRPr="00525E1D" w:rsidRDefault="007676CF" w:rsidP="00525E1D">
            <w:pPr>
              <w:pStyle w:val="NoSpacing"/>
              <w:jc w:val="both"/>
              <w:rPr>
                <w:rFonts w:asciiTheme="minorHAnsi" w:hAnsiTheme="minorHAnsi" w:cstheme="minorHAnsi"/>
              </w:rPr>
            </w:pPr>
          </w:p>
        </w:tc>
        <w:tc>
          <w:tcPr>
            <w:tcW w:w="7655" w:type="dxa"/>
          </w:tcPr>
          <w:p w14:paraId="5AF39BE6" w14:textId="77777777" w:rsidR="002560B0" w:rsidRPr="00525E1D" w:rsidRDefault="00CE59EE" w:rsidP="00525E1D">
            <w:pPr>
              <w:pStyle w:val="NoSpacing"/>
              <w:jc w:val="both"/>
              <w:rPr>
                <w:rFonts w:asciiTheme="minorHAnsi" w:hAnsiTheme="minorHAnsi" w:cstheme="minorHAnsi"/>
              </w:rPr>
            </w:pPr>
            <w:r w:rsidRPr="00525E1D">
              <w:rPr>
                <w:rFonts w:asciiTheme="minorHAnsi" w:hAnsiTheme="minorHAnsi" w:cstheme="minorHAnsi"/>
              </w:rPr>
              <w:t xml:space="preserve">Document </w:t>
            </w:r>
            <w:r w:rsidR="002560B0" w:rsidRPr="00525E1D">
              <w:rPr>
                <w:rFonts w:asciiTheme="minorHAnsi" w:hAnsiTheme="minorHAnsi" w:cstheme="minorHAnsi"/>
              </w:rPr>
              <w:t>UC1</w:t>
            </w:r>
            <w:r w:rsidR="002C7EA5" w:rsidRPr="00525E1D">
              <w:rPr>
                <w:rFonts w:asciiTheme="minorHAnsi" w:hAnsiTheme="minorHAnsi" w:cstheme="minorHAnsi"/>
              </w:rPr>
              <w:t>5</w:t>
            </w:r>
            <w:r w:rsidR="002560B0" w:rsidRPr="00525E1D">
              <w:rPr>
                <w:rFonts w:asciiTheme="minorHAnsi" w:hAnsiTheme="minorHAnsi" w:cstheme="minorHAnsi"/>
              </w:rPr>
              <w:t>/1</w:t>
            </w:r>
            <w:r w:rsidR="002C7EA5" w:rsidRPr="00525E1D">
              <w:rPr>
                <w:rFonts w:asciiTheme="minorHAnsi" w:hAnsiTheme="minorHAnsi" w:cstheme="minorHAnsi"/>
              </w:rPr>
              <w:t>3</w:t>
            </w:r>
            <w:r w:rsidR="002560B0" w:rsidRPr="00525E1D">
              <w:rPr>
                <w:rFonts w:asciiTheme="minorHAnsi" w:hAnsiTheme="minorHAnsi" w:cstheme="minorHAnsi"/>
              </w:rPr>
              <w:t>, the unconfirmed draft minutes of the Court meeting held on 2</w:t>
            </w:r>
            <w:r w:rsidR="002C7EA5" w:rsidRPr="00525E1D">
              <w:rPr>
                <w:rFonts w:asciiTheme="minorHAnsi" w:hAnsiTheme="minorHAnsi" w:cstheme="minorHAnsi"/>
              </w:rPr>
              <w:t>4</w:t>
            </w:r>
            <w:r w:rsidR="001B1573" w:rsidRPr="00525E1D">
              <w:rPr>
                <w:rFonts w:asciiTheme="minorHAnsi" w:hAnsiTheme="minorHAnsi" w:cstheme="minorHAnsi"/>
                <w:vertAlign w:val="superscript"/>
              </w:rPr>
              <w:t>th</w:t>
            </w:r>
            <w:r w:rsidR="000F0FF3" w:rsidRPr="00525E1D">
              <w:rPr>
                <w:rFonts w:asciiTheme="minorHAnsi" w:hAnsiTheme="minorHAnsi" w:cstheme="minorHAnsi"/>
              </w:rPr>
              <w:t xml:space="preserve"> </w:t>
            </w:r>
            <w:r w:rsidR="002560B0" w:rsidRPr="00525E1D">
              <w:rPr>
                <w:rFonts w:asciiTheme="minorHAnsi" w:hAnsiTheme="minorHAnsi" w:cstheme="minorHAnsi"/>
              </w:rPr>
              <w:t xml:space="preserve">September </w:t>
            </w:r>
            <w:r w:rsidR="000F0FF3" w:rsidRPr="00525E1D">
              <w:rPr>
                <w:rFonts w:asciiTheme="minorHAnsi" w:hAnsiTheme="minorHAnsi" w:cstheme="minorHAnsi"/>
              </w:rPr>
              <w:t>201</w:t>
            </w:r>
            <w:r w:rsidR="002C7EA5" w:rsidRPr="00525E1D">
              <w:rPr>
                <w:rFonts w:asciiTheme="minorHAnsi" w:hAnsiTheme="minorHAnsi" w:cstheme="minorHAnsi"/>
              </w:rPr>
              <w:t>5</w:t>
            </w:r>
            <w:r w:rsidR="000F0FF3" w:rsidRPr="00525E1D">
              <w:rPr>
                <w:rFonts w:asciiTheme="minorHAnsi" w:hAnsiTheme="minorHAnsi" w:cstheme="minorHAnsi"/>
              </w:rPr>
              <w:t xml:space="preserve"> </w:t>
            </w:r>
            <w:r w:rsidR="002560B0" w:rsidRPr="00525E1D">
              <w:rPr>
                <w:rFonts w:asciiTheme="minorHAnsi" w:hAnsiTheme="minorHAnsi" w:cstheme="minorHAnsi"/>
              </w:rPr>
              <w:t>were an accurate record</w:t>
            </w:r>
            <w:r w:rsidR="001B1573" w:rsidRPr="00525E1D">
              <w:rPr>
                <w:rFonts w:asciiTheme="minorHAnsi" w:hAnsiTheme="minorHAnsi" w:cstheme="minorHAnsi"/>
              </w:rPr>
              <w:t>.</w:t>
            </w:r>
            <w:r w:rsidR="000F0FF3" w:rsidRPr="00525E1D">
              <w:rPr>
                <w:rFonts w:asciiTheme="minorHAnsi" w:hAnsiTheme="minorHAnsi" w:cstheme="minorHAnsi"/>
              </w:rPr>
              <w:t xml:space="preserve"> </w:t>
            </w:r>
          </w:p>
        </w:tc>
      </w:tr>
    </w:tbl>
    <w:p w14:paraId="69E08A88" w14:textId="77777777" w:rsidR="007676CF" w:rsidRPr="00525E1D" w:rsidRDefault="007676CF" w:rsidP="00525E1D">
      <w:pPr>
        <w:pStyle w:val="NoSpacing"/>
        <w:jc w:val="both"/>
        <w:rPr>
          <w:rFonts w:asciiTheme="minorHAnsi" w:hAnsiTheme="minorHAnsi" w:cstheme="minorHAnsi"/>
          <w:b/>
        </w:rPr>
      </w:pPr>
    </w:p>
    <w:p w14:paraId="662F7CDD" w14:textId="77777777" w:rsidR="002C7EA5" w:rsidRPr="00525E1D" w:rsidRDefault="002C7EA5" w:rsidP="00525E1D">
      <w:pPr>
        <w:pStyle w:val="NoSpacing"/>
        <w:jc w:val="both"/>
        <w:rPr>
          <w:rFonts w:asciiTheme="minorHAnsi" w:hAnsiTheme="minorHAnsi" w:cstheme="minorHAnsi"/>
          <w:b/>
        </w:rPr>
      </w:pPr>
      <w:r w:rsidRPr="00525E1D">
        <w:rPr>
          <w:rFonts w:asciiTheme="minorHAnsi" w:hAnsiTheme="minorHAnsi" w:cstheme="minorHAnsi"/>
          <w:b/>
        </w:rPr>
        <w:t>Early Draft Outcome Agreement</w:t>
      </w:r>
    </w:p>
    <w:p w14:paraId="46D614FC" w14:textId="77777777" w:rsidR="00D5515E" w:rsidRPr="00525E1D" w:rsidRDefault="00D5515E" w:rsidP="00525E1D">
      <w:pPr>
        <w:pStyle w:val="NoSpacing"/>
        <w:jc w:val="both"/>
        <w:rPr>
          <w:rFonts w:asciiTheme="minorHAnsi" w:hAnsiTheme="minorHAnsi" w:cstheme="minorHAnsi"/>
          <w:b/>
        </w:rPr>
      </w:pPr>
    </w:p>
    <w:tbl>
      <w:tblPr>
        <w:tblW w:w="10598" w:type="dxa"/>
        <w:tblLayout w:type="fixed"/>
        <w:tblLook w:val="0000" w:firstRow="0" w:lastRow="0" w:firstColumn="0" w:lastColumn="0" w:noHBand="0" w:noVBand="0"/>
      </w:tblPr>
      <w:tblGrid>
        <w:gridCol w:w="959"/>
        <w:gridCol w:w="1276"/>
        <w:gridCol w:w="708"/>
        <w:gridCol w:w="7655"/>
      </w:tblGrid>
      <w:tr w:rsidR="00D5515E" w:rsidRPr="00525E1D" w14:paraId="2C261495" w14:textId="77777777" w:rsidTr="00CE61A3">
        <w:tc>
          <w:tcPr>
            <w:tcW w:w="959" w:type="dxa"/>
          </w:tcPr>
          <w:p w14:paraId="1DEFD433" w14:textId="77777777" w:rsidR="00D5515E" w:rsidRPr="00525E1D" w:rsidRDefault="00D5515E" w:rsidP="00525E1D">
            <w:pPr>
              <w:pStyle w:val="NoSpacing"/>
              <w:jc w:val="both"/>
              <w:rPr>
                <w:rFonts w:asciiTheme="minorHAnsi" w:hAnsiTheme="minorHAnsi" w:cstheme="minorHAnsi"/>
              </w:rPr>
            </w:pPr>
            <w:r w:rsidRPr="00525E1D">
              <w:rPr>
                <w:rFonts w:asciiTheme="minorHAnsi" w:hAnsiTheme="minorHAnsi" w:cstheme="minorHAnsi"/>
              </w:rPr>
              <w:t>15.26</w:t>
            </w:r>
          </w:p>
        </w:tc>
        <w:tc>
          <w:tcPr>
            <w:tcW w:w="1276" w:type="dxa"/>
          </w:tcPr>
          <w:p w14:paraId="14AC7B67" w14:textId="77777777" w:rsidR="00D5515E" w:rsidRPr="00525E1D" w:rsidRDefault="00D5515E" w:rsidP="00525E1D">
            <w:pPr>
              <w:pStyle w:val="NoSpacing"/>
              <w:jc w:val="both"/>
              <w:rPr>
                <w:rFonts w:asciiTheme="minorHAnsi" w:hAnsiTheme="minorHAnsi" w:cstheme="minorHAnsi"/>
              </w:rPr>
            </w:pPr>
            <w:r w:rsidRPr="00525E1D">
              <w:rPr>
                <w:rFonts w:asciiTheme="minorHAnsi" w:hAnsiTheme="minorHAnsi" w:cstheme="minorHAnsi"/>
              </w:rPr>
              <w:t>Considered</w:t>
            </w:r>
          </w:p>
        </w:tc>
        <w:tc>
          <w:tcPr>
            <w:tcW w:w="708" w:type="dxa"/>
          </w:tcPr>
          <w:p w14:paraId="3806CDD9" w14:textId="77777777" w:rsidR="00D5515E" w:rsidRPr="00525E1D" w:rsidRDefault="00D5515E" w:rsidP="00525E1D">
            <w:pPr>
              <w:pStyle w:val="NoSpacing"/>
              <w:jc w:val="both"/>
              <w:rPr>
                <w:rFonts w:asciiTheme="minorHAnsi" w:hAnsiTheme="minorHAnsi" w:cstheme="minorHAnsi"/>
              </w:rPr>
            </w:pPr>
          </w:p>
        </w:tc>
        <w:tc>
          <w:tcPr>
            <w:tcW w:w="7655" w:type="dxa"/>
          </w:tcPr>
          <w:p w14:paraId="7813D6D8" w14:textId="77777777" w:rsidR="00D5515E" w:rsidRPr="00525E1D" w:rsidRDefault="00D5515E" w:rsidP="00525E1D">
            <w:pPr>
              <w:pStyle w:val="NoSpacing"/>
              <w:jc w:val="both"/>
              <w:rPr>
                <w:rFonts w:asciiTheme="minorHAnsi" w:hAnsiTheme="minorHAnsi" w:cstheme="minorHAnsi"/>
              </w:rPr>
            </w:pPr>
            <w:r w:rsidRPr="00525E1D">
              <w:rPr>
                <w:rFonts w:asciiTheme="minorHAnsi" w:hAnsiTheme="minorHAnsi" w:cstheme="minorHAnsi"/>
              </w:rPr>
              <w:t>Document UC15/14, the early draft Outcome Agreement 2016-2017 for submission to the Scottish Funding Council.</w:t>
            </w:r>
          </w:p>
        </w:tc>
      </w:tr>
      <w:tr w:rsidR="00D5515E" w:rsidRPr="00525E1D" w14:paraId="5E176DB6" w14:textId="77777777" w:rsidTr="00CE61A3">
        <w:tc>
          <w:tcPr>
            <w:tcW w:w="959" w:type="dxa"/>
          </w:tcPr>
          <w:p w14:paraId="4BF05233" w14:textId="77777777" w:rsidR="00D5515E" w:rsidRPr="00525E1D" w:rsidRDefault="00D5515E" w:rsidP="00525E1D">
            <w:pPr>
              <w:pStyle w:val="NoSpacing"/>
              <w:jc w:val="both"/>
              <w:rPr>
                <w:rFonts w:asciiTheme="minorHAnsi" w:hAnsiTheme="minorHAnsi" w:cstheme="minorHAnsi"/>
              </w:rPr>
            </w:pPr>
          </w:p>
        </w:tc>
        <w:tc>
          <w:tcPr>
            <w:tcW w:w="1276" w:type="dxa"/>
          </w:tcPr>
          <w:p w14:paraId="5D8E3F99" w14:textId="77777777" w:rsidR="00D5515E" w:rsidRPr="00525E1D" w:rsidRDefault="00D5515E" w:rsidP="00525E1D">
            <w:pPr>
              <w:pStyle w:val="NoSpacing"/>
              <w:jc w:val="both"/>
              <w:rPr>
                <w:rFonts w:asciiTheme="minorHAnsi" w:hAnsiTheme="minorHAnsi" w:cstheme="minorHAnsi"/>
              </w:rPr>
            </w:pPr>
          </w:p>
        </w:tc>
        <w:tc>
          <w:tcPr>
            <w:tcW w:w="708" w:type="dxa"/>
          </w:tcPr>
          <w:p w14:paraId="352ABEF4" w14:textId="77777777" w:rsidR="00D5515E" w:rsidRPr="00525E1D" w:rsidRDefault="00D5515E" w:rsidP="00525E1D">
            <w:pPr>
              <w:pStyle w:val="NoSpacing"/>
              <w:jc w:val="both"/>
              <w:rPr>
                <w:rFonts w:asciiTheme="minorHAnsi" w:hAnsiTheme="minorHAnsi" w:cstheme="minorHAnsi"/>
              </w:rPr>
            </w:pPr>
          </w:p>
        </w:tc>
        <w:tc>
          <w:tcPr>
            <w:tcW w:w="7655" w:type="dxa"/>
          </w:tcPr>
          <w:p w14:paraId="43EC5F79" w14:textId="77777777" w:rsidR="00D5515E" w:rsidRPr="00525E1D" w:rsidRDefault="00D5515E" w:rsidP="00525E1D">
            <w:pPr>
              <w:pStyle w:val="NoSpacing"/>
              <w:jc w:val="both"/>
              <w:rPr>
                <w:rFonts w:asciiTheme="minorHAnsi" w:hAnsiTheme="minorHAnsi" w:cstheme="minorHAnsi"/>
              </w:rPr>
            </w:pPr>
          </w:p>
        </w:tc>
      </w:tr>
      <w:tr w:rsidR="00D5515E" w:rsidRPr="00525E1D" w14:paraId="39CE9132" w14:textId="77777777" w:rsidTr="00CE61A3">
        <w:tc>
          <w:tcPr>
            <w:tcW w:w="959" w:type="dxa"/>
          </w:tcPr>
          <w:p w14:paraId="43D8C745" w14:textId="77777777" w:rsidR="00D5515E" w:rsidRPr="00525E1D" w:rsidRDefault="00D5515E" w:rsidP="00525E1D">
            <w:pPr>
              <w:pStyle w:val="NoSpacing"/>
              <w:jc w:val="both"/>
              <w:rPr>
                <w:rFonts w:asciiTheme="minorHAnsi" w:hAnsiTheme="minorHAnsi" w:cstheme="minorHAnsi"/>
              </w:rPr>
            </w:pPr>
            <w:r w:rsidRPr="00525E1D">
              <w:rPr>
                <w:rFonts w:asciiTheme="minorHAnsi" w:hAnsiTheme="minorHAnsi" w:cstheme="minorHAnsi"/>
              </w:rPr>
              <w:t>15.27</w:t>
            </w:r>
          </w:p>
        </w:tc>
        <w:tc>
          <w:tcPr>
            <w:tcW w:w="1276" w:type="dxa"/>
          </w:tcPr>
          <w:p w14:paraId="6E6167F9" w14:textId="77777777" w:rsidR="00D5515E" w:rsidRPr="00525E1D" w:rsidRDefault="00D5515E" w:rsidP="00525E1D">
            <w:pPr>
              <w:pStyle w:val="NoSpacing"/>
              <w:jc w:val="both"/>
              <w:rPr>
                <w:rFonts w:asciiTheme="minorHAnsi" w:hAnsiTheme="minorHAnsi" w:cstheme="minorHAnsi"/>
              </w:rPr>
            </w:pPr>
            <w:r w:rsidRPr="00525E1D">
              <w:rPr>
                <w:rFonts w:asciiTheme="minorHAnsi" w:hAnsiTheme="minorHAnsi" w:cstheme="minorHAnsi"/>
              </w:rPr>
              <w:t>Reported</w:t>
            </w:r>
          </w:p>
        </w:tc>
        <w:tc>
          <w:tcPr>
            <w:tcW w:w="708" w:type="dxa"/>
          </w:tcPr>
          <w:p w14:paraId="29DEA75B" w14:textId="77777777" w:rsidR="00D5515E" w:rsidRPr="00525E1D" w:rsidRDefault="007D2FB4" w:rsidP="00525E1D">
            <w:pPr>
              <w:pStyle w:val="NoSpacing"/>
              <w:jc w:val="both"/>
              <w:rPr>
                <w:rFonts w:asciiTheme="minorHAnsi" w:hAnsiTheme="minorHAnsi" w:cstheme="minorHAnsi"/>
              </w:rPr>
            </w:pPr>
            <w:proofErr w:type="spellStart"/>
            <w:r w:rsidRPr="00525E1D">
              <w:rPr>
                <w:rFonts w:asciiTheme="minorHAnsi" w:hAnsiTheme="minorHAnsi" w:cstheme="minorHAnsi"/>
              </w:rPr>
              <w:t>i</w:t>
            </w:r>
            <w:proofErr w:type="spellEnd"/>
            <w:r w:rsidRPr="00525E1D">
              <w:rPr>
                <w:rFonts w:asciiTheme="minorHAnsi" w:hAnsiTheme="minorHAnsi" w:cstheme="minorHAnsi"/>
              </w:rPr>
              <w:t>.</w:t>
            </w:r>
          </w:p>
        </w:tc>
        <w:tc>
          <w:tcPr>
            <w:tcW w:w="7655" w:type="dxa"/>
          </w:tcPr>
          <w:p w14:paraId="5DC7171D" w14:textId="31156AC0" w:rsidR="00D5515E" w:rsidRPr="00525E1D" w:rsidRDefault="00CE61A3" w:rsidP="00545FD1">
            <w:pPr>
              <w:jc w:val="both"/>
              <w:rPr>
                <w:rFonts w:asciiTheme="minorHAnsi" w:hAnsiTheme="minorHAnsi" w:cstheme="minorHAnsi"/>
                <w:sz w:val="22"/>
                <w:szCs w:val="22"/>
              </w:rPr>
            </w:pPr>
            <w:r w:rsidRPr="00525E1D">
              <w:rPr>
                <w:rFonts w:asciiTheme="minorHAnsi" w:hAnsiTheme="minorHAnsi" w:cstheme="minorHAnsi"/>
                <w:sz w:val="22"/>
                <w:szCs w:val="22"/>
              </w:rPr>
              <w:t>T</w:t>
            </w:r>
            <w:r w:rsidR="00D5515E" w:rsidRPr="00525E1D">
              <w:rPr>
                <w:rFonts w:asciiTheme="minorHAnsi" w:hAnsiTheme="minorHAnsi" w:cstheme="minorHAnsi"/>
                <w:sz w:val="22"/>
                <w:szCs w:val="22"/>
              </w:rPr>
              <w:t>he Principal</w:t>
            </w:r>
            <w:r w:rsidR="000A242F" w:rsidRPr="00525E1D">
              <w:rPr>
                <w:rFonts w:asciiTheme="minorHAnsi" w:hAnsiTheme="minorHAnsi" w:cstheme="minorHAnsi"/>
                <w:sz w:val="22"/>
                <w:szCs w:val="22"/>
              </w:rPr>
              <w:t xml:space="preserve"> </w:t>
            </w:r>
            <w:r w:rsidRPr="00525E1D">
              <w:rPr>
                <w:rFonts w:asciiTheme="minorHAnsi" w:hAnsiTheme="minorHAnsi" w:cstheme="minorHAnsi"/>
                <w:sz w:val="22"/>
                <w:szCs w:val="22"/>
              </w:rPr>
              <w:t xml:space="preserve">reminded Court that the University had </w:t>
            </w:r>
            <w:r w:rsidR="00B31098" w:rsidRPr="00525E1D">
              <w:rPr>
                <w:rFonts w:asciiTheme="minorHAnsi" w:hAnsiTheme="minorHAnsi" w:cstheme="minorHAnsi"/>
                <w:sz w:val="22"/>
                <w:szCs w:val="22"/>
              </w:rPr>
              <w:t xml:space="preserve">agreed </w:t>
            </w:r>
            <w:r w:rsidRPr="00525E1D">
              <w:rPr>
                <w:rFonts w:asciiTheme="minorHAnsi" w:hAnsiTheme="minorHAnsi" w:cstheme="minorHAnsi"/>
                <w:sz w:val="22"/>
                <w:szCs w:val="22"/>
              </w:rPr>
              <w:t>a three year Outcome Agreement</w:t>
            </w:r>
            <w:r w:rsidR="00B31098" w:rsidRPr="00525E1D">
              <w:rPr>
                <w:rFonts w:asciiTheme="minorHAnsi" w:hAnsiTheme="minorHAnsi" w:cstheme="minorHAnsi"/>
                <w:sz w:val="22"/>
                <w:szCs w:val="22"/>
              </w:rPr>
              <w:t xml:space="preserve"> with the Scottish Funding Council (SFC) </w:t>
            </w:r>
            <w:r w:rsidRPr="00525E1D">
              <w:rPr>
                <w:rFonts w:asciiTheme="minorHAnsi" w:hAnsiTheme="minorHAnsi" w:cstheme="minorHAnsi"/>
                <w:sz w:val="22"/>
                <w:szCs w:val="22"/>
              </w:rPr>
              <w:t>for the period 2015</w:t>
            </w:r>
            <w:r w:rsidR="00967D73" w:rsidRPr="00525E1D">
              <w:rPr>
                <w:rFonts w:asciiTheme="minorHAnsi" w:hAnsiTheme="minorHAnsi" w:cstheme="minorHAnsi"/>
                <w:sz w:val="22"/>
                <w:szCs w:val="22"/>
              </w:rPr>
              <w:t>-</w:t>
            </w:r>
            <w:r w:rsidRPr="00525E1D">
              <w:rPr>
                <w:rFonts w:asciiTheme="minorHAnsi" w:hAnsiTheme="minorHAnsi" w:cstheme="minorHAnsi"/>
                <w:sz w:val="22"/>
                <w:szCs w:val="22"/>
              </w:rPr>
              <w:t>2016 to 2017</w:t>
            </w:r>
            <w:r w:rsidR="00967D73" w:rsidRPr="00525E1D">
              <w:rPr>
                <w:rFonts w:asciiTheme="minorHAnsi" w:hAnsiTheme="minorHAnsi" w:cstheme="minorHAnsi"/>
                <w:sz w:val="22"/>
                <w:szCs w:val="22"/>
              </w:rPr>
              <w:t>-</w:t>
            </w:r>
            <w:r w:rsidRPr="00525E1D">
              <w:rPr>
                <w:rFonts w:asciiTheme="minorHAnsi" w:hAnsiTheme="minorHAnsi" w:cstheme="minorHAnsi"/>
                <w:sz w:val="22"/>
                <w:szCs w:val="22"/>
              </w:rPr>
              <w:t xml:space="preserve">2018.  The paper provided </w:t>
            </w:r>
            <w:r w:rsidR="00B31098" w:rsidRPr="00525E1D">
              <w:rPr>
                <w:rFonts w:asciiTheme="minorHAnsi" w:hAnsiTheme="minorHAnsi" w:cstheme="minorHAnsi"/>
                <w:sz w:val="22"/>
                <w:szCs w:val="22"/>
              </w:rPr>
              <w:t xml:space="preserve">an annual </w:t>
            </w:r>
            <w:r w:rsidR="00B31098" w:rsidRPr="00525E1D">
              <w:rPr>
                <w:rFonts w:asciiTheme="minorHAnsi" w:hAnsiTheme="minorHAnsi" w:cs="Calibri"/>
                <w:sz w:val="22"/>
                <w:szCs w:val="22"/>
              </w:rPr>
              <w:t>update and had been prepared in accordance with guidance issued by the Scottish Funding Council (SFC).  Th</w:t>
            </w:r>
            <w:r w:rsidR="00D105E9" w:rsidRPr="00525E1D">
              <w:rPr>
                <w:rFonts w:asciiTheme="minorHAnsi" w:hAnsiTheme="minorHAnsi" w:cs="Calibri"/>
                <w:sz w:val="22"/>
                <w:szCs w:val="22"/>
              </w:rPr>
              <w:t>e</w:t>
            </w:r>
            <w:r w:rsidR="00B31098" w:rsidRPr="00525E1D">
              <w:rPr>
                <w:rFonts w:asciiTheme="minorHAnsi" w:hAnsiTheme="minorHAnsi" w:cs="Calibri"/>
                <w:sz w:val="22"/>
                <w:szCs w:val="22"/>
              </w:rPr>
              <w:t xml:space="preserve"> early </w:t>
            </w:r>
            <w:r w:rsidR="00B31098" w:rsidRPr="00525E1D">
              <w:rPr>
                <w:rFonts w:asciiTheme="minorHAnsi" w:hAnsiTheme="minorHAnsi" w:cs="Calibri"/>
                <w:sz w:val="22"/>
                <w:szCs w:val="22"/>
              </w:rPr>
              <w:lastRenderedPageBreak/>
              <w:t>draft</w:t>
            </w:r>
            <w:r w:rsidR="00D105E9" w:rsidRPr="00525E1D">
              <w:rPr>
                <w:rFonts w:asciiTheme="minorHAnsi" w:hAnsiTheme="minorHAnsi" w:cs="Calibri"/>
                <w:sz w:val="22"/>
                <w:szCs w:val="22"/>
              </w:rPr>
              <w:t xml:space="preserve"> Outcome Agreement wa</w:t>
            </w:r>
            <w:r w:rsidR="00B31098" w:rsidRPr="00525E1D">
              <w:rPr>
                <w:rFonts w:asciiTheme="minorHAnsi" w:hAnsiTheme="minorHAnsi" w:cs="Calibri"/>
                <w:sz w:val="22"/>
                <w:szCs w:val="22"/>
              </w:rPr>
              <w:t>s due to be submitted to the SFC by 8th December 2015, and the University w</w:t>
            </w:r>
            <w:r w:rsidR="00D105E9" w:rsidRPr="00525E1D">
              <w:rPr>
                <w:rFonts w:asciiTheme="minorHAnsi" w:hAnsiTheme="minorHAnsi" w:cs="Calibri"/>
                <w:sz w:val="22"/>
                <w:szCs w:val="22"/>
              </w:rPr>
              <w:t>ould</w:t>
            </w:r>
            <w:r w:rsidR="00B31098" w:rsidRPr="00525E1D">
              <w:rPr>
                <w:rFonts w:asciiTheme="minorHAnsi" w:hAnsiTheme="minorHAnsi" w:cs="Calibri"/>
                <w:sz w:val="22"/>
                <w:szCs w:val="22"/>
              </w:rPr>
              <w:t xml:space="preserve"> receive feedback on this draft in a meeting with SFC in January 2016. The </w:t>
            </w:r>
            <w:r w:rsidR="00D105E9" w:rsidRPr="00525E1D">
              <w:rPr>
                <w:rFonts w:asciiTheme="minorHAnsi" w:hAnsiTheme="minorHAnsi" w:cs="Calibri"/>
                <w:sz w:val="22"/>
                <w:szCs w:val="22"/>
              </w:rPr>
              <w:t xml:space="preserve">final </w:t>
            </w:r>
            <w:r w:rsidR="00B31098" w:rsidRPr="00525E1D">
              <w:rPr>
                <w:rFonts w:asciiTheme="minorHAnsi" w:hAnsiTheme="minorHAnsi" w:cs="Calibri"/>
                <w:sz w:val="22"/>
                <w:szCs w:val="22"/>
              </w:rPr>
              <w:t xml:space="preserve">Outcome Agreement </w:t>
            </w:r>
            <w:r w:rsidR="00D105E9" w:rsidRPr="00525E1D">
              <w:rPr>
                <w:rFonts w:asciiTheme="minorHAnsi" w:hAnsiTheme="minorHAnsi" w:cs="Calibri"/>
                <w:sz w:val="22"/>
                <w:szCs w:val="22"/>
              </w:rPr>
              <w:t>was</w:t>
            </w:r>
            <w:r w:rsidR="00B31098" w:rsidRPr="00525E1D">
              <w:rPr>
                <w:rFonts w:asciiTheme="minorHAnsi" w:hAnsiTheme="minorHAnsi" w:cs="Calibri"/>
                <w:sz w:val="22"/>
                <w:szCs w:val="22"/>
              </w:rPr>
              <w:t xml:space="preserve"> due for final submission to the SFC by 27 February 201</w:t>
            </w:r>
            <w:r w:rsidR="00D105E9" w:rsidRPr="00525E1D">
              <w:rPr>
                <w:rFonts w:asciiTheme="minorHAnsi" w:hAnsiTheme="minorHAnsi" w:cs="Calibri"/>
                <w:sz w:val="22"/>
                <w:szCs w:val="22"/>
              </w:rPr>
              <w:t>6</w:t>
            </w:r>
            <w:r w:rsidR="00B31098" w:rsidRPr="00525E1D">
              <w:rPr>
                <w:rFonts w:asciiTheme="minorHAnsi" w:hAnsiTheme="minorHAnsi" w:cs="Calibri"/>
                <w:sz w:val="22"/>
                <w:szCs w:val="22"/>
              </w:rPr>
              <w:t xml:space="preserve">. </w:t>
            </w:r>
            <w:r w:rsidRPr="00525E1D">
              <w:rPr>
                <w:rFonts w:asciiTheme="minorHAnsi" w:hAnsiTheme="minorHAnsi" w:cstheme="minorHAnsi"/>
                <w:sz w:val="22"/>
                <w:szCs w:val="22"/>
              </w:rPr>
              <w:t>T</w:t>
            </w:r>
            <w:r w:rsidR="00D5515E" w:rsidRPr="00525E1D">
              <w:rPr>
                <w:rFonts w:asciiTheme="minorHAnsi" w:hAnsiTheme="minorHAnsi" w:cstheme="minorHAnsi"/>
                <w:sz w:val="22"/>
                <w:szCs w:val="22"/>
              </w:rPr>
              <w:t xml:space="preserve">he targets set out in the draft outcome agreement were those which had been agreed by the SFC.  </w:t>
            </w:r>
            <w:r w:rsidR="00525E1D" w:rsidRPr="00525E1D">
              <w:rPr>
                <w:rFonts w:asciiTheme="minorHAnsi" w:hAnsiTheme="minorHAnsi" w:cstheme="minorHAnsi"/>
                <w:sz w:val="22"/>
                <w:szCs w:val="22"/>
              </w:rPr>
              <w:t>In addition, t</w:t>
            </w:r>
            <w:r w:rsidR="00D5515E" w:rsidRPr="00525E1D">
              <w:rPr>
                <w:rFonts w:asciiTheme="minorHAnsi" w:hAnsiTheme="minorHAnsi" w:cstheme="minorHAnsi"/>
                <w:sz w:val="22"/>
                <w:szCs w:val="22"/>
              </w:rPr>
              <w:t>he Executive Board had</w:t>
            </w:r>
            <w:r w:rsidR="00406E86" w:rsidRPr="00525E1D">
              <w:rPr>
                <w:rFonts w:asciiTheme="minorHAnsi" w:hAnsiTheme="minorHAnsi" w:cstheme="minorHAnsi"/>
                <w:sz w:val="22"/>
                <w:szCs w:val="22"/>
              </w:rPr>
              <w:t xml:space="preserve"> </w:t>
            </w:r>
            <w:r w:rsidR="008971F1">
              <w:rPr>
                <w:rFonts w:asciiTheme="minorHAnsi" w:hAnsiTheme="minorHAnsi" w:cstheme="minorHAnsi"/>
                <w:sz w:val="22"/>
                <w:szCs w:val="22"/>
              </w:rPr>
              <w:t>agreed</w:t>
            </w:r>
            <w:r w:rsidR="008971F1" w:rsidRPr="00525E1D">
              <w:rPr>
                <w:rFonts w:asciiTheme="minorHAnsi" w:hAnsiTheme="minorHAnsi" w:cstheme="minorHAnsi"/>
                <w:sz w:val="22"/>
                <w:szCs w:val="22"/>
              </w:rPr>
              <w:t xml:space="preserve"> </w:t>
            </w:r>
            <w:r w:rsidR="00D5515E" w:rsidRPr="00525E1D">
              <w:rPr>
                <w:rFonts w:asciiTheme="minorHAnsi" w:hAnsiTheme="minorHAnsi" w:cstheme="minorHAnsi"/>
                <w:sz w:val="22"/>
                <w:szCs w:val="22"/>
              </w:rPr>
              <w:t>stretching year</w:t>
            </w:r>
            <w:r w:rsidR="00692C9C" w:rsidRPr="00525E1D">
              <w:rPr>
                <w:rFonts w:asciiTheme="minorHAnsi" w:hAnsiTheme="minorHAnsi" w:cstheme="minorHAnsi"/>
                <w:sz w:val="22"/>
                <w:szCs w:val="22"/>
              </w:rPr>
              <w:t>-</w:t>
            </w:r>
            <w:r w:rsidR="00D5515E" w:rsidRPr="00525E1D">
              <w:rPr>
                <w:rFonts w:asciiTheme="minorHAnsi" w:hAnsiTheme="minorHAnsi" w:cstheme="minorHAnsi"/>
                <w:sz w:val="22"/>
                <w:szCs w:val="22"/>
              </w:rPr>
              <w:t>on</w:t>
            </w:r>
            <w:r w:rsidR="00692C9C" w:rsidRPr="00525E1D">
              <w:rPr>
                <w:rFonts w:asciiTheme="minorHAnsi" w:hAnsiTheme="minorHAnsi" w:cstheme="minorHAnsi"/>
                <w:sz w:val="22"/>
                <w:szCs w:val="22"/>
              </w:rPr>
              <w:t>-</w:t>
            </w:r>
            <w:r w:rsidR="00D5515E" w:rsidRPr="00525E1D">
              <w:rPr>
                <w:rFonts w:asciiTheme="minorHAnsi" w:hAnsiTheme="minorHAnsi" w:cstheme="minorHAnsi"/>
                <w:sz w:val="22"/>
                <w:szCs w:val="22"/>
              </w:rPr>
              <w:t xml:space="preserve">year </w:t>
            </w:r>
            <w:r w:rsidR="003952ED" w:rsidRPr="00525E1D">
              <w:rPr>
                <w:rFonts w:asciiTheme="minorHAnsi" w:hAnsiTheme="minorHAnsi" w:cstheme="minorHAnsi"/>
                <w:sz w:val="22"/>
                <w:szCs w:val="22"/>
              </w:rPr>
              <w:t>key performance indicators</w:t>
            </w:r>
            <w:r w:rsidR="00166CAA" w:rsidRPr="00525E1D">
              <w:rPr>
                <w:rFonts w:asciiTheme="minorHAnsi" w:hAnsiTheme="minorHAnsi" w:cstheme="minorHAnsi"/>
                <w:sz w:val="22"/>
                <w:szCs w:val="22"/>
              </w:rPr>
              <w:t>,</w:t>
            </w:r>
            <w:r w:rsidR="00D5515E" w:rsidRPr="00525E1D">
              <w:rPr>
                <w:rFonts w:asciiTheme="minorHAnsi" w:hAnsiTheme="minorHAnsi" w:cstheme="minorHAnsi"/>
                <w:sz w:val="22"/>
                <w:szCs w:val="22"/>
              </w:rPr>
              <w:t xml:space="preserve"> </w:t>
            </w:r>
            <w:r w:rsidR="008971F1">
              <w:rPr>
                <w:rFonts w:asciiTheme="minorHAnsi" w:hAnsiTheme="minorHAnsi" w:cstheme="minorHAnsi"/>
                <w:sz w:val="22"/>
                <w:szCs w:val="22"/>
              </w:rPr>
              <w:t xml:space="preserve">and the Court received </w:t>
            </w:r>
            <w:r w:rsidR="00D5515E" w:rsidRPr="00525E1D">
              <w:rPr>
                <w:rFonts w:asciiTheme="minorHAnsi" w:hAnsiTheme="minorHAnsi" w:cstheme="minorHAnsi"/>
                <w:sz w:val="22"/>
                <w:szCs w:val="22"/>
              </w:rPr>
              <w:t xml:space="preserve">progress reports on </w:t>
            </w:r>
            <w:r w:rsidR="008971F1">
              <w:rPr>
                <w:rFonts w:asciiTheme="minorHAnsi" w:hAnsiTheme="minorHAnsi" w:cstheme="minorHAnsi"/>
                <w:sz w:val="22"/>
                <w:szCs w:val="22"/>
              </w:rPr>
              <w:t>these</w:t>
            </w:r>
            <w:r w:rsidR="00D5515E" w:rsidRPr="00525E1D">
              <w:rPr>
                <w:rFonts w:asciiTheme="minorHAnsi" w:hAnsiTheme="minorHAnsi" w:cstheme="minorHAnsi"/>
                <w:sz w:val="22"/>
                <w:szCs w:val="22"/>
              </w:rPr>
              <w:t xml:space="preserve"> twice a year – </w:t>
            </w:r>
            <w:r w:rsidR="00692C9C" w:rsidRPr="00525E1D">
              <w:rPr>
                <w:rFonts w:asciiTheme="minorHAnsi" w:hAnsiTheme="minorHAnsi" w:cstheme="minorHAnsi"/>
                <w:sz w:val="22"/>
                <w:szCs w:val="22"/>
              </w:rPr>
              <w:t xml:space="preserve">in </w:t>
            </w:r>
            <w:proofErr w:type="gramStart"/>
            <w:r w:rsidR="008971F1">
              <w:rPr>
                <w:rFonts w:asciiTheme="minorHAnsi" w:hAnsiTheme="minorHAnsi" w:cstheme="minorHAnsi"/>
                <w:sz w:val="22"/>
                <w:szCs w:val="22"/>
              </w:rPr>
              <w:t>June,</w:t>
            </w:r>
            <w:proofErr w:type="gramEnd"/>
            <w:r w:rsidR="008971F1">
              <w:rPr>
                <w:rFonts w:asciiTheme="minorHAnsi" w:hAnsiTheme="minorHAnsi" w:cstheme="minorHAnsi"/>
                <w:sz w:val="22"/>
                <w:szCs w:val="22"/>
              </w:rPr>
              <w:t xml:space="preserve"> a</w:t>
            </w:r>
            <w:r w:rsidR="008971F1" w:rsidRPr="00525E1D">
              <w:rPr>
                <w:rFonts w:asciiTheme="minorHAnsi" w:hAnsiTheme="minorHAnsi" w:cstheme="minorHAnsi"/>
                <w:sz w:val="22"/>
                <w:szCs w:val="22"/>
              </w:rPr>
              <w:t xml:space="preserve">nd in October </w:t>
            </w:r>
            <w:r w:rsidR="00D5515E" w:rsidRPr="00525E1D">
              <w:rPr>
                <w:rFonts w:asciiTheme="minorHAnsi" w:hAnsiTheme="minorHAnsi" w:cstheme="minorHAnsi"/>
                <w:sz w:val="22"/>
                <w:szCs w:val="22"/>
              </w:rPr>
              <w:t xml:space="preserve">as part of the review of the year presented at the Court Away Day. </w:t>
            </w:r>
            <w:r w:rsidR="008971F1">
              <w:rPr>
                <w:rFonts w:asciiTheme="minorHAnsi" w:hAnsiTheme="minorHAnsi" w:cstheme="minorHAnsi"/>
                <w:sz w:val="22"/>
                <w:szCs w:val="22"/>
              </w:rPr>
              <w:t>The Principal proposed providing the Court with a table of measures mapped to KPIs to facilitate monitoring of progress.</w:t>
            </w:r>
            <w:r w:rsidR="00166CAA" w:rsidRPr="00525E1D">
              <w:rPr>
                <w:rFonts w:asciiTheme="minorHAnsi" w:hAnsiTheme="minorHAnsi" w:cstheme="minorHAnsi"/>
                <w:sz w:val="22"/>
                <w:szCs w:val="22"/>
              </w:rPr>
              <w:t xml:space="preserve"> </w:t>
            </w:r>
          </w:p>
        </w:tc>
      </w:tr>
      <w:tr w:rsidR="007D2FB4" w:rsidRPr="00525E1D" w14:paraId="7506AB1B" w14:textId="77777777" w:rsidTr="00CE61A3">
        <w:tc>
          <w:tcPr>
            <w:tcW w:w="959" w:type="dxa"/>
          </w:tcPr>
          <w:p w14:paraId="44A506F4" w14:textId="77777777" w:rsidR="007D2FB4" w:rsidRPr="00525E1D" w:rsidRDefault="007D2FB4" w:rsidP="00525E1D">
            <w:pPr>
              <w:pStyle w:val="NoSpacing"/>
              <w:jc w:val="both"/>
              <w:rPr>
                <w:rFonts w:asciiTheme="minorHAnsi" w:hAnsiTheme="minorHAnsi" w:cstheme="minorHAnsi"/>
              </w:rPr>
            </w:pPr>
          </w:p>
        </w:tc>
        <w:tc>
          <w:tcPr>
            <w:tcW w:w="1276" w:type="dxa"/>
          </w:tcPr>
          <w:p w14:paraId="0A0885AD" w14:textId="77777777" w:rsidR="007D2FB4" w:rsidRPr="00525E1D" w:rsidRDefault="007D2FB4" w:rsidP="00525E1D">
            <w:pPr>
              <w:pStyle w:val="NoSpacing"/>
              <w:jc w:val="both"/>
              <w:rPr>
                <w:rFonts w:asciiTheme="minorHAnsi" w:hAnsiTheme="minorHAnsi" w:cstheme="minorHAnsi"/>
              </w:rPr>
            </w:pPr>
          </w:p>
        </w:tc>
        <w:tc>
          <w:tcPr>
            <w:tcW w:w="708" w:type="dxa"/>
          </w:tcPr>
          <w:p w14:paraId="03FCF8D2" w14:textId="77777777" w:rsidR="007D2FB4" w:rsidRPr="00525E1D" w:rsidRDefault="007D2FB4" w:rsidP="00525E1D">
            <w:pPr>
              <w:pStyle w:val="NoSpacing"/>
              <w:jc w:val="both"/>
              <w:rPr>
                <w:rFonts w:asciiTheme="minorHAnsi" w:hAnsiTheme="minorHAnsi" w:cstheme="minorHAnsi"/>
              </w:rPr>
            </w:pPr>
          </w:p>
        </w:tc>
        <w:tc>
          <w:tcPr>
            <w:tcW w:w="7655" w:type="dxa"/>
          </w:tcPr>
          <w:p w14:paraId="1AE241E5" w14:textId="77777777" w:rsidR="007D2FB4" w:rsidRPr="00525E1D" w:rsidRDefault="007D2FB4" w:rsidP="00525E1D">
            <w:pPr>
              <w:pStyle w:val="NoSpacing"/>
              <w:jc w:val="both"/>
              <w:rPr>
                <w:rFonts w:asciiTheme="minorHAnsi" w:hAnsiTheme="minorHAnsi" w:cstheme="minorHAnsi"/>
              </w:rPr>
            </w:pPr>
          </w:p>
        </w:tc>
      </w:tr>
      <w:tr w:rsidR="007D2FB4" w:rsidRPr="00525E1D" w14:paraId="02C82287" w14:textId="77777777" w:rsidTr="00CE61A3">
        <w:tc>
          <w:tcPr>
            <w:tcW w:w="959" w:type="dxa"/>
          </w:tcPr>
          <w:p w14:paraId="1BDF1E80" w14:textId="77777777" w:rsidR="007D2FB4" w:rsidRPr="00525E1D" w:rsidRDefault="007D2FB4" w:rsidP="00525E1D">
            <w:pPr>
              <w:pStyle w:val="NoSpacing"/>
              <w:jc w:val="both"/>
              <w:rPr>
                <w:rFonts w:asciiTheme="minorHAnsi" w:hAnsiTheme="minorHAnsi" w:cstheme="minorHAnsi"/>
              </w:rPr>
            </w:pPr>
          </w:p>
        </w:tc>
        <w:tc>
          <w:tcPr>
            <w:tcW w:w="1276" w:type="dxa"/>
          </w:tcPr>
          <w:p w14:paraId="59A1D95C" w14:textId="77777777" w:rsidR="007D2FB4" w:rsidRPr="00525E1D" w:rsidRDefault="007D2FB4" w:rsidP="00525E1D">
            <w:pPr>
              <w:pStyle w:val="NoSpacing"/>
              <w:jc w:val="both"/>
              <w:rPr>
                <w:rFonts w:asciiTheme="minorHAnsi" w:hAnsiTheme="minorHAnsi" w:cstheme="minorHAnsi"/>
              </w:rPr>
            </w:pPr>
          </w:p>
        </w:tc>
        <w:tc>
          <w:tcPr>
            <w:tcW w:w="708" w:type="dxa"/>
          </w:tcPr>
          <w:p w14:paraId="311C757D" w14:textId="77777777" w:rsidR="007D2FB4" w:rsidRPr="00525E1D" w:rsidRDefault="007D2FB4" w:rsidP="00525E1D">
            <w:pPr>
              <w:pStyle w:val="NoSpacing"/>
              <w:jc w:val="both"/>
              <w:rPr>
                <w:rFonts w:asciiTheme="minorHAnsi" w:hAnsiTheme="minorHAnsi" w:cstheme="minorHAnsi"/>
              </w:rPr>
            </w:pPr>
            <w:r w:rsidRPr="00525E1D">
              <w:rPr>
                <w:rFonts w:asciiTheme="minorHAnsi" w:hAnsiTheme="minorHAnsi" w:cstheme="minorHAnsi"/>
              </w:rPr>
              <w:t>ii.</w:t>
            </w:r>
          </w:p>
        </w:tc>
        <w:tc>
          <w:tcPr>
            <w:tcW w:w="7655" w:type="dxa"/>
          </w:tcPr>
          <w:p w14:paraId="2BD418CC" w14:textId="77777777" w:rsidR="007D2FB4" w:rsidRPr="00525E1D" w:rsidRDefault="007D2FB4" w:rsidP="00525E1D">
            <w:pPr>
              <w:pStyle w:val="NoSpacing"/>
              <w:jc w:val="both"/>
              <w:rPr>
                <w:rFonts w:asciiTheme="minorHAnsi" w:hAnsiTheme="minorHAnsi" w:cstheme="minorHAnsi"/>
              </w:rPr>
            </w:pPr>
            <w:r w:rsidRPr="00525E1D">
              <w:rPr>
                <w:rFonts w:asciiTheme="minorHAnsi" w:hAnsiTheme="minorHAnsi" w:cstheme="minorHAnsi"/>
              </w:rPr>
              <w:t xml:space="preserve">Consultation with the Joint Consultative </w:t>
            </w:r>
            <w:r w:rsidR="00692C9C" w:rsidRPr="00525E1D">
              <w:rPr>
                <w:rFonts w:asciiTheme="minorHAnsi" w:hAnsiTheme="minorHAnsi" w:cstheme="minorHAnsi"/>
              </w:rPr>
              <w:t>C</w:t>
            </w:r>
            <w:r w:rsidRPr="00525E1D">
              <w:rPr>
                <w:rFonts w:asciiTheme="minorHAnsi" w:hAnsiTheme="minorHAnsi" w:cstheme="minorHAnsi"/>
              </w:rPr>
              <w:t>ommittee would take place before the final Outcome Agreement 2016-2017 was submitted to the SFC in February 2016.</w:t>
            </w:r>
          </w:p>
        </w:tc>
      </w:tr>
      <w:tr w:rsidR="00AF06F5" w:rsidRPr="00525E1D" w14:paraId="6C0FB62E" w14:textId="77777777" w:rsidTr="00CE61A3">
        <w:tc>
          <w:tcPr>
            <w:tcW w:w="959" w:type="dxa"/>
          </w:tcPr>
          <w:p w14:paraId="52E15568" w14:textId="77777777" w:rsidR="00AF06F5" w:rsidRPr="00525E1D" w:rsidRDefault="00AF06F5" w:rsidP="00525E1D">
            <w:pPr>
              <w:pStyle w:val="NoSpacing"/>
              <w:jc w:val="both"/>
              <w:rPr>
                <w:rFonts w:asciiTheme="minorHAnsi" w:hAnsiTheme="minorHAnsi" w:cstheme="minorHAnsi"/>
              </w:rPr>
            </w:pPr>
          </w:p>
        </w:tc>
        <w:tc>
          <w:tcPr>
            <w:tcW w:w="1276" w:type="dxa"/>
          </w:tcPr>
          <w:p w14:paraId="299651C0" w14:textId="77777777" w:rsidR="00AF06F5" w:rsidRPr="00525E1D" w:rsidRDefault="00AF06F5" w:rsidP="00525E1D">
            <w:pPr>
              <w:pStyle w:val="NoSpacing"/>
              <w:jc w:val="both"/>
              <w:rPr>
                <w:rFonts w:asciiTheme="minorHAnsi" w:hAnsiTheme="minorHAnsi" w:cstheme="minorHAnsi"/>
              </w:rPr>
            </w:pPr>
          </w:p>
        </w:tc>
        <w:tc>
          <w:tcPr>
            <w:tcW w:w="708" w:type="dxa"/>
          </w:tcPr>
          <w:p w14:paraId="06CAEA80" w14:textId="77777777" w:rsidR="00AF06F5" w:rsidRPr="00525E1D" w:rsidRDefault="00AF06F5" w:rsidP="00525E1D">
            <w:pPr>
              <w:pStyle w:val="NoSpacing"/>
              <w:jc w:val="both"/>
              <w:rPr>
                <w:rFonts w:asciiTheme="minorHAnsi" w:hAnsiTheme="minorHAnsi" w:cstheme="minorHAnsi"/>
              </w:rPr>
            </w:pPr>
          </w:p>
        </w:tc>
        <w:tc>
          <w:tcPr>
            <w:tcW w:w="7655" w:type="dxa"/>
          </w:tcPr>
          <w:p w14:paraId="3192E95F" w14:textId="77777777" w:rsidR="00AF06F5" w:rsidRPr="00525E1D" w:rsidRDefault="00AF06F5" w:rsidP="00525E1D">
            <w:pPr>
              <w:pStyle w:val="NoSpacing"/>
              <w:jc w:val="both"/>
              <w:rPr>
                <w:rFonts w:asciiTheme="minorHAnsi" w:hAnsiTheme="minorHAnsi" w:cstheme="minorHAnsi"/>
              </w:rPr>
            </w:pPr>
          </w:p>
        </w:tc>
      </w:tr>
      <w:tr w:rsidR="00406E86" w:rsidRPr="00525E1D" w14:paraId="266AC70F" w14:textId="77777777" w:rsidTr="00CE61A3">
        <w:tc>
          <w:tcPr>
            <w:tcW w:w="959" w:type="dxa"/>
          </w:tcPr>
          <w:p w14:paraId="31CCE64B" w14:textId="77777777" w:rsidR="00406E86" w:rsidRPr="00525E1D" w:rsidRDefault="00FB2242" w:rsidP="00525E1D">
            <w:pPr>
              <w:pStyle w:val="NoSpacing"/>
              <w:jc w:val="both"/>
              <w:rPr>
                <w:rFonts w:asciiTheme="minorHAnsi" w:hAnsiTheme="minorHAnsi" w:cstheme="minorHAnsi"/>
              </w:rPr>
            </w:pPr>
            <w:r w:rsidRPr="00525E1D">
              <w:rPr>
                <w:rFonts w:asciiTheme="minorHAnsi" w:hAnsiTheme="minorHAnsi" w:cstheme="minorHAnsi"/>
              </w:rPr>
              <w:t>15.28</w:t>
            </w:r>
          </w:p>
        </w:tc>
        <w:tc>
          <w:tcPr>
            <w:tcW w:w="1276" w:type="dxa"/>
          </w:tcPr>
          <w:p w14:paraId="1CAB8E29" w14:textId="77777777" w:rsidR="00406E86" w:rsidRPr="00525E1D" w:rsidRDefault="00FB2242" w:rsidP="00525E1D">
            <w:pPr>
              <w:pStyle w:val="NoSpacing"/>
              <w:jc w:val="both"/>
              <w:rPr>
                <w:rFonts w:asciiTheme="minorHAnsi" w:hAnsiTheme="minorHAnsi" w:cstheme="minorHAnsi"/>
              </w:rPr>
            </w:pPr>
            <w:r w:rsidRPr="00525E1D">
              <w:rPr>
                <w:rFonts w:asciiTheme="minorHAnsi" w:hAnsiTheme="minorHAnsi" w:cstheme="minorHAnsi"/>
              </w:rPr>
              <w:t>Discussion</w:t>
            </w:r>
          </w:p>
        </w:tc>
        <w:tc>
          <w:tcPr>
            <w:tcW w:w="708" w:type="dxa"/>
          </w:tcPr>
          <w:p w14:paraId="7C79763C" w14:textId="77777777" w:rsidR="00406E86" w:rsidRPr="00525E1D" w:rsidRDefault="00406E86" w:rsidP="00525E1D">
            <w:pPr>
              <w:pStyle w:val="NoSpacing"/>
              <w:jc w:val="both"/>
              <w:rPr>
                <w:rFonts w:asciiTheme="minorHAnsi" w:hAnsiTheme="minorHAnsi" w:cstheme="minorHAnsi"/>
              </w:rPr>
            </w:pPr>
          </w:p>
        </w:tc>
        <w:tc>
          <w:tcPr>
            <w:tcW w:w="7655" w:type="dxa"/>
          </w:tcPr>
          <w:p w14:paraId="5AB9D69A" w14:textId="77777777" w:rsidR="00406E86" w:rsidRPr="00525E1D" w:rsidRDefault="00FB2242" w:rsidP="00525E1D">
            <w:pPr>
              <w:pStyle w:val="NoSpacing"/>
              <w:jc w:val="both"/>
              <w:rPr>
                <w:rFonts w:asciiTheme="minorHAnsi" w:hAnsiTheme="minorHAnsi" w:cstheme="minorHAnsi"/>
              </w:rPr>
            </w:pPr>
            <w:r w:rsidRPr="00525E1D">
              <w:rPr>
                <w:rFonts w:asciiTheme="minorHAnsi" w:hAnsiTheme="minorHAnsi" w:cstheme="minorHAnsi"/>
              </w:rPr>
              <w:t>Court discussed the draft outcome agreement and sought and received clarification of points of detail.  Ma</w:t>
            </w:r>
            <w:r w:rsidR="00D77FD1" w:rsidRPr="00525E1D">
              <w:rPr>
                <w:rFonts w:asciiTheme="minorHAnsi" w:hAnsiTheme="minorHAnsi" w:cstheme="minorHAnsi"/>
              </w:rPr>
              <w:t>i</w:t>
            </w:r>
            <w:r w:rsidRPr="00525E1D">
              <w:rPr>
                <w:rFonts w:asciiTheme="minorHAnsi" w:hAnsiTheme="minorHAnsi" w:cstheme="minorHAnsi"/>
              </w:rPr>
              <w:t>n points raised included:</w:t>
            </w:r>
          </w:p>
        </w:tc>
      </w:tr>
      <w:tr w:rsidR="00FB2242" w:rsidRPr="00525E1D" w14:paraId="0149BC09" w14:textId="77777777" w:rsidTr="00CE61A3">
        <w:tc>
          <w:tcPr>
            <w:tcW w:w="959" w:type="dxa"/>
          </w:tcPr>
          <w:p w14:paraId="6963609D" w14:textId="77777777" w:rsidR="00FB2242" w:rsidRPr="00525E1D" w:rsidRDefault="00FB2242" w:rsidP="00525E1D">
            <w:pPr>
              <w:pStyle w:val="NoSpacing"/>
              <w:jc w:val="both"/>
              <w:rPr>
                <w:rFonts w:asciiTheme="minorHAnsi" w:hAnsiTheme="minorHAnsi" w:cstheme="minorHAnsi"/>
              </w:rPr>
            </w:pPr>
          </w:p>
        </w:tc>
        <w:tc>
          <w:tcPr>
            <w:tcW w:w="1276" w:type="dxa"/>
          </w:tcPr>
          <w:p w14:paraId="247E62E5" w14:textId="77777777" w:rsidR="00FB2242" w:rsidRPr="00525E1D" w:rsidRDefault="00FB2242" w:rsidP="00525E1D">
            <w:pPr>
              <w:pStyle w:val="NoSpacing"/>
              <w:jc w:val="both"/>
              <w:rPr>
                <w:rFonts w:asciiTheme="minorHAnsi" w:hAnsiTheme="minorHAnsi" w:cstheme="minorHAnsi"/>
              </w:rPr>
            </w:pPr>
          </w:p>
        </w:tc>
        <w:tc>
          <w:tcPr>
            <w:tcW w:w="708" w:type="dxa"/>
          </w:tcPr>
          <w:p w14:paraId="1FA4A856" w14:textId="77777777" w:rsidR="00FB2242" w:rsidRPr="00525E1D" w:rsidRDefault="00FB2242" w:rsidP="00525E1D">
            <w:pPr>
              <w:pStyle w:val="NoSpacing"/>
              <w:jc w:val="both"/>
              <w:rPr>
                <w:rFonts w:asciiTheme="minorHAnsi" w:hAnsiTheme="minorHAnsi" w:cstheme="minorHAnsi"/>
              </w:rPr>
            </w:pPr>
          </w:p>
        </w:tc>
        <w:tc>
          <w:tcPr>
            <w:tcW w:w="7655" w:type="dxa"/>
          </w:tcPr>
          <w:p w14:paraId="0ADAA71D" w14:textId="77777777" w:rsidR="00FB2242" w:rsidRPr="00525E1D" w:rsidRDefault="00FB2242" w:rsidP="00525E1D">
            <w:pPr>
              <w:pStyle w:val="NoSpacing"/>
              <w:jc w:val="both"/>
              <w:rPr>
                <w:rFonts w:asciiTheme="minorHAnsi" w:hAnsiTheme="minorHAnsi" w:cstheme="minorHAnsi"/>
              </w:rPr>
            </w:pPr>
          </w:p>
        </w:tc>
      </w:tr>
      <w:tr w:rsidR="00FB2242" w:rsidRPr="00525E1D" w14:paraId="63231712" w14:textId="77777777" w:rsidTr="00CE61A3">
        <w:tc>
          <w:tcPr>
            <w:tcW w:w="959" w:type="dxa"/>
          </w:tcPr>
          <w:p w14:paraId="04BF571A" w14:textId="77777777" w:rsidR="00FB2242" w:rsidRPr="00525E1D" w:rsidRDefault="00FB2242" w:rsidP="00525E1D">
            <w:pPr>
              <w:pStyle w:val="NoSpacing"/>
              <w:jc w:val="both"/>
              <w:rPr>
                <w:rFonts w:asciiTheme="minorHAnsi" w:hAnsiTheme="minorHAnsi" w:cstheme="minorHAnsi"/>
              </w:rPr>
            </w:pPr>
          </w:p>
        </w:tc>
        <w:tc>
          <w:tcPr>
            <w:tcW w:w="1276" w:type="dxa"/>
          </w:tcPr>
          <w:p w14:paraId="3B7D2BE8" w14:textId="77777777" w:rsidR="00FB2242" w:rsidRPr="00525E1D" w:rsidRDefault="00FB2242" w:rsidP="00525E1D">
            <w:pPr>
              <w:pStyle w:val="NoSpacing"/>
              <w:jc w:val="both"/>
              <w:rPr>
                <w:rFonts w:asciiTheme="minorHAnsi" w:hAnsiTheme="minorHAnsi" w:cstheme="minorHAnsi"/>
              </w:rPr>
            </w:pPr>
          </w:p>
        </w:tc>
        <w:tc>
          <w:tcPr>
            <w:tcW w:w="708" w:type="dxa"/>
          </w:tcPr>
          <w:p w14:paraId="4C0A2FBE" w14:textId="77777777" w:rsidR="00FB2242" w:rsidRPr="00525E1D" w:rsidRDefault="00FB2242" w:rsidP="00525E1D">
            <w:pPr>
              <w:pStyle w:val="NoSpacing"/>
              <w:jc w:val="both"/>
              <w:rPr>
                <w:rFonts w:asciiTheme="minorHAnsi" w:hAnsiTheme="minorHAnsi" w:cstheme="minorHAnsi"/>
              </w:rPr>
            </w:pPr>
            <w:proofErr w:type="spellStart"/>
            <w:r w:rsidRPr="00525E1D">
              <w:rPr>
                <w:rFonts w:asciiTheme="minorHAnsi" w:hAnsiTheme="minorHAnsi" w:cstheme="minorHAnsi"/>
              </w:rPr>
              <w:t>i</w:t>
            </w:r>
            <w:proofErr w:type="spellEnd"/>
            <w:r w:rsidRPr="00525E1D">
              <w:rPr>
                <w:rFonts w:asciiTheme="minorHAnsi" w:hAnsiTheme="minorHAnsi" w:cstheme="minorHAnsi"/>
              </w:rPr>
              <w:t>.</w:t>
            </w:r>
          </w:p>
        </w:tc>
        <w:tc>
          <w:tcPr>
            <w:tcW w:w="7655" w:type="dxa"/>
          </w:tcPr>
          <w:p w14:paraId="3DD6590D" w14:textId="1DAD039F" w:rsidR="00FB2242" w:rsidRPr="00525E1D" w:rsidRDefault="00591502" w:rsidP="00896742">
            <w:pPr>
              <w:jc w:val="both"/>
              <w:rPr>
                <w:rFonts w:asciiTheme="minorHAnsi" w:hAnsiTheme="minorHAnsi" w:cstheme="minorHAnsi"/>
                <w:sz w:val="22"/>
                <w:szCs w:val="22"/>
              </w:rPr>
            </w:pPr>
            <w:r w:rsidRPr="00525E1D">
              <w:rPr>
                <w:rFonts w:asciiTheme="minorHAnsi" w:hAnsiTheme="minorHAnsi" w:cstheme="minorHAnsi"/>
                <w:sz w:val="22"/>
                <w:szCs w:val="22"/>
              </w:rPr>
              <w:t>With reference to the quantitative data on internationally competitive research,</w:t>
            </w:r>
            <w:r w:rsidR="00A3462C" w:rsidRPr="00525E1D">
              <w:rPr>
                <w:rFonts w:asciiTheme="minorHAnsi" w:hAnsiTheme="minorHAnsi" w:cstheme="minorHAnsi"/>
                <w:sz w:val="22"/>
                <w:szCs w:val="22"/>
              </w:rPr>
              <w:t xml:space="preserve"> it was noted that the</w:t>
            </w:r>
            <w:r w:rsidR="006D5363" w:rsidRPr="00525E1D">
              <w:rPr>
                <w:rFonts w:asciiTheme="minorHAnsi" w:hAnsiTheme="minorHAnsi" w:cstheme="minorHAnsi"/>
                <w:sz w:val="22"/>
                <w:szCs w:val="22"/>
              </w:rPr>
              <w:t>re were modest year</w:t>
            </w:r>
            <w:r w:rsidR="002F69DA" w:rsidRPr="00525E1D">
              <w:rPr>
                <w:rFonts w:asciiTheme="minorHAnsi" w:hAnsiTheme="minorHAnsi" w:cstheme="minorHAnsi"/>
                <w:sz w:val="22"/>
                <w:szCs w:val="22"/>
              </w:rPr>
              <w:t>-</w:t>
            </w:r>
            <w:r w:rsidR="006D5363" w:rsidRPr="00525E1D">
              <w:rPr>
                <w:rFonts w:asciiTheme="minorHAnsi" w:hAnsiTheme="minorHAnsi" w:cstheme="minorHAnsi"/>
                <w:sz w:val="22"/>
                <w:szCs w:val="22"/>
              </w:rPr>
              <w:t>on</w:t>
            </w:r>
            <w:r w:rsidR="002F69DA" w:rsidRPr="00525E1D">
              <w:rPr>
                <w:rFonts w:asciiTheme="minorHAnsi" w:hAnsiTheme="minorHAnsi" w:cstheme="minorHAnsi"/>
                <w:sz w:val="22"/>
                <w:szCs w:val="22"/>
              </w:rPr>
              <w:t>-</w:t>
            </w:r>
            <w:r w:rsidR="006D5363" w:rsidRPr="00525E1D">
              <w:rPr>
                <w:rFonts w:asciiTheme="minorHAnsi" w:hAnsiTheme="minorHAnsi" w:cstheme="minorHAnsi"/>
                <w:sz w:val="22"/>
                <w:szCs w:val="22"/>
              </w:rPr>
              <w:t>year increases in the aspirational</w:t>
            </w:r>
            <w:r w:rsidR="008F5B45">
              <w:rPr>
                <w:rFonts w:asciiTheme="minorHAnsi" w:hAnsiTheme="minorHAnsi" w:cstheme="minorHAnsi"/>
                <w:sz w:val="22"/>
                <w:szCs w:val="22"/>
              </w:rPr>
              <w:t xml:space="preserve"> income</w:t>
            </w:r>
            <w:r w:rsidR="006D5363" w:rsidRPr="00525E1D">
              <w:rPr>
                <w:rFonts w:asciiTheme="minorHAnsi" w:hAnsiTheme="minorHAnsi" w:cstheme="minorHAnsi"/>
                <w:sz w:val="22"/>
                <w:szCs w:val="22"/>
              </w:rPr>
              <w:t xml:space="preserve"> figures</w:t>
            </w:r>
            <w:r w:rsidR="002F69DA" w:rsidRPr="00525E1D">
              <w:rPr>
                <w:rFonts w:asciiTheme="minorHAnsi" w:hAnsiTheme="minorHAnsi" w:cstheme="minorHAnsi"/>
                <w:sz w:val="22"/>
                <w:szCs w:val="22"/>
              </w:rPr>
              <w:t xml:space="preserve"> to</w:t>
            </w:r>
            <w:r w:rsidR="00806C93" w:rsidRPr="00525E1D">
              <w:rPr>
                <w:rFonts w:asciiTheme="minorHAnsi" w:hAnsiTheme="minorHAnsi" w:cstheme="minorHAnsi"/>
                <w:sz w:val="22"/>
                <w:szCs w:val="22"/>
              </w:rPr>
              <w:t xml:space="preserve"> 2018</w:t>
            </w:r>
            <w:r w:rsidR="006D5363" w:rsidRPr="00525E1D">
              <w:rPr>
                <w:rFonts w:asciiTheme="minorHAnsi" w:hAnsiTheme="minorHAnsi" w:cstheme="minorHAnsi"/>
                <w:sz w:val="22"/>
                <w:szCs w:val="22"/>
              </w:rPr>
              <w:t>.</w:t>
            </w:r>
            <w:r w:rsidR="00D522EF" w:rsidRPr="00525E1D">
              <w:rPr>
                <w:rFonts w:asciiTheme="minorHAnsi" w:hAnsiTheme="minorHAnsi" w:cstheme="minorHAnsi"/>
                <w:sz w:val="22"/>
                <w:szCs w:val="22"/>
              </w:rPr>
              <w:t xml:space="preserve"> The Principal advised that the figures did not impact </w:t>
            </w:r>
            <w:r w:rsidR="007A16C7" w:rsidRPr="00525E1D">
              <w:rPr>
                <w:rFonts w:asciiTheme="minorHAnsi" w:hAnsiTheme="minorHAnsi" w:cstheme="minorHAnsi"/>
                <w:sz w:val="22"/>
                <w:szCs w:val="22"/>
              </w:rPr>
              <w:t xml:space="preserve">greatly </w:t>
            </w:r>
            <w:r w:rsidR="00D522EF" w:rsidRPr="00525E1D">
              <w:rPr>
                <w:rFonts w:asciiTheme="minorHAnsi" w:hAnsiTheme="minorHAnsi" w:cstheme="minorHAnsi"/>
                <w:sz w:val="22"/>
                <w:szCs w:val="22"/>
              </w:rPr>
              <w:t>on the</w:t>
            </w:r>
            <w:r w:rsidR="007A16C7" w:rsidRPr="00525E1D">
              <w:rPr>
                <w:rFonts w:asciiTheme="minorHAnsi" w:hAnsiTheme="minorHAnsi" w:cstheme="minorHAnsi"/>
                <w:sz w:val="22"/>
                <w:szCs w:val="22"/>
              </w:rPr>
              <w:t xml:space="preserve"> University’s</w:t>
            </w:r>
            <w:r w:rsidR="00D522EF" w:rsidRPr="00525E1D">
              <w:rPr>
                <w:rFonts w:asciiTheme="minorHAnsi" w:hAnsiTheme="minorHAnsi" w:cstheme="minorHAnsi"/>
                <w:sz w:val="22"/>
                <w:szCs w:val="22"/>
              </w:rPr>
              <w:t xml:space="preserve"> surplus but </w:t>
            </w:r>
            <w:r w:rsidR="008971F1">
              <w:rPr>
                <w:rFonts w:asciiTheme="minorHAnsi" w:hAnsiTheme="minorHAnsi" w:cstheme="minorHAnsi"/>
                <w:sz w:val="22"/>
                <w:szCs w:val="22"/>
              </w:rPr>
              <w:t>achievement here was</w:t>
            </w:r>
            <w:r w:rsidR="00D522EF" w:rsidRPr="00525E1D">
              <w:rPr>
                <w:rFonts w:asciiTheme="minorHAnsi" w:hAnsiTheme="minorHAnsi" w:cstheme="minorHAnsi"/>
                <w:sz w:val="22"/>
                <w:szCs w:val="22"/>
              </w:rPr>
              <w:t xml:space="preserve"> important in </w:t>
            </w:r>
            <w:r w:rsidR="0016014A">
              <w:rPr>
                <w:rFonts w:asciiTheme="minorHAnsi" w:hAnsiTheme="minorHAnsi" w:cstheme="minorHAnsi"/>
                <w:sz w:val="22"/>
                <w:szCs w:val="22"/>
              </w:rPr>
              <w:t>building</w:t>
            </w:r>
            <w:r w:rsidR="00D522EF" w:rsidRPr="00525E1D">
              <w:rPr>
                <w:rFonts w:asciiTheme="minorHAnsi" w:hAnsiTheme="minorHAnsi" w:cstheme="minorHAnsi"/>
                <w:sz w:val="22"/>
                <w:szCs w:val="22"/>
              </w:rPr>
              <w:t xml:space="preserve"> esteem and reputation.</w:t>
            </w:r>
            <w:r w:rsidR="00DB207D" w:rsidRPr="00525E1D">
              <w:rPr>
                <w:rFonts w:asciiTheme="minorHAnsi" w:hAnsiTheme="minorHAnsi" w:cstheme="minorHAnsi"/>
                <w:sz w:val="22"/>
                <w:szCs w:val="22"/>
              </w:rPr>
              <w:t xml:space="preserve"> </w:t>
            </w:r>
            <w:r w:rsidR="00D522EF" w:rsidRPr="00525E1D">
              <w:rPr>
                <w:rFonts w:asciiTheme="minorHAnsi" w:hAnsiTheme="minorHAnsi" w:cstheme="minorHAnsi"/>
                <w:sz w:val="22"/>
                <w:szCs w:val="22"/>
              </w:rPr>
              <w:t xml:space="preserve"> In response to a query about </w:t>
            </w:r>
            <w:r w:rsidR="00544B2E">
              <w:rPr>
                <w:rFonts w:asciiTheme="minorHAnsi" w:hAnsiTheme="minorHAnsi" w:cstheme="minorHAnsi"/>
                <w:sz w:val="22"/>
                <w:szCs w:val="22"/>
              </w:rPr>
              <w:t xml:space="preserve">benchmarking with similar institutions and </w:t>
            </w:r>
            <w:r w:rsidR="008E585A" w:rsidRPr="00525E1D">
              <w:rPr>
                <w:rFonts w:asciiTheme="minorHAnsi" w:hAnsiTheme="minorHAnsi" w:cstheme="minorHAnsi"/>
                <w:sz w:val="22"/>
                <w:szCs w:val="22"/>
              </w:rPr>
              <w:t xml:space="preserve">whether consideration had been given to setting targets for the number of professors </w:t>
            </w:r>
            <w:r w:rsidR="00850B5D">
              <w:rPr>
                <w:rFonts w:asciiTheme="minorHAnsi" w:hAnsiTheme="minorHAnsi" w:cstheme="minorHAnsi"/>
                <w:sz w:val="22"/>
                <w:szCs w:val="22"/>
              </w:rPr>
              <w:t>with a predominantly research focus and their research grant success</w:t>
            </w:r>
            <w:r w:rsidR="00545FD1">
              <w:rPr>
                <w:rFonts w:asciiTheme="minorHAnsi" w:hAnsiTheme="minorHAnsi" w:cstheme="minorHAnsi"/>
                <w:sz w:val="22"/>
                <w:szCs w:val="22"/>
              </w:rPr>
              <w:t>e</w:t>
            </w:r>
            <w:r w:rsidR="008E585A" w:rsidRPr="00525E1D">
              <w:rPr>
                <w:rFonts w:asciiTheme="minorHAnsi" w:hAnsiTheme="minorHAnsi" w:cstheme="minorHAnsi"/>
                <w:sz w:val="22"/>
                <w:szCs w:val="22"/>
              </w:rPr>
              <w:t>s</w:t>
            </w:r>
            <w:r w:rsidR="00D84538" w:rsidRPr="00525E1D">
              <w:rPr>
                <w:rFonts w:asciiTheme="minorHAnsi" w:hAnsiTheme="minorHAnsi" w:cstheme="minorHAnsi"/>
                <w:sz w:val="22"/>
                <w:szCs w:val="22"/>
              </w:rPr>
              <w:t>, t</w:t>
            </w:r>
            <w:r w:rsidR="008E585A" w:rsidRPr="00525E1D">
              <w:rPr>
                <w:rFonts w:asciiTheme="minorHAnsi" w:hAnsiTheme="minorHAnsi" w:cstheme="minorHAnsi"/>
                <w:sz w:val="22"/>
                <w:szCs w:val="22"/>
              </w:rPr>
              <w:t xml:space="preserve">he Principal stated that </w:t>
            </w:r>
            <w:r w:rsidR="00844AA7" w:rsidRPr="00525E1D">
              <w:rPr>
                <w:rFonts w:asciiTheme="minorHAnsi" w:hAnsiTheme="minorHAnsi" w:cstheme="minorHAnsi"/>
                <w:sz w:val="22"/>
                <w:szCs w:val="22"/>
              </w:rPr>
              <w:t>outcomes of the REF 2014 rated the</w:t>
            </w:r>
            <w:r w:rsidR="008E585A" w:rsidRPr="00525E1D">
              <w:rPr>
                <w:rFonts w:asciiTheme="minorHAnsi" w:hAnsiTheme="minorHAnsi" w:cstheme="minorHAnsi"/>
                <w:sz w:val="22"/>
                <w:szCs w:val="22"/>
              </w:rPr>
              <w:t xml:space="preserve"> </w:t>
            </w:r>
            <w:r w:rsidR="00844AA7" w:rsidRPr="00525E1D">
              <w:rPr>
                <w:rFonts w:asciiTheme="minorHAnsi" w:hAnsiTheme="minorHAnsi" w:cstheme="minorHAnsi"/>
                <w:sz w:val="22"/>
                <w:szCs w:val="22"/>
              </w:rPr>
              <w:t xml:space="preserve">University as the top modern university in Scotland for research power.  </w:t>
            </w:r>
            <w:r w:rsidR="00850B5D">
              <w:rPr>
                <w:rFonts w:asciiTheme="minorHAnsi" w:hAnsiTheme="minorHAnsi" w:cstheme="minorHAnsi"/>
                <w:sz w:val="22"/>
                <w:szCs w:val="22"/>
              </w:rPr>
              <w:t>The f</w:t>
            </w:r>
            <w:r w:rsidR="007D2FB4" w:rsidRPr="00525E1D">
              <w:rPr>
                <w:rFonts w:asciiTheme="minorHAnsi" w:hAnsiTheme="minorHAnsi" w:cstheme="minorHAnsi"/>
                <w:sz w:val="22"/>
                <w:szCs w:val="22"/>
              </w:rPr>
              <w:t xml:space="preserve">ocus was on increasing </w:t>
            </w:r>
            <w:r w:rsidR="00850B5D">
              <w:rPr>
                <w:rFonts w:asciiTheme="minorHAnsi" w:hAnsiTheme="minorHAnsi" w:cstheme="minorHAnsi"/>
                <w:sz w:val="22"/>
                <w:szCs w:val="22"/>
              </w:rPr>
              <w:t xml:space="preserve">the </w:t>
            </w:r>
            <w:r w:rsidR="007D2FB4" w:rsidRPr="00525E1D">
              <w:rPr>
                <w:rFonts w:asciiTheme="minorHAnsi" w:hAnsiTheme="minorHAnsi" w:cstheme="minorHAnsi"/>
                <w:sz w:val="22"/>
                <w:szCs w:val="22"/>
              </w:rPr>
              <w:t xml:space="preserve">quantum </w:t>
            </w:r>
            <w:r w:rsidR="00850B5D">
              <w:rPr>
                <w:rFonts w:asciiTheme="minorHAnsi" w:hAnsiTheme="minorHAnsi" w:cstheme="minorHAnsi"/>
                <w:sz w:val="22"/>
                <w:szCs w:val="22"/>
              </w:rPr>
              <w:t xml:space="preserve">of research in areas of strength </w:t>
            </w:r>
            <w:r w:rsidR="007D2FB4" w:rsidRPr="00525E1D">
              <w:rPr>
                <w:rFonts w:asciiTheme="minorHAnsi" w:hAnsiTheme="minorHAnsi" w:cstheme="minorHAnsi"/>
                <w:sz w:val="22"/>
                <w:szCs w:val="22"/>
              </w:rPr>
              <w:t xml:space="preserve">and </w:t>
            </w:r>
            <w:r w:rsidR="00850B5D">
              <w:rPr>
                <w:rFonts w:asciiTheme="minorHAnsi" w:hAnsiTheme="minorHAnsi" w:cstheme="minorHAnsi"/>
                <w:sz w:val="22"/>
                <w:szCs w:val="22"/>
              </w:rPr>
              <w:t xml:space="preserve">building </w:t>
            </w:r>
            <w:r w:rsidR="007D2FB4" w:rsidRPr="00525E1D">
              <w:rPr>
                <w:rFonts w:asciiTheme="minorHAnsi" w:hAnsiTheme="minorHAnsi" w:cstheme="minorHAnsi"/>
                <w:sz w:val="22"/>
                <w:szCs w:val="22"/>
              </w:rPr>
              <w:t xml:space="preserve">critical mass </w:t>
            </w:r>
            <w:r w:rsidR="00850B5D">
              <w:rPr>
                <w:rFonts w:asciiTheme="minorHAnsi" w:hAnsiTheme="minorHAnsi" w:cstheme="minorHAnsi"/>
                <w:sz w:val="22"/>
                <w:szCs w:val="22"/>
              </w:rPr>
              <w:t xml:space="preserve">to facilitate collaborations, while ensuring that new areas of promise were </w:t>
            </w:r>
            <w:r w:rsidR="00544B2E">
              <w:rPr>
                <w:rFonts w:asciiTheme="minorHAnsi" w:hAnsiTheme="minorHAnsi" w:cstheme="minorHAnsi"/>
                <w:sz w:val="22"/>
                <w:szCs w:val="22"/>
              </w:rPr>
              <w:t>encouraged</w:t>
            </w:r>
            <w:r w:rsidR="00850B5D">
              <w:rPr>
                <w:rFonts w:asciiTheme="minorHAnsi" w:hAnsiTheme="minorHAnsi" w:cstheme="minorHAnsi"/>
                <w:sz w:val="22"/>
                <w:szCs w:val="22"/>
              </w:rPr>
              <w:t xml:space="preserve"> too.  </w:t>
            </w:r>
            <w:r w:rsidR="006D5363" w:rsidRPr="00525E1D">
              <w:rPr>
                <w:rFonts w:asciiTheme="minorHAnsi" w:hAnsiTheme="minorHAnsi" w:cstheme="minorHAnsi"/>
                <w:sz w:val="22"/>
                <w:szCs w:val="22"/>
              </w:rPr>
              <w:t xml:space="preserve"> </w:t>
            </w:r>
            <w:r w:rsidR="007D2FB4" w:rsidRPr="00525E1D">
              <w:rPr>
                <w:rFonts w:asciiTheme="minorHAnsi" w:hAnsiTheme="minorHAnsi" w:cstheme="minorHAnsi"/>
                <w:sz w:val="22"/>
                <w:szCs w:val="22"/>
              </w:rPr>
              <w:t xml:space="preserve"> </w:t>
            </w:r>
          </w:p>
        </w:tc>
      </w:tr>
      <w:tr w:rsidR="00FB2242" w:rsidRPr="00525E1D" w14:paraId="397B306B" w14:textId="77777777" w:rsidTr="00CE61A3">
        <w:tc>
          <w:tcPr>
            <w:tcW w:w="959" w:type="dxa"/>
          </w:tcPr>
          <w:p w14:paraId="5438F517" w14:textId="77777777" w:rsidR="00FB2242" w:rsidRPr="00525E1D" w:rsidRDefault="00FB2242" w:rsidP="00525E1D">
            <w:pPr>
              <w:pStyle w:val="NoSpacing"/>
              <w:jc w:val="both"/>
              <w:rPr>
                <w:rFonts w:asciiTheme="minorHAnsi" w:hAnsiTheme="minorHAnsi" w:cstheme="minorHAnsi"/>
              </w:rPr>
            </w:pPr>
          </w:p>
        </w:tc>
        <w:tc>
          <w:tcPr>
            <w:tcW w:w="1276" w:type="dxa"/>
          </w:tcPr>
          <w:p w14:paraId="281F4E3F" w14:textId="77777777" w:rsidR="00FB2242" w:rsidRPr="00525E1D" w:rsidRDefault="00FB2242" w:rsidP="00525E1D">
            <w:pPr>
              <w:pStyle w:val="NoSpacing"/>
              <w:jc w:val="both"/>
              <w:rPr>
                <w:rFonts w:asciiTheme="minorHAnsi" w:hAnsiTheme="minorHAnsi" w:cstheme="minorHAnsi"/>
              </w:rPr>
            </w:pPr>
          </w:p>
        </w:tc>
        <w:tc>
          <w:tcPr>
            <w:tcW w:w="708" w:type="dxa"/>
          </w:tcPr>
          <w:p w14:paraId="54098706" w14:textId="77777777" w:rsidR="00FB2242" w:rsidRPr="00525E1D" w:rsidRDefault="00FB2242" w:rsidP="00525E1D">
            <w:pPr>
              <w:pStyle w:val="NoSpacing"/>
              <w:jc w:val="both"/>
              <w:rPr>
                <w:rFonts w:asciiTheme="minorHAnsi" w:hAnsiTheme="minorHAnsi" w:cstheme="minorHAnsi"/>
              </w:rPr>
            </w:pPr>
          </w:p>
        </w:tc>
        <w:tc>
          <w:tcPr>
            <w:tcW w:w="7655" w:type="dxa"/>
          </w:tcPr>
          <w:p w14:paraId="0C8DDD9B" w14:textId="77777777" w:rsidR="00FB2242" w:rsidRPr="00525E1D" w:rsidRDefault="00FB2242" w:rsidP="00525E1D">
            <w:pPr>
              <w:pStyle w:val="NoSpacing"/>
              <w:jc w:val="both"/>
              <w:rPr>
                <w:rFonts w:asciiTheme="minorHAnsi" w:hAnsiTheme="minorHAnsi" w:cstheme="minorHAnsi"/>
              </w:rPr>
            </w:pPr>
          </w:p>
        </w:tc>
      </w:tr>
      <w:tr w:rsidR="00FB2242" w:rsidRPr="00525E1D" w14:paraId="4C53120A" w14:textId="77777777" w:rsidTr="00CE61A3">
        <w:tc>
          <w:tcPr>
            <w:tcW w:w="959" w:type="dxa"/>
          </w:tcPr>
          <w:p w14:paraId="45FD39AF" w14:textId="77777777" w:rsidR="00FB2242" w:rsidRPr="00525E1D" w:rsidRDefault="00FB2242" w:rsidP="00525E1D">
            <w:pPr>
              <w:pStyle w:val="NoSpacing"/>
              <w:jc w:val="both"/>
              <w:rPr>
                <w:rFonts w:asciiTheme="minorHAnsi" w:hAnsiTheme="minorHAnsi" w:cstheme="minorHAnsi"/>
              </w:rPr>
            </w:pPr>
          </w:p>
        </w:tc>
        <w:tc>
          <w:tcPr>
            <w:tcW w:w="1276" w:type="dxa"/>
          </w:tcPr>
          <w:p w14:paraId="1E9ACCFC" w14:textId="77777777" w:rsidR="00FB2242" w:rsidRPr="00525E1D" w:rsidRDefault="00FB2242" w:rsidP="00525E1D">
            <w:pPr>
              <w:pStyle w:val="NoSpacing"/>
              <w:jc w:val="both"/>
              <w:rPr>
                <w:rFonts w:asciiTheme="minorHAnsi" w:hAnsiTheme="minorHAnsi" w:cstheme="minorHAnsi"/>
              </w:rPr>
            </w:pPr>
          </w:p>
        </w:tc>
        <w:tc>
          <w:tcPr>
            <w:tcW w:w="708" w:type="dxa"/>
          </w:tcPr>
          <w:p w14:paraId="33B6B44B" w14:textId="77777777" w:rsidR="00FB2242" w:rsidRPr="00525E1D" w:rsidRDefault="005C689E" w:rsidP="00525E1D">
            <w:pPr>
              <w:pStyle w:val="NoSpacing"/>
              <w:jc w:val="both"/>
              <w:rPr>
                <w:rFonts w:asciiTheme="minorHAnsi" w:hAnsiTheme="minorHAnsi" w:cstheme="minorHAnsi"/>
              </w:rPr>
            </w:pPr>
            <w:r w:rsidRPr="00525E1D">
              <w:rPr>
                <w:rFonts w:asciiTheme="minorHAnsi" w:hAnsiTheme="minorHAnsi" w:cstheme="minorHAnsi"/>
              </w:rPr>
              <w:t>ii.</w:t>
            </w:r>
          </w:p>
        </w:tc>
        <w:tc>
          <w:tcPr>
            <w:tcW w:w="7655" w:type="dxa"/>
          </w:tcPr>
          <w:p w14:paraId="032F656F" w14:textId="77777777" w:rsidR="00FB2242" w:rsidRPr="00525E1D" w:rsidRDefault="005E50F3" w:rsidP="00544B2E">
            <w:pPr>
              <w:shd w:val="clear" w:color="auto" w:fill="FFFFFF"/>
              <w:ind w:left="-48"/>
              <w:jc w:val="both"/>
              <w:rPr>
                <w:rFonts w:asciiTheme="minorHAnsi" w:hAnsiTheme="minorHAnsi" w:cstheme="minorHAnsi"/>
                <w:sz w:val="22"/>
                <w:szCs w:val="22"/>
              </w:rPr>
            </w:pPr>
            <w:r w:rsidRPr="00525E1D">
              <w:rPr>
                <w:rFonts w:asciiTheme="minorHAnsi" w:hAnsiTheme="minorHAnsi" w:cstheme="minorHAnsi"/>
                <w:sz w:val="22"/>
                <w:szCs w:val="22"/>
              </w:rPr>
              <w:t xml:space="preserve">One member referred to the announcement in the </w:t>
            </w:r>
            <w:r w:rsidR="001E4939" w:rsidRPr="00525E1D">
              <w:rPr>
                <w:rFonts w:asciiTheme="minorHAnsi" w:hAnsiTheme="minorHAnsi" w:cstheme="minorHAnsi"/>
                <w:sz w:val="22"/>
                <w:szCs w:val="22"/>
              </w:rPr>
              <w:t>a</w:t>
            </w:r>
            <w:r w:rsidRPr="00525E1D">
              <w:rPr>
                <w:rFonts w:asciiTheme="minorHAnsi" w:hAnsiTheme="minorHAnsi" w:cstheme="minorHAnsi"/>
                <w:sz w:val="22"/>
                <w:szCs w:val="22"/>
              </w:rPr>
              <w:t xml:space="preserve">utumn budget statement </w:t>
            </w:r>
            <w:r w:rsidR="00D07A1C" w:rsidRPr="00525E1D">
              <w:rPr>
                <w:rFonts w:asciiTheme="minorHAnsi" w:hAnsiTheme="minorHAnsi" w:cs="Arial"/>
                <w:color w:val="0B0C0C"/>
                <w:sz w:val="22"/>
                <w:szCs w:val="22"/>
                <w:lang w:eastAsia="en-GB"/>
              </w:rPr>
              <w:t xml:space="preserve">that the apprenticeship levy </w:t>
            </w:r>
            <w:r w:rsidR="00544B2E">
              <w:rPr>
                <w:rFonts w:asciiTheme="minorHAnsi" w:hAnsiTheme="minorHAnsi" w:cs="Arial"/>
                <w:color w:val="0B0C0C"/>
                <w:sz w:val="22"/>
                <w:szCs w:val="22"/>
                <w:lang w:eastAsia="en-GB"/>
              </w:rPr>
              <w:t xml:space="preserve">on larger employers </w:t>
            </w:r>
            <w:r w:rsidR="00D07A1C" w:rsidRPr="00525E1D">
              <w:rPr>
                <w:rFonts w:asciiTheme="minorHAnsi" w:hAnsiTheme="minorHAnsi" w:cs="Arial"/>
                <w:color w:val="0B0C0C"/>
                <w:sz w:val="22"/>
                <w:szCs w:val="22"/>
                <w:lang w:eastAsia="en-GB"/>
              </w:rPr>
              <w:t xml:space="preserve">would be introduced in April 2017 at a rate of 0.5% of an employer’s </w:t>
            </w:r>
            <w:proofErr w:type="spellStart"/>
            <w:r w:rsidR="00D07A1C" w:rsidRPr="00525E1D">
              <w:rPr>
                <w:rFonts w:asciiTheme="minorHAnsi" w:hAnsiTheme="minorHAnsi" w:cs="Arial"/>
                <w:color w:val="0B0C0C"/>
                <w:sz w:val="22"/>
                <w:szCs w:val="22"/>
                <w:lang w:eastAsia="en-GB"/>
              </w:rPr>
              <w:t>paybill</w:t>
            </w:r>
            <w:proofErr w:type="spellEnd"/>
            <w:r w:rsidR="00D07A1C" w:rsidRPr="00525E1D">
              <w:rPr>
                <w:rFonts w:asciiTheme="minorHAnsi" w:hAnsiTheme="minorHAnsi" w:cs="Arial"/>
                <w:color w:val="0B0C0C"/>
                <w:sz w:val="22"/>
                <w:szCs w:val="22"/>
                <w:lang w:eastAsia="en-GB"/>
              </w:rPr>
              <w:t xml:space="preserve">, to deliver </w:t>
            </w:r>
            <w:r w:rsidR="006D46DC" w:rsidRPr="00525E1D">
              <w:rPr>
                <w:rFonts w:asciiTheme="minorHAnsi" w:hAnsiTheme="minorHAnsi" w:cs="Arial"/>
                <w:color w:val="0B0C0C"/>
                <w:sz w:val="22"/>
                <w:szCs w:val="22"/>
                <w:lang w:eastAsia="en-GB"/>
              </w:rPr>
              <w:t>three</w:t>
            </w:r>
            <w:r w:rsidR="00D07A1C" w:rsidRPr="00525E1D">
              <w:rPr>
                <w:rFonts w:asciiTheme="minorHAnsi" w:hAnsiTheme="minorHAnsi" w:cs="Arial"/>
                <w:color w:val="0B0C0C"/>
                <w:sz w:val="22"/>
                <w:szCs w:val="22"/>
                <w:lang w:eastAsia="en-GB"/>
              </w:rPr>
              <w:t xml:space="preserve"> million apprenticeship starts by 2020 and stated that there could be </w:t>
            </w:r>
            <w:r w:rsidR="00544B2E">
              <w:rPr>
                <w:rFonts w:asciiTheme="minorHAnsi" w:hAnsiTheme="minorHAnsi" w:cs="Arial"/>
                <w:color w:val="0B0C0C"/>
                <w:sz w:val="22"/>
                <w:szCs w:val="22"/>
                <w:lang w:eastAsia="en-GB"/>
              </w:rPr>
              <w:t xml:space="preserve">new </w:t>
            </w:r>
            <w:r w:rsidR="00D07A1C" w:rsidRPr="00525E1D">
              <w:rPr>
                <w:rFonts w:asciiTheme="minorHAnsi" w:hAnsiTheme="minorHAnsi" w:cs="Arial"/>
                <w:color w:val="0B0C0C"/>
                <w:sz w:val="22"/>
                <w:szCs w:val="22"/>
                <w:lang w:eastAsia="en-GB"/>
              </w:rPr>
              <w:t>opportunities for the University to work with employers</w:t>
            </w:r>
            <w:r w:rsidR="00544B2E">
              <w:rPr>
                <w:rFonts w:asciiTheme="minorHAnsi" w:hAnsiTheme="minorHAnsi" w:cs="Arial"/>
                <w:color w:val="0B0C0C"/>
                <w:sz w:val="22"/>
                <w:szCs w:val="22"/>
                <w:lang w:eastAsia="en-GB"/>
              </w:rPr>
              <w:t xml:space="preserve"> to deliver degree apprenticeships</w:t>
            </w:r>
            <w:r w:rsidR="00D07A1C" w:rsidRPr="00525E1D">
              <w:rPr>
                <w:rFonts w:asciiTheme="minorHAnsi" w:hAnsiTheme="minorHAnsi" w:cs="Arial"/>
                <w:color w:val="0B0C0C"/>
                <w:sz w:val="22"/>
                <w:szCs w:val="22"/>
                <w:lang w:eastAsia="en-GB"/>
              </w:rPr>
              <w:t xml:space="preserve">. The Deputy </w:t>
            </w:r>
            <w:r w:rsidR="00414784" w:rsidRPr="00525E1D">
              <w:rPr>
                <w:rFonts w:asciiTheme="minorHAnsi" w:hAnsiTheme="minorHAnsi" w:cs="Arial"/>
                <w:color w:val="0B0C0C"/>
                <w:sz w:val="22"/>
                <w:szCs w:val="22"/>
                <w:lang w:eastAsia="en-GB"/>
              </w:rPr>
              <w:t>V</w:t>
            </w:r>
            <w:r w:rsidR="00D07A1C" w:rsidRPr="00525E1D">
              <w:rPr>
                <w:rFonts w:asciiTheme="minorHAnsi" w:hAnsiTheme="minorHAnsi" w:cs="Arial"/>
                <w:color w:val="0B0C0C"/>
                <w:sz w:val="22"/>
                <w:szCs w:val="22"/>
                <w:lang w:eastAsia="en-GB"/>
              </w:rPr>
              <w:t xml:space="preserve">ice </w:t>
            </w:r>
            <w:r w:rsidR="00414784" w:rsidRPr="00525E1D">
              <w:rPr>
                <w:rFonts w:asciiTheme="minorHAnsi" w:hAnsiTheme="minorHAnsi" w:cs="Arial"/>
                <w:color w:val="0B0C0C"/>
                <w:sz w:val="22"/>
                <w:szCs w:val="22"/>
                <w:lang w:eastAsia="en-GB"/>
              </w:rPr>
              <w:t>C</w:t>
            </w:r>
            <w:r w:rsidR="00D07A1C" w:rsidRPr="00525E1D">
              <w:rPr>
                <w:rFonts w:asciiTheme="minorHAnsi" w:hAnsiTheme="minorHAnsi" w:cs="Arial"/>
                <w:color w:val="0B0C0C"/>
                <w:sz w:val="22"/>
                <w:szCs w:val="22"/>
                <w:lang w:eastAsia="en-GB"/>
              </w:rPr>
              <w:t xml:space="preserve">hancellor advised that </w:t>
            </w:r>
            <w:r w:rsidR="005071D8" w:rsidRPr="00525E1D">
              <w:rPr>
                <w:rFonts w:asciiTheme="minorHAnsi" w:hAnsiTheme="minorHAnsi" w:cs="Arial"/>
                <w:color w:val="0B0C0C"/>
                <w:sz w:val="22"/>
                <w:szCs w:val="22"/>
                <w:lang w:eastAsia="en-GB"/>
              </w:rPr>
              <w:t>the Director for the School of Work Based Education would explore any opportunities for working with employers in sectors</w:t>
            </w:r>
            <w:r w:rsidR="007A16C7" w:rsidRPr="00525E1D">
              <w:rPr>
                <w:rFonts w:asciiTheme="minorHAnsi" w:hAnsiTheme="minorHAnsi" w:cs="Arial"/>
                <w:color w:val="0B0C0C"/>
                <w:sz w:val="22"/>
                <w:szCs w:val="22"/>
                <w:lang w:eastAsia="en-GB"/>
              </w:rPr>
              <w:t xml:space="preserve"> where the University had particular strengths</w:t>
            </w:r>
            <w:r w:rsidR="005071D8" w:rsidRPr="00525E1D">
              <w:rPr>
                <w:rFonts w:asciiTheme="minorHAnsi" w:hAnsiTheme="minorHAnsi" w:cs="Arial"/>
                <w:color w:val="0B0C0C"/>
                <w:sz w:val="22"/>
                <w:szCs w:val="22"/>
                <w:lang w:eastAsia="en-GB"/>
              </w:rPr>
              <w:t xml:space="preserve"> and consider how this might best fit within the </w:t>
            </w:r>
            <w:r w:rsidR="007A16C7" w:rsidRPr="00525E1D">
              <w:rPr>
                <w:rFonts w:asciiTheme="minorHAnsi" w:hAnsiTheme="minorHAnsi" w:cs="Arial"/>
                <w:color w:val="0B0C0C"/>
                <w:sz w:val="22"/>
                <w:szCs w:val="22"/>
                <w:lang w:eastAsia="en-GB"/>
              </w:rPr>
              <w:t xml:space="preserve">work-based learning </w:t>
            </w:r>
            <w:r w:rsidR="005071D8" w:rsidRPr="00525E1D">
              <w:rPr>
                <w:rFonts w:asciiTheme="minorHAnsi" w:hAnsiTheme="minorHAnsi" w:cs="Arial"/>
                <w:color w:val="0B0C0C"/>
                <w:sz w:val="22"/>
                <w:szCs w:val="22"/>
                <w:lang w:eastAsia="en-GB"/>
              </w:rPr>
              <w:t xml:space="preserve">structure already in place. </w:t>
            </w:r>
            <w:r w:rsidR="00D07A1C" w:rsidRPr="00525E1D">
              <w:rPr>
                <w:rFonts w:asciiTheme="minorHAnsi" w:hAnsiTheme="minorHAnsi" w:cs="Arial"/>
                <w:color w:val="0B0C0C"/>
                <w:sz w:val="22"/>
                <w:szCs w:val="22"/>
                <w:lang w:eastAsia="en-GB"/>
              </w:rPr>
              <w:t xml:space="preserve"> The Chief Financial Officer advised that if the levy were applied to universities, it could cost </w:t>
            </w:r>
            <w:r w:rsidR="007A16C7" w:rsidRPr="00525E1D">
              <w:rPr>
                <w:rFonts w:asciiTheme="minorHAnsi" w:hAnsiTheme="minorHAnsi" w:cs="Arial"/>
                <w:color w:val="0B0C0C"/>
                <w:sz w:val="22"/>
                <w:szCs w:val="22"/>
                <w:lang w:eastAsia="en-GB"/>
              </w:rPr>
              <w:t xml:space="preserve">the University </w:t>
            </w:r>
            <w:r w:rsidR="00D07A1C" w:rsidRPr="00525E1D">
              <w:rPr>
                <w:rFonts w:asciiTheme="minorHAnsi" w:hAnsiTheme="minorHAnsi" w:cs="Arial"/>
                <w:color w:val="0B0C0C"/>
                <w:sz w:val="22"/>
                <w:szCs w:val="22"/>
                <w:lang w:eastAsia="en-GB"/>
              </w:rPr>
              <w:t>around £300,</w:t>
            </w:r>
            <w:r w:rsidR="005071D8" w:rsidRPr="00525E1D">
              <w:rPr>
                <w:rFonts w:asciiTheme="minorHAnsi" w:hAnsiTheme="minorHAnsi" w:cs="Arial"/>
                <w:color w:val="0B0C0C"/>
                <w:sz w:val="22"/>
                <w:szCs w:val="22"/>
                <w:lang w:eastAsia="en-GB"/>
              </w:rPr>
              <w:t>000</w:t>
            </w:r>
            <w:r w:rsidR="00D07A1C" w:rsidRPr="00525E1D">
              <w:rPr>
                <w:rFonts w:asciiTheme="minorHAnsi" w:hAnsiTheme="minorHAnsi" w:cs="Arial"/>
                <w:color w:val="0B0C0C"/>
                <w:sz w:val="22"/>
                <w:szCs w:val="22"/>
                <w:lang w:eastAsia="en-GB"/>
              </w:rPr>
              <w:t xml:space="preserve"> per annum. However, at present it was not clear how the levy might affect charities.  Court would be kept apprised of any developments. </w:t>
            </w:r>
          </w:p>
        </w:tc>
      </w:tr>
      <w:tr w:rsidR="00D07A1C" w:rsidRPr="00525E1D" w14:paraId="0BFD2F02" w14:textId="77777777" w:rsidTr="00CE61A3">
        <w:tc>
          <w:tcPr>
            <w:tcW w:w="959" w:type="dxa"/>
          </w:tcPr>
          <w:p w14:paraId="29E7E4C0" w14:textId="77777777" w:rsidR="00D07A1C" w:rsidRPr="00525E1D" w:rsidRDefault="00D07A1C" w:rsidP="00525E1D">
            <w:pPr>
              <w:pStyle w:val="NoSpacing"/>
              <w:jc w:val="both"/>
              <w:rPr>
                <w:rFonts w:asciiTheme="minorHAnsi" w:hAnsiTheme="minorHAnsi" w:cstheme="minorHAnsi"/>
              </w:rPr>
            </w:pPr>
          </w:p>
        </w:tc>
        <w:tc>
          <w:tcPr>
            <w:tcW w:w="1276" w:type="dxa"/>
          </w:tcPr>
          <w:p w14:paraId="403F5F6F" w14:textId="77777777" w:rsidR="00D07A1C" w:rsidRPr="00525E1D" w:rsidRDefault="00D07A1C" w:rsidP="00525E1D">
            <w:pPr>
              <w:pStyle w:val="NoSpacing"/>
              <w:jc w:val="both"/>
              <w:rPr>
                <w:rFonts w:asciiTheme="minorHAnsi" w:hAnsiTheme="minorHAnsi" w:cstheme="minorHAnsi"/>
              </w:rPr>
            </w:pPr>
          </w:p>
        </w:tc>
        <w:tc>
          <w:tcPr>
            <w:tcW w:w="708" w:type="dxa"/>
          </w:tcPr>
          <w:p w14:paraId="5A3CFC51" w14:textId="77777777" w:rsidR="00D07A1C" w:rsidRPr="00525E1D" w:rsidRDefault="00D07A1C" w:rsidP="00525E1D">
            <w:pPr>
              <w:pStyle w:val="NoSpacing"/>
              <w:jc w:val="both"/>
              <w:rPr>
                <w:rFonts w:asciiTheme="minorHAnsi" w:hAnsiTheme="minorHAnsi" w:cstheme="minorHAnsi"/>
              </w:rPr>
            </w:pPr>
          </w:p>
        </w:tc>
        <w:tc>
          <w:tcPr>
            <w:tcW w:w="7655" w:type="dxa"/>
          </w:tcPr>
          <w:p w14:paraId="70A884D7" w14:textId="77777777" w:rsidR="00D07A1C" w:rsidRPr="00525E1D" w:rsidRDefault="00D07A1C" w:rsidP="00525E1D">
            <w:pPr>
              <w:shd w:val="clear" w:color="auto" w:fill="FFFFFF"/>
              <w:ind w:left="-48"/>
              <w:jc w:val="both"/>
              <w:rPr>
                <w:rFonts w:asciiTheme="minorHAnsi" w:hAnsiTheme="minorHAnsi" w:cstheme="minorHAnsi"/>
                <w:sz w:val="22"/>
                <w:szCs w:val="22"/>
              </w:rPr>
            </w:pPr>
          </w:p>
        </w:tc>
      </w:tr>
      <w:tr w:rsidR="00D07A1C" w:rsidRPr="00525E1D" w14:paraId="44FC3E24" w14:textId="77777777" w:rsidTr="00CE61A3">
        <w:tc>
          <w:tcPr>
            <w:tcW w:w="959" w:type="dxa"/>
          </w:tcPr>
          <w:p w14:paraId="0B011FCB" w14:textId="77777777" w:rsidR="00D07A1C" w:rsidRPr="00525E1D" w:rsidRDefault="00D07A1C" w:rsidP="00525E1D">
            <w:pPr>
              <w:pStyle w:val="NoSpacing"/>
              <w:jc w:val="both"/>
              <w:rPr>
                <w:rFonts w:asciiTheme="minorHAnsi" w:hAnsiTheme="minorHAnsi" w:cstheme="minorHAnsi"/>
              </w:rPr>
            </w:pPr>
          </w:p>
        </w:tc>
        <w:tc>
          <w:tcPr>
            <w:tcW w:w="1276" w:type="dxa"/>
          </w:tcPr>
          <w:p w14:paraId="452D6DD6" w14:textId="77777777" w:rsidR="00D07A1C" w:rsidRPr="00525E1D" w:rsidRDefault="00D07A1C" w:rsidP="00525E1D">
            <w:pPr>
              <w:pStyle w:val="NoSpacing"/>
              <w:jc w:val="both"/>
              <w:rPr>
                <w:rFonts w:asciiTheme="minorHAnsi" w:hAnsiTheme="minorHAnsi" w:cstheme="minorHAnsi"/>
              </w:rPr>
            </w:pPr>
          </w:p>
        </w:tc>
        <w:tc>
          <w:tcPr>
            <w:tcW w:w="708" w:type="dxa"/>
          </w:tcPr>
          <w:p w14:paraId="7ADB8255" w14:textId="77777777" w:rsidR="00D07A1C" w:rsidRPr="00525E1D" w:rsidRDefault="00D07A1C" w:rsidP="00525E1D">
            <w:pPr>
              <w:pStyle w:val="NoSpacing"/>
              <w:jc w:val="both"/>
              <w:rPr>
                <w:rFonts w:asciiTheme="minorHAnsi" w:hAnsiTheme="minorHAnsi" w:cstheme="minorHAnsi"/>
              </w:rPr>
            </w:pPr>
            <w:r w:rsidRPr="00525E1D">
              <w:rPr>
                <w:rFonts w:asciiTheme="minorHAnsi" w:hAnsiTheme="minorHAnsi" w:cstheme="minorHAnsi"/>
              </w:rPr>
              <w:t>iii.</w:t>
            </w:r>
          </w:p>
        </w:tc>
        <w:tc>
          <w:tcPr>
            <w:tcW w:w="7655" w:type="dxa"/>
          </w:tcPr>
          <w:p w14:paraId="5223DDAE" w14:textId="77777777" w:rsidR="00D07A1C" w:rsidRPr="00525E1D" w:rsidRDefault="005071D8" w:rsidP="00525E1D">
            <w:pPr>
              <w:shd w:val="clear" w:color="auto" w:fill="FFFFFF"/>
              <w:ind w:left="-48"/>
              <w:jc w:val="both"/>
              <w:rPr>
                <w:rFonts w:asciiTheme="minorHAnsi" w:hAnsiTheme="minorHAnsi" w:cstheme="minorHAnsi"/>
                <w:sz w:val="22"/>
                <w:szCs w:val="22"/>
              </w:rPr>
            </w:pPr>
            <w:r w:rsidRPr="00525E1D">
              <w:rPr>
                <w:rFonts w:asciiTheme="minorHAnsi" w:hAnsiTheme="minorHAnsi" w:cstheme="minorHAnsi"/>
                <w:sz w:val="22"/>
                <w:szCs w:val="22"/>
              </w:rPr>
              <w:t xml:space="preserve">In response to a query about </w:t>
            </w:r>
            <w:r w:rsidR="006E7188" w:rsidRPr="00525E1D">
              <w:rPr>
                <w:rFonts w:asciiTheme="minorHAnsi" w:hAnsiTheme="minorHAnsi" w:cstheme="minorHAnsi"/>
                <w:sz w:val="22"/>
                <w:szCs w:val="22"/>
              </w:rPr>
              <w:t>articulating the distinctive student experience offered by the University, the PVC Student Experience advised that this was being developed in consultation with the Students’ Association.</w:t>
            </w:r>
            <w:r w:rsidR="003C69DB" w:rsidRPr="00525E1D">
              <w:rPr>
                <w:rFonts w:asciiTheme="minorHAnsi" w:hAnsiTheme="minorHAnsi" w:cstheme="minorHAnsi"/>
                <w:sz w:val="22"/>
                <w:szCs w:val="22"/>
              </w:rPr>
              <w:t xml:space="preserve">  A statement setting out the distinctive nature of the student experience and value added through initiatives such as the Common Good curriculum would be brought to Court at a later date.</w:t>
            </w:r>
          </w:p>
        </w:tc>
      </w:tr>
      <w:tr w:rsidR="00FB2242" w:rsidRPr="00525E1D" w14:paraId="0785C4F0" w14:textId="77777777" w:rsidTr="00CE61A3">
        <w:tc>
          <w:tcPr>
            <w:tcW w:w="959" w:type="dxa"/>
          </w:tcPr>
          <w:p w14:paraId="1BE8D46E" w14:textId="77777777" w:rsidR="00FB2242" w:rsidRPr="00525E1D" w:rsidRDefault="00FB2242" w:rsidP="00525E1D">
            <w:pPr>
              <w:pStyle w:val="NoSpacing"/>
              <w:jc w:val="both"/>
              <w:rPr>
                <w:rFonts w:asciiTheme="minorHAnsi" w:hAnsiTheme="minorHAnsi" w:cstheme="minorHAnsi"/>
              </w:rPr>
            </w:pPr>
          </w:p>
        </w:tc>
        <w:tc>
          <w:tcPr>
            <w:tcW w:w="1276" w:type="dxa"/>
          </w:tcPr>
          <w:p w14:paraId="4E2A4246" w14:textId="77777777" w:rsidR="00FB2242" w:rsidRPr="00525E1D" w:rsidRDefault="00FB2242" w:rsidP="00525E1D">
            <w:pPr>
              <w:pStyle w:val="NoSpacing"/>
              <w:jc w:val="both"/>
              <w:rPr>
                <w:rFonts w:asciiTheme="minorHAnsi" w:hAnsiTheme="minorHAnsi" w:cstheme="minorHAnsi"/>
              </w:rPr>
            </w:pPr>
          </w:p>
        </w:tc>
        <w:tc>
          <w:tcPr>
            <w:tcW w:w="708" w:type="dxa"/>
          </w:tcPr>
          <w:p w14:paraId="463D47C1" w14:textId="77777777" w:rsidR="00FB2242" w:rsidRPr="00525E1D" w:rsidRDefault="00FB2242" w:rsidP="00525E1D">
            <w:pPr>
              <w:pStyle w:val="NoSpacing"/>
              <w:jc w:val="both"/>
              <w:rPr>
                <w:rFonts w:asciiTheme="minorHAnsi" w:hAnsiTheme="minorHAnsi" w:cstheme="minorHAnsi"/>
              </w:rPr>
            </w:pPr>
          </w:p>
        </w:tc>
        <w:tc>
          <w:tcPr>
            <w:tcW w:w="7655" w:type="dxa"/>
          </w:tcPr>
          <w:p w14:paraId="37F6862A" w14:textId="77777777" w:rsidR="00FB2242" w:rsidRPr="00525E1D" w:rsidRDefault="00FB2242" w:rsidP="00525E1D">
            <w:pPr>
              <w:pStyle w:val="NoSpacing"/>
              <w:jc w:val="both"/>
              <w:rPr>
                <w:rFonts w:asciiTheme="minorHAnsi" w:hAnsiTheme="minorHAnsi" w:cstheme="minorHAnsi"/>
              </w:rPr>
            </w:pPr>
          </w:p>
        </w:tc>
      </w:tr>
      <w:tr w:rsidR="00FB2242" w:rsidRPr="00525E1D" w14:paraId="7BC559D4" w14:textId="77777777" w:rsidTr="00CE61A3">
        <w:tc>
          <w:tcPr>
            <w:tcW w:w="959" w:type="dxa"/>
          </w:tcPr>
          <w:p w14:paraId="31E0F033" w14:textId="77777777" w:rsidR="00FB2242" w:rsidRPr="00525E1D" w:rsidRDefault="00FB2242" w:rsidP="00525E1D">
            <w:pPr>
              <w:pStyle w:val="NoSpacing"/>
              <w:jc w:val="both"/>
              <w:rPr>
                <w:rFonts w:asciiTheme="minorHAnsi" w:hAnsiTheme="minorHAnsi" w:cstheme="minorHAnsi"/>
              </w:rPr>
            </w:pPr>
            <w:r w:rsidRPr="00525E1D">
              <w:rPr>
                <w:rFonts w:asciiTheme="minorHAnsi" w:hAnsiTheme="minorHAnsi" w:cstheme="minorHAnsi"/>
              </w:rPr>
              <w:t>15.29</w:t>
            </w:r>
          </w:p>
        </w:tc>
        <w:tc>
          <w:tcPr>
            <w:tcW w:w="1276" w:type="dxa"/>
          </w:tcPr>
          <w:p w14:paraId="1D6B932B" w14:textId="77777777" w:rsidR="00FB2242" w:rsidRPr="00525E1D" w:rsidRDefault="00FB2242" w:rsidP="00525E1D">
            <w:pPr>
              <w:pStyle w:val="NoSpacing"/>
              <w:jc w:val="both"/>
              <w:rPr>
                <w:rFonts w:asciiTheme="minorHAnsi" w:hAnsiTheme="minorHAnsi" w:cstheme="minorHAnsi"/>
              </w:rPr>
            </w:pPr>
            <w:r w:rsidRPr="00525E1D">
              <w:rPr>
                <w:rFonts w:asciiTheme="minorHAnsi" w:hAnsiTheme="minorHAnsi" w:cstheme="minorHAnsi"/>
              </w:rPr>
              <w:t>Agreed</w:t>
            </w:r>
          </w:p>
        </w:tc>
        <w:tc>
          <w:tcPr>
            <w:tcW w:w="708" w:type="dxa"/>
          </w:tcPr>
          <w:p w14:paraId="42F9ACC4" w14:textId="77777777" w:rsidR="00FB2242" w:rsidRPr="00525E1D" w:rsidRDefault="00591502" w:rsidP="00525E1D">
            <w:pPr>
              <w:pStyle w:val="NoSpacing"/>
              <w:jc w:val="both"/>
              <w:rPr>
                <w:rFonts w:asciiTheme="minorHAnsi" w:hAnsiTheme="minorHAnsi" w:cstheme="minorHAnsi"/>
              </w:rPr>
            </w:pPr>
            <w:proofErr w:type="spellStart"/>
            <w:r w:rsidRPr="00525E1D">
              <w:rPr>
                <w:rFonts w:asciiTheme="minorHAnsi" w:hAnsiTheme="minorHAnsi" w:cstheme="minorHAnsi"/>
              </w:rPr>
              <w:t>i</w:t>
            </w:r>
            <w:proofErr w:type="spellEnd"/>
            <w:r w:rsidRPr="00525E1D">
              <w:rPr>
                <w:rFonts w:asciiTheme="minorHAnsi" w:hAnsiTheme="minorHAnsi" w:cstheme="minorHAnsi"/>
              </w:rPr>
              <w:t>.</w:t>
            </w:r>
          </w:p>
        </w:tc>
        <w:tc>
          <w:tcPr>
            <w:tcW w:w="7655" w:type="dxa"/>
          </w:tcPr>
          <w:p w14:paraId="7F65B45D" w14:textId="2933F32B" w:rsidR="00FB2242" w:rsidRPr="00525E1D" w:rsidRDefault="00545FD1" w:rsidP="00896742">
            <w:pPr>
              <w:pStyle w:val="NoSpacing"/>
              <w:jc w:val="both"/>
              <w:rPr>
                <w:rFonts w:asciiTheme="minorHAnsi" w:hAnsiTheme="minorHAnsi" w:cstheme="minorHAnsi"/>
              </w:rPr>
            </w:pPr>
            <w:r>
              <w:rPr>
                <w:rFonts w:asciiTheme="minorHAnsi" w:hAnsiTheme="minorHAnsi" w:cstheme="minorHAnsi"/>
              </w:rPr>
              <w:t>The Principal would provide the Court with a table of measures mapped to KPIs to facilitate monitoring of progress</w:t>
            </w:r>
            <w:r w:rsidR="00190401" w:rsidRPr="00525E1D">
              <w:rPr>
                <w:rFonts w:asciiTheme="minorHAnsi" w:hAnsiTheme="minorHAnsi" w:cstheme="minorHAnsi"/>
              </w:rPr>
              <w:t>.</w:t>
            </w:r>
          </w:p>
        </w:tc>
      </w:tr>
      <w:tr w:rsidR="00591502" w:rsidRPr="00525E1D" w14:paraId="48C40C93" w14:textId="77777777" w:rsidTr="00CE61A3">
        <w:tc>
          <w:tcPr>
            <w:tcW w:w="959" w:type="dxa"/>
          </w:tcPr>
          <w:p w14:paraId="5D141891" w14:textId="77777777" w:rsidR="00591502" w:rsidRPr="00525E1D" w:rsidRDefault="00591502" w:rsidP="00525E1D">
            <w:pPr>
              <w:pStyle w:val="NoSpacing"/>
              <w:jc w:val="both"/>
              <w:rPr>
                <w:rFonts w:asciiTheme="minorHAnsi" w:hAnsiTheme="minorHAnsi" w:cstheme="minorHAnsi"/>
              </w:rPr>
            </w:pPr>
          </w:p>
        </w:tc>
        <w:tc>
          <w:tcPr>
            <w:tcW w:w="1276" w:type="dxa"/>
          </w:tcPr>
          <w:p w14:paraId="66FF6AEF" w14:textId="77777777" w:rsidR="00591502" w:rsidRPr="00525E1D" w:rsidRDefault="00591502" w:rsidP="00525E1D">
            <w:pPr>
              <w:pStyle w:val="NoSpacing"/>
              <w:jc w:val="both"/>
              <w:rPr>
                <w:rFonts w:asciiTheme="minorHAnsi" w:hAnsiTheme="minorHAnsi" w:cstheme="minorHAnsi"/>
              </w:rPr>
            </w:pPr>
          </w:p>
        </w:tc>
        <w:tc>
          <w:tcPr>
            <w:tcW w:w="708" w:type="dxa"/>
          </w:tcPr>
          <w:p w14:paraId="6FB6411E" w14:textId="77777777" w:rsidR="00591502" w:rsidRPr="00525E1D" w:rsidRDefault="00591502" w:rsidP="00525E1D">
            <w:pPr>
              <w:pStyle w:val="NoSpacing"/>
              <w:jc w:val="both"/>
              <w:rPr>
                <w:rFonts w:asciiTheme="minorHAnsi" w:hAnsiTheme="minorHAnsi" w:cstheme="minorHAnsi"/>
              </w:rPr>
            </w:pPr>
          </w:p>
        </w:tc>
        <w:tc>
          <w:tcPr>
            <w:tcW w:w="7655" w:type="dxa"/>
          </w:tcPr>
          <w:p w14:paraId="3DED0420" w14:textId="77777777" w:rsidR="00591502" w:rsidRPr="00525E1D" w:rsidRDefault="00591502" w:rsidP="00525E1D">
            <w:pPr>
              <w:pStyle w:val="NoSpacing"/>
              <w:jc w:val="both"/>
              <w:rPr>
                <w:rFonts w:asciiTheme="minorHAnsi" w:hAnsiTheme="minorHAnsi" w:cstheme="minorHAnsi"/>
              </w:rPr>
            </w:pPr>
          </w:p>
        </w:tc>
      </w:tr>
      <w:tr w:rsidR="00591502" w:rsidRPr="00525E1D" w14:paraId="31D9CE65" w14:textId="77777777" w:rsidTr="00CE61A3">
        <w:tc>
          <w:tcPr>
            <w:tcW w:w="959" w:type="dxa"/>
          </w:tcPr>
          <w:p w14:paraId="24235226" w14:textId="77777777" w:rsidR="00591502" w:rsidRPr="00525E1D" w:rsidRDefault="00591502" w:rsidP="00525E1D">
            <w:pPr>
              <w:pStyle w:val="NoSpacing"/>
              <w:jc w:val="both"/>
              <w:rPr>
                <w:rFonts w:asciiTheme="minorHAnsi" w:hAnsiTheme="minorHAnsi" w:cstheme="minorHAnsi"/>
              </w:rPr>
            </w:pPr>
          </w:p>
        </w:tc>
        <w:tc>
          <w:tcPr>
            <w:tcW w:w="1276" w:type="dxa"/>
          </w:tcPr>
          <w:p w14:paraId="7A13411C" w14:textId="77777777" w:rsidR="00591502" w:rsidRPr="00525E1D" w:rsidRDefault="00591502" w:rsidP="00525E1D">
            <w:pPr>
              <w:pStyle w:val="NoSpacing"/>
              <w:jc w:val="both"/>
              <w:rPr>
                <w:rFonts w:asciiTheme="minorHAnsi" w:hAnsiTheme="minorHAnsi" w:cstheme="minorHAnsi"/>
              </w:rPr>
            </w:pPr>
          </w:p>
        </w:tc>
        <w:tc>
          <w:tcPr>
            <w:tcW w:w="708" w:type="dxa"/>
          </w:tcPr>
          <w:p w14:paraId="4FB5D00C" w14:textId="77777777" w:rsidR="00591502" w:rsidRPr="00525E1D" w:rsidRDefault="00591502" w:rsidP="00525E1D">
            <w:pPr>
              <w:pStyle w:val="NoSpacing"/>
              <w:jc w:val="both"/>
              <w:rPr>
                <w:rFonts w:asciiTheme="minorHAnsi" w:hAnsiTheme="minorHAnsi" w:cstheme="minorHAnsi"/>
              </w:rPr>
            </w:pPr>
            <w:r w:rsidRPr="00525E1D">
              <w:rPr>
                <w:rFonts w:asciiTheme="minorHAnsi" w:hAnsiTheme="minorHAnsi" w:cstheme="minorHAnsi"/>
              </w:rPr>
              <w:t>ii.</w:t>
            </w:r>
          </w:p>
        </w:tc>
        <w:tc>
          <w:tcPr>
            <w:tcW w:w="7655" w:type="dxa"/>
          </w:tcPr>
          <w:p w14:paraId="0CFB4663" w14:textId="77777777" w:rsidR="00591502" w:rsidRPr="00525E1D" w:rsidRDefault="00591502" w:rsidP="00525E1D">
            <w:pPr>
              <w:pStyle w:val="NoSpacing"/>
              <w:jc w:val="both"/>
              <w:rPr>
                <w:rFonts w:asciiTheme="minorHAnsi" w:hAnsiTheme="minorHAnsi" w:cstheme="minorHAnsi"/>
              </w:rPr>
            </w:pPr>
            <w:r w:rsidRPr="00525E1D">
              <w:rPr>
                <w:rFonts w:asciiTheme="minorHAnsi" w:hAnsiTheme="minorHAnsi" w:cstheme="minorHAnsi"/>
              </w:rPr>
              <w:t xml:space="preserve">To circulate the final </w:t>
            </w:r>
            <w:r w:rsidR="00190401">
              <w:rPr>
                <w:rFonts w:asciiTheme="minorHAnsi" w:hAnsiTheme="minorHAnsi" w:cstheme="minorHAnsi"/>
              </w:rPr>
              <w:t xml:space="preserve">early </w:t>
            </w:r>
            <w:r w:rsidRPr="00525E1D">
              <w:rPr>
                <w:rFonts w:asciiTheme="minorHAnsi" w:hAnsiTheme="minorHAnsi" w:cstheme="minorHAnsi"/>
              </w:rPr>
              <w:t xml:space="preserve">draft of the </w:t>
            </w:r>
            <w:r w:rsidR="00190401">
              <w:rPr>
                <w:rFonts w:asciiTheme="minorHAnsi" w:hAnsiTheme="minorHAnsi" w:cstheme="minorHAnsi"/>
              </w:rPr>
              <w:t>O</w:t>
            </w:r>
            <w:r w:rsidRPr="00525E1D">
              <w:rPr>
                <w:rFonts w:asciiTheme="minorHAnsi" w:hAnsiTheme="minorHAnsi" w:cstheme="minorHAnsi"/>
              </w:rPr>
              <w:t xml:space="preserve">utcome </w:t>
            </w:r>
            <w:r w:rsidR="00190401">
              <w:rPr>
                <w:rFonts w:asciiTheme="minorHAnsi" w:hAnsiTheme="minorHAnsi" w:cstheme="minorHAnsi"/>
              </w:rPr>
              <w:t>A</w:t>
            </w:r>
            <w:r w:rsidRPr="00525E1D">
              <w:rPr>
                <w:rFonts w:asciiTheme="minorHAnsi" w:hAnsiTheme="minorHAnsi" w:cstheme="minorHAnsi"/>
              </w:rPr>
              <w:t xml:space="preserve">greement </w:t>
            </w:r>
            <w:r w:rsidR="00190401">
              <w:rPr>
                <w:rFonts w:asciiTheme="minorHAnsi" w:hAnsiTheme="minorHAnsi" w:cstheme="minorHAnsi"/>
              </w:rPr>
              <w:t xml:space="preserve">2016-2017 </w:t>
            </w:r>
            <w:r w:rsidRPr="00525E1D">
              <w:rPr>
                <w:rFonts w:asciiTheme="minorHAnsi" w:hAnsiTheme="minorHAnsi" w:cstheme="minorHAnsi"/>
              </w:rPr>
              <w:t xml:space="preserve">to Court </w:t>
            </w:r>
            <w:r w:rsidRPr="00525E1D">
              <w:rPr>
                <w:rFonts w:asciiTheme="minorHAnsi" w:hAnsiTheme="minorHAnsi" w:cstheme="minorHAnsi"/>
              </w:rPr>
              <w:lastRenderedPageBreak/>
              <w:t>members electronically for final sign off prior to the document being submitted to the Scottish Funding Council on 8</w:t>
            </w:r>
            <w:r w:rsidRPr="00525E1D">
              <w:rPr>
                <w:rFonts w:asciiTheme="minorHAnsi" w:hAnsiTheme="minorHAnsi" w:cstheme="minorHAnsi"/>
                <w:vertAlign w:val="superscript"/>
              </w:rPr>
              <w:t>th</w:t>
            </w:r>
            <w:r w:rsidRPr="00525E1D">
              <w:rPr>
                <w:rFonts w:asciiTheme="minorHAnsi" w:hAnsiTheme="minorHAnsi" w:cstheme="minorHAnsi"/>
              </w:rPr>
              <w:t xml:space="preserve"> December 2015.</w:t>
            </w:r>
          </w:p>
          <w:p w14:paraId="1EC7F844" w14:textId="77777777" w:rsidR="00BD2254" w:rsidRPr="00525E1D" w:rsidRDefault="00BD2254" w:rsidP="00525E1D">
            <w:pPr>
              <w:pStyle w:val="NoSpacing"/>
              <w:jc w:val="both"/>
              <w:rPr>
                <w:rFonts w:asciiTheme="minorHAnsi" w:hAnsiTheme="minorHAnsi" w:cstheme="minorHAnsi"/>
              </w:rPr>
            </w:pPr>
          </w:p>
          <w:p w14:paraId="788C1A4C" w14:textId="77777777" w:rsidR="00BD2254" w:rsidRPr="00525E1D" w:rsidRDefault="00BD2254" w:rsidP="00525E1D">
            <w:pPr>
              <w:pStyle w:val="NoSpacing"/>
              <w:jc w:val="both"/>
              <w:rPr>
                <w:rFonts w:asciiTheme="minorHAnsi" w:hAnsiTheme="minorHAnsi" w:cstheme="minorHAnsi"/>
                <w:i/>
              </w:rPr>
            </w:pPr>
            <w:r w:rsidRPr="00525E1D">
              <w:rPr>
                <w:rFonts w:asciiTheme="minorHAnsi" w:hAnsiTheme="minorHAnsi" w:cstheme="minorHAnsi"/>
                <w:i/>
              </w:rPr>
              <w:t>[Secretary’s note: the final draft was circulated to Court members on</w:t>
            </w:r>
            <w:r w:rsidR="001E4939" w:rsidRPr="00525E1D">
              <w:rPr>
                <w:rFonts w:asciiTheme="minorHAnsi" w:hAnsiTheme="minorHAnsi" w:cstheme="minorHAnsi"/>
                <w:i/>
              </w:rPr>
              <w:t xml:space="preserve"> 2</w:t>
            </w:r>
            <w:r w:rsidR="001E4939" w:rsidRPr="00525E1D">
              <w:rPr>
                <w:rFonts w:asciiTheme="minorHAnsi" w:hAnsiTheme="minorHAnsi" w:cstheme="minorHAnsi"/>
                <w:i/>
                <w:vertAlign w:val="superscript"/>
              </w:rPr>
              <w:t>nd</w:t>
            </w:r>
            <w:r w:rsidR="001E4939" w:rsidRPr="00525E1D">
              <w:rPr>
                <w:rFonts w:asciiTheme="minorHAnsi" w:hAnsiTheme="minorHAnsi" w:cstheme="minorHAnsi"/>
                <w:i/>
              </w:rPr>
              <w:t xml:space="preserve"> December 2015.]</w:t>
            </w:r>
          </w:p>
        </w:tc>
      </w:tr>
    </w:tbl>
    <w:p w14:paraId="0BCFCB0B" w14:textId="77777777" w:rsidR="00D5515E" w:rsidRPr="00525E1D" w:rsidRDefault="00D5515E" w:rsidP="00525E1D">
      <w:pPr>
        <w:pStyle w:val="NoSpacing"/>
        <w:jc w:val="both"/>
        <w:rPr>
          <w:rFonts w:asciiTheme="minorHAnsi" w:hAnsiTheme="minorHAnsi" w:cstheme="minorHAnsi"/>
          <w:b/>
        </w:rPr>
      </w:pPr>
    </w:p>
    <w:p w14:paraId="3DAD0A03" w14:textId="77777777" w:rsidR="007676CF" w:rsidRPr="00525E1D" w:rsidRDefault="007676CF" w:rsidP="00525E1D">
      <w:pPr>
        <w:pStyle w:val="NoSpacing"/>
        <w:jc w:val="both"/>
        <w:rPr>
          <w:rFonts w:asciiTheme="minorHAnsi" w:hAnsiTheme="minorHAnsi" w:cstheme="minorHAnsi"/>
          <w:b/>
        </w:rPr>
      </w:pPr>
      <w:r w:rsidRPr="00525E1D">
        <w:rPr>
          <w:rFonts w:asciiTheme="minorHAnsi" w:hAnsiTheme="minorHAnsi" w:cstheme="minorHAnsi"/>
          <w:b/>
        </w:rPr>
        <w:t>Chair’s Report</w:t>
      </w:r>
    </w:p>
    <w:p w14:paraId="3265E497" w14:textId="77777777" w:rsidR="007676CF" w:rsidRPr="00525E1D" w:rsidRDefault="007676CF" w:rsidP="00525E1D">
      <w:pPr>
        <w:pStyle w:val="NoSpacing"/>
        <w:jc w:val="both"/>
        <w:rPr>
          <w:rFonts w:asciiTheme="minorHAnsi" w:hAnsiTheme="minorHAnsi" w:cstheme="minorHAnsi"/>
        </w:rPr>
      </w:pPr>
    </w:p>
    <w:tbl>
      <w:tblPr>
        <w:tblW w:w="10598" w:type="dxa"/>
        <w:tblLayout w:type="fixed"/>
        <w:tblLook w:val="0000" w:firstRow="0" w:lastRow="0" w:firstColumn="0" w:lastColumn="0" w:noHBand="0" w:noVBand="0"/>
      </w:tblPr>
      <w:tblGrid>
        <w:gridCol w:w="959"/>
        <w:gridCol w:w="1276"/>
        <w:gridCol w:w="708"/>
        <w:gridCol w:w="7655"/>
      </w:tblGrid>
      <w:tr w:rsidR="007676CF" w:rsidRPr="00525E1D" w14:paraId="2DD4DE41" w14:textId="77777777" w:rsidTr="00557380">
        <w:tc>
          <w:tcPr>
            <w:tcW w:w="959" w:type="dxa"/>
          </w:tcPr>
          <w:p w14:paraId="09FF43FC" w14:textId="77777777" w:rsidR="007676CF" w:rsidRPr="00525E1D" w:rsidRDefault="002560B0" w:rsidP="00525E1D">
            <w:pPr>
              <w:pStyle w:val="NoSpacing"/>
              <w:jc w:val="both"/>
              <w:rPr>
                <w:rFonts w:asciiTheme="minorHAnsi" w:hAnsiTheme="minorHAnsi" w:cstheme="minorHAnsi"/>
              </w:rPr>
            </w:pPr>
            <w:r w:rsidRPr="00525E1D">
              <w:rPr>
                <w:rFonts w:asciiTheme="minorHAnsi" w:hAnsiTheme="minorHAnsi" w:cstheme="minorHAnsi"/>
              </w:rPr>
              <w:t>1</w:t>
            </w:r>
            <w:r w:rsidR="002C7EA5" w:rsidRPr="00525E1D">
              <w:rPr>
                <w:rFonts w:asciiTheme="minorHAnsi" w:hAnsiTheme="minorHAnsi" w:cstheme="minorHAnsi"/>
              </w:rPr>
              <w:t>5</w:t>
            </w:r>
            <w:r w:rsidRPr="00525E1D">
              <w:rPr>
                <w:rFonts w:asciiTheme="minorHAnsi" w:hAnsiTheme="minorHAnsi" w:cstheme="minorHAnsi"/>
              </w:rPr>
              <w:t>.</w:t>
            </w:r>
            <w:r w:rsidR="003C1D74" w:rsidRPr="00525E1D">
              <w:rPr>
                <w:rFonts w:asciiTheme="minorHAnsi" w:hAnsiTheme="minorHAnsi" w:cstheme="minorHAnsi"/>
              </w:rPr>
              <w:t>30</w:t>
            </w:r>
          </w:p>
        </w:tc>
        <w:tc>
          <w:tcPr>
            <w:tcW w:w="1276" w:type="dxa"/>
          </w:tcPr>
          <w:p w14:paraId="20DFC6D5" w14:textId="77777777" w:rsidR="007676CF" w:rsidRPr="00525E1D" w:rsidRDefault="008F156C" w:rsidP="00525E1D">
            <w:pPr>
              <w:pStyle w:val="NoSpacing"/>
              <w:jc w:val="both"/>
              <w:rPr>
                <w:rFonts w:asciiTheme="minorHAnsi" w:hAnsiTheme="minorHAnsi" w:cstheme="minorHAnsi"/>
              </w:rPr>
            </w:pPr>
            <w:r w:rsidRPr="00525E1D">
              <w:rPr>
                <w:rFonts w:asciiTheme="minorHAnsi" w:hAnsiTheme="minorHAnsi" w:cstheme="minorHAnsi"/>
              </w:rPr>
              <w:t>Received</w:t>
            </w:r>
          </w:p>
        </w:tc>
        <w:tc>
          <w:tcPr>
            <w:tcW w:w="708" w:type="dxa"/>
          </w:tcPr>
          <w:p w14:paraId="43DB9A44" w14:textId="77777777" w:rsidR="007676CF" w:rsidRPr="00525E1D" w:rsidRDefault="007676CF" w:rsidP="00525E1D">
            <w:pPr>
              <w:pStyle w:val="NoSpacing"/>
              <w:jc w:val="both"/>
              <w:rPr>
                <w:rFonts w:asciiTheme="minorHAnsi" w:hAnsiTheme="minorHAnsi" w:cstheme="minorHAnsi"/>
              </w:rPr>
            </w:pPr>
          </w:p>
        </w:tc>
        <w:tc>
          <w:tcPr>
            <w:tcW w:w="7655" w:type="dxa"/>
          </w:tcPr>
          <w:p w14:paraId="5ABA0814" w14:textId="77777777" w:rsidR="007676CF" w:rsidRPr="00525E1D" w:rsidRDefault="00747FEE" w:rsidP="00525E1D">
            <w:pPr>
              <w:pStyle w:val="NoSpacing"/>
              <w:jc w:val="both"/>
              <w:rPr>
                <w:rFonts w:asciiTheme="minorHAnsi" w:hAnsiTheme="minorHAnsi" w:cstheme="minorHAnsi"/>
                <w:i/>
              </w:rPr>
            </w:pPr>
            <w:r w:rsidRPr="00525E1D">
              <w:rPr>
                <w:rFonts w:asciiTheme="minorHAnsi" w:hAnsiTheme="minorHAnsi" w:cstheme="minorHAnsi"/>
              </w:rPr>
              <w:t>Document UC</w:t>
            </w:r>
            <w:r w:rsidR="002560B0" w:rsidRPr="00525E1D">
              <w:rPr>
                <w:rFonts w:asciiTheme="minorHAnsi" w:hAnsiTheme="minorHAnsi" w:cstheme="minorHAnsi"/>
              </w:rPr>
              <w:t>1</w:t>
            </w:r>
            <w:r w:rsidR="002C7EA5" w:rsidRPr="00525E1D">
              <w:rPr>
                <w:rFonts w:asciiTheme="minorHAnsi" w:hAnsiTheme="minorHAnsi" w:cstheme="minorHAnsi"/>
              </w:rPr>
              <w:t>5</w:t>
            </w:r>
            <w:r w:rsidR="007676CF" w:rsidRPr="00525E1D">
              <w:rPr>
                <w:rFonts w:asciiTheme="minorHAnsi" w:hAnsiTheme="minorHAnsi" w:cstheme="minorHAnsi"/>
              </w:rPr>
              <w:t>/</w:t>
            </w:r>
            <w:r w:rsidR="001B1573" w:rsidRPr="00525E1D">
              <w:rPr>
                <w:rFonts w:asciiTheme="minorHAnsi" w:hAnsiTheme="minorHAnsi" w:cstheme="minorHAnsi"/>
              </w:rPr>
              <w:t>1</w:t>
            </w:r>
            <w:r w:rsidR="00417EC6" w:rsidRPr="00525E1D">
              <w:rPr>
                <w:rFonts w:asciiTheme="minorHAnsi" w:hAnsiTheme="minorHAnsi" w:cstheme="minorHAnsi"/>
              </w:rPr>
              <w:t>5</w:t>
            </w:r>
            <w:r w:rsidR="00F1170C" w:rsidRPr="00525E1D">
              <w:rPr>
                <w:rFonts w:asciiTheme="minorHAnsi" w:hAnsiTheme="minorHAnsi" w:cstheme="minorHAnsi"/>
              </w:rPr>
              <w:t>,</w:t>
            </w:r>
            <w:r w:rsidR="007676CF" w:rsidRPr="00525E1D">
              <w:rPr>
                <w:rFonts w:asciiTheme="minorHAnsi" w:hAnsiTheme="minorHAnsi" w:cstheme="minorHAnsi"/>
              </w:rPr>
              <w:t xml:space="preserve"> a report from the Chair of Court on t</w:t>
            </w:r>
            <w:r w:rsidR="001159BB" w:rsidRPr="00525E1D">
              <w:rPr>
                <w:rFonts w:asciiTheme="minorHAnsi" w:hAnsiTheme="minorHAnsi" w:cstheme="minorHAnsi"/>
              </w:rPr>
              <w:t xml:space="preserve">he activities </w:t>
            </w:r>
            <w:r w:rsidR="00A76736" w:rsidRPr="00525E1D">
              <w:rPr>
                <w:rFonts w:asciiTheme="minorHAnsi" w:hAnsiTheme="minorHAnsi" w:cstheme="minorHAnsi"/>
              </w:rPr>
              <w:t>s</w:t>
            </w:r>
            <w:r w:rsidR="001159BB" w:rsidRPr="00525E1D">
              <w:rPr>
                <w:rFonts w:asciiTheme="minorHAnsi" w:hAnsiTheme="minorHAnsi" w:cstheme="minorHAnsi"/>
              </w:rPr>
              <w:t>he had undertaken</w:t>
            </w:r>
            <w:r w:rsidR="007676CF" w:rsidRPr="00525E1D">
              <w:rPr>
                <w:rFonts w:asciiTheme="minorHAnsi" w:hAnsiTheme="minorHAnsi" w:cstheme="minorHAnsi"/>
              </w:rPr>
              <w:t xml:space="preserve"> and meetings </w:t>
            </w:r>
            <w:r w:rsidR="00A76736" w:rsidRPr="00525E1D">
              <w:rPr>
                <w:rFonts w:asciiTheme="minorHAnsi" w:hAnsiTheme="minorHAnsi" w:cstheme="minorHAnsi"/>
              </w:rPr>
              <w:t>s</w:t>
            </w:r>
            <w:r w:rsidR="007676CF" w:rsidRPr="00525E1D">
              <w:rPr>
                <w:rFonts w:asciiTheme="minorHAnsi" w:hAnsiTheme="minorHAnsi" w:cstheme="minorHAnsi"/>
              </w:rPr>
              <w:t>he had attended on behalf of Court</w:t>
            </w:r>
            <w:r w:rsidR="007221FE" w:rsidRPr="00525E1D">
              <w:rPr>
                <w:rFonts w:asciiTheme="minorHAnsi" w:hAnsiTheme="minorHAnsi" w:cstheme="minorHAnsi"/>
              </w:rPr>
              <w:t>.</w:t>
            </w:r>
            <w:r w:rsidR="00417EC6" w:rsidRPr="00525E1D">
              <w:rPr>
                <w:rFonts w:asciiTheme="minorHAnsi" w:hAnsiTheme="minorHAnsi" w:cstheme="minorHAnsi"/>
              </w:rPr>
              <w:t xml:space="preserve"> </w:t>
            </w:r>
          </w:p>
        </w:tc>
      </w:tr>
      <w:tr w:rsidR="007221FE" w:rsidRPr="00525E1D" w14:paraId="27E0399C" w14:textId="77777777" w:rsidTr="00557380">
        <w:tc>
          <w:tcPr>
            <w:tcW w:w="959" w:type="dxa"/>
          </w:tcPr>
          <w:p w14:paraId="5A5F282C" w14:textId="77777777" w:rsidR="007221FE" w:rsidRPr="00525E1D" w:rsidRDefault="007221FE" w:rsidP="00525E1D">
            <w:pPr>
              <w:pStyle w:val="NoSpacing"/>
              <w:jc w:val="both"/>
              <w:rPr>
                <w:rFonts w:asciiTheme="minorHAnsi" w:hAnsiTheme="minorHAnsi" w:cstheme="minorHAnsi"/>
              </w:rPr>
            </w:pPr>
          </w:p>
        </w:tc>
        <w:tc>
          <w:tcPr>
            <w:tcW w:w="1276" w:type="dxa"/>
          </w:tcPr>
          <w:p w14:paraId="0F95018B" w14:textId="77777777" w:rsidR="007221FE" w:rsidRPr="00525E1D" w:rsidRDefault="007221FE" w:rsidP="00525E1D">
            <w:pPr>
              <w:pStyle w:val="NoSpacing"/>
              <w:jc w:val="both"/>
              <w:rPr>
                <w:rFonts w:asciiTheme="minorHAnsi" w:hAnsiTheme="minorHAnsi" w:cstheme="minorHAnsi"/>
              </w:rPr>
            </w:pPr>
          </w:p>
        </w:tc>
        <w:tc>
          <w:tcPr>
            <w:tcW w:w="708" w:type="dxa"/>
          </w:tcPr>
          <w:p w14:paraId="6268F800" w14:textId="77777777" w:rsidR="007221FE" w:rsidRPr="00525E1D" w:rsidRDefault="007221FE" w:rsidP="00525E1D">
            <w:pPr>
              <w:pStyle w:val="NoSpacing"/>
              <w:jc w:val="both"/>
              <w:rPr>
                <w:rFonts w:asciiTheme="minorHAnsi" w:hAnsiTheme="minorHAnsi" w:cstheme="minorHAnsi"/>
              </w:rPr>
            </w:pPr>
          </w:p>
        </w:tc>
        <w:tc>
          <w:tcPr>
            <w:tcW w:w="7655" w:type="dxa"/>
          </w:tcPr>
          <w:p w14:paraId="6FFF1547" w14:textId="77777777" w:rsidR="007221FE" w:rsidRPr="00525E1D" w:rsidRDefault="007221FE" w:rsidP="00525E1D">
            <w:pPr>
              <w:pStyle w:val="NoSpacing"/>
              <w:jc w:val="both"/>
              <w:rPr>
                <w:rFonts w:asciiTheme="minorHAnsi" w:hAnsiTheme="minorHAnsi" w:cstheme="minorHAnsi"/>
              </w:rPr>
            </w:pPr>
          </w:p>
        </w:tc>
      </w:tr>
      <w:tr w:rsidR="007221FE" w:rsidRPr="00525E1D" w14:paraId="28E236AC" w14:textId="77777777" w:rsidTr="00557380">
        <w:tc>
          <w:tcPr>
            <w:tcW w:w="959" w:type="dxa"/>
          </w:tcPr>
          <w:p w14:paraId="600ED00A" w14:textId="77777777" w:rsidR="007221FE" w:rsidRPr="00525E1D" w:rsidRDefault="008F156C" w:rsidP="00525E1D">
            <w:pPr>
              <w:pStyle w:val="NoSpacing"/>
              <w:jc w:val="both"/>
              <w:rPr>
                <w:rFonts w:asciiTheme="minorHAnsi" w:hAnsiTheme="minorHAnsi" w:cstheme="minorHAnsi"/>
              </w:rPr>
            </w:pPr>
            <w:r w:rsidRPr="00525E1D">
              <w:rPr>
                <w:rFonts w:asciiTheme="minorHAnsi" w:hAnsiTheme="minorHAnsi" w:cstheme="minorHAnsi"/>
              </w:rPr>
              <w:t>15.31</w:t>
            </w:r>
          </w:p>
        </w:tc>
        <w:tc>
          <w:tcPr>
            <w:tcW w:w="1276" w:type="dxa"/>
          </w:tcPr>
          <w:p w14:paraId="334FFC94" w14:textId="77777777" w:rsidR="007221FE" w:rsidRPr="00525E1D" w:rsidRDefault="008F156C" w:rsidP="00525E1D">
            <w:pPr>
              <w:pStyle w:val="NoSpacing"/>
              <w:jc w:val="both"/>
              <w:rPr>
                <w:rFonts w:asciiTheme="minorHAnsi" w:hAnsiTheme="minorHAnsi" w:cstheme="minorHAnsi"/>
              </w:rPr>
            </w:pPr>
            <w:r w:rsidRPr="00525E1D">
              <w:rPr>
                <w:rFonts w:asciiTheme="minorHAnsi" w:hAnsiTheme="minorHAnsi" w:cstheme="minorHAnsi"/>
              </w:rPr>
              <w:t>Noted</w:t>
            </w:r>
          </w:p>
        </w:tc>
        <w:tc>
          <w:tcPr>
            <w:tcW w:w="708" w:type="dxa"/>
          </w:tcPr>
          <w:p w14:paraId="1E9997A7" w14:textId="77777777" w:rsidR="007221FE" w:rsidRPr="00525E1D" w:rsidRDefault="007221FE" w:rsidP="00525E1D">
            <w:pPr>
              <w:pStyle w:val="NoSpacing"/>
              <w:jc w:val="both"/>
              <w:rPr>
                <w:rFonts w:asciiTheme="minorHAnsi" w:hAnsiTheme="minorHAnsi" w:cstheme="minorHAnsi"/>
              </w:rPr>
            </w:pPr>
            <w:proofErr w:type="spellStart"/>
            <w:r w:rsidRPr="00525E1D">
              <w:rPr>
                <w:rFonts w:asciiTheme="minorHAnsi" w:hAnsiTheme="minorHAnsi" w:cstheme="minorHAnsi"/>
              </w:rPr>
              <w:t>i</w:t>
            </w:r>
            <w:proofErr w:type="spellEnd"/>
            <w:r w:rsidRPr="00525E1D">
              <w:rPr>
                <w:rFonts w:asciiTheme="minorHAnsi" w:hAnsiTheme="minorHAnsi" w:cstheme="minorHAnsi"/>
              </w:rPr>
              <w:t>.</w:t>
            </w:r>
          </w:p>
        </w:tc>
        <w:tc>
          <w:tcPr>
            <w:tcW w:w="7655" w:type="dxa"/>
          </w:tcPr>
          <w:p w14:paraId="055BAC00" w14:textId="77777777" w:rsidR="007221FE" w:rsidRPr="00525E1D" w:rsidRDefault="007221FE" w:rsidP="00D308FF">
            <w:pPr>
              <w:pStyle w:val="NoSpacing"/>
              <w:jc w:val="both"/>
              <w:rPr>
                <w:rFonts w:asciiTheme="minorHAnsi" w:hAnsiTheme="minorHAnsi" w:cstheme="minorHAnsi"/>
              </w:rPr>
            </w:pPr>
            <w:r w:rsidRPr="00525E1D">
              <w:rPr>
                <w:rFonts w:asciiTheme="minorHAnsi" w:hAnsiTheme="minorHAnsi" w:cstheme="minorHAnsi"/>
              </w:rPr>
              <w:t xml:space="preserve">In response to a query about </w:t>
            </w:r>
            <w:r w:rsidR="00D308FF">
              <w:rPr>
                <w:rFonts w:asciiTheme="minorHAnsi" w:hAnsiTheme="minorHAnsi" w:cstheme="minorHAnsi"/>
              </w:rPr>
              <w:t>the progress of the</w:t>
            </w:r>
            <w:r w:rsidRPr="00525E1D">
              <w:rPr>
                <w:rFonts w:asciiTheme="minorHAnsi" w:hAnsiTheme="minorHAnsi" w:cstheme="minorHAnsi"/>
              </w:rPr>
              <w:t xml:space="preserve"> draft Higher Education Governance (Scotland) Bill</w:t>
            </w:r>
            <w:r w:rsidR="00D308FF">
              <w:rPr>
                <w:rFonts w:asciiTheme="minorHAnsi" w:hAnsiTheme="minorHAnsi" w:cstheme="minorHAnsi"/>
              </w:rPr>
              <w:t xml:space="preserve"> 2015</w:t>
            </w:r>
            <w:r w:rsidRPr="00525E1D">
              <w:rPr>
                <w:rFonts w:asciiTheme="minorHAnsi" w:hAnsiTheme="minorHAnsi" w:cstheme="minorHAnsi"/>
              </w:rPr>
              <w:t xml:space="preserve">, the Chair stated that discussions with the Cabinet Secretary had taken place that day and on the preceding day. No feedback had been received to date.   </w:t>
            </w:r>
          </w:p>
        </w:tc>
      </w:tr>
      <w:tr w:rsidR="007221FE" w:rsidRPr="00525E1D" w14:paraId="36E4980B" w14:textId="77777777" w:rsidTr="00557380">
        <w:tc>
          <w:tcPr>
            <w:tcW w:w="959" w:type="dxa"/>
          </w:tcPr>
          <w:p w14:paraId="09582095" w14:textId="77777777" w:rsidR="007221FE" w:rsidRPr="00525E1D" w:rsidRDefault="007221FE" w:rsidP="00525E1D">
            <w:pPr>
              <w:pStyle w:val="NoSpacing"/>
              <w:jc w:val="both"/>
              <w:rPr>
                <w:rFonts w:asciiTheme="minorHAnsi" w:hAnsiTheme="minorHAnsi" w:cstheme="minorHAnsi"/>
              </w:rPr>
            </w:pPr>
          </w:p>
        </w:tc>
        <w:tc>
          <w:tcPr>
            <w:tcW w:w="1276" w:type="dxa"/>
          </w:tcPr>
          <w:p w14:paraId="14E69B2B" w14:textId="77777777" w:rsidR="007221FE" w:rsidRPr="00525E1D" w:rsidRDefault="007221FE" w:rsidP="00525E1D">
            <w:pPr>
              <w:pStyle w:val="NoSpacing"/>
              <w:jc w:val="both"/>
              <w:rPr>
                <w:rFonts w:asciiTheme="minorHAnsi" w:hAnsiTheme="minorHAnsi" w:cstheme="minorHAnsi"/>
              </w:rPr>
            </w:pPr>
          </w:p>
        </w:tc>
        <w:tc>
          <w:tcPr>
            <w:tcW w:w="708" w:type="dxa"/>
          </w:tcPr>
          <w:p w14:paraId="6DDB8C72" w14:textId="77777777" w:rsidR="007221FE" w:rsidRPr="00525E1D" w:rsidRDefault="007221FE" w:rsidP="00525E1D">
            <w:pPr>
              <w:pStyle w:val="NoSpacing"/>
              <w:jc w:val="both"/>
              <w:rPr>
                <w:rFonts w:asciiTheme="minorHAnsi" w:hAnsiTheme="minorHAnsi" w:cstheme="minorHAnsi"/>
              </w:rPr>
            </w:pPr>
          </w:p>
        </w:tc>
        <w:tc>
          <w:tcPr>
            <w:tcW w:w="7655" w:type="dxa"/>
          </w:tcPr>
          <w:p w14:paraId="1AA7EABA" w14:textId="77777777" w:rsidR="007221FE" w:rsidRPr="00525E1D" w:rsidRDefault="007221FE" w:rsidP="00525E1D">
            <w:pPr>
              <w:pStyle w:val="NoSpacing"/>
              <w:jc w:val="both"/>
              <w:rPr>
                <w:rFonts w:asciiTheme="minorHAnsi" w:hAnsiTheme="minorHAnsi" w:cstheme="minorHAnsi"/>
              </w:rPr>
            </w:pPr>
          </w:p>
        </w:tc>
      </w:tr>
      <w:tr w:rsidR="007221FE" w:rsidRPr="00525E1D" w14:paraId="24D79F44" w14:textId="77777777" w:rsidTr="00557380">
        <w:tc>
          <w:tcPr>
            <w:tcW w:w="959" w:type="dxa"/>
          </w:tcPr>
          <w:p w14:paraId="7AA9B9DB" w14:textId="77777777" w:rsidR="007221FE" w:rsidRPr="00525E1D" w:rsidRDefault="007221FE" w:rsidP="00525E1D">
            <w:pPr>
              <w:pStyle w:val="NoSpacing"/>
              <w:jc w:val="both"/>
              <w:rPr>
                <w:rFonts w:asciiTheme="minorHAnsi" w:hAnsiTheme="minorHAnsi" w:cstheme="minorHAnsi"/>
              </w:rPr>
            </w:pPr>
          </w:p>
        </w:tc>
        <w:tc>
          <w:tcPr>
            <w:tcW w:w="1276" w:type="dxa"/>
          </w:tcPr>
          <w:p w14:paraId="5C4BFAEC" w14:textId="77777777" w:rsidR="007221FE" w:rsidRPr="00525E1D" w:rsidRDefault="007221FE" w:rsidP="00525E1D">
            <w:pPr>
              <w:pStyle w:val="NoSpacing"/>
              <w:jc w:val="both"/>
              <w:rPr>
                <w:rFonts w:asciiTheme="minorHAnsi" w:hAnsiTheme="minorHAnsi" w:cstheme="minorHAnsi"/>
              </w:rPr>
            </w:pPr>
          </w:p>
        </w:tc>
        <w:tc>
          <w:tcPr>
            <w:tcW w:w="708" w:type="dxa"/>
          </w:tcPr>
          <w:p w14:paraId="69E60D05" w14:textId="77777777" w:rsidR="007221FE" w:rsidRPr="00525E1D" w:rsidRDefault="007221FE" w:rsidP="00525E1D">
            <w:pPr>
              <w:pStyle w:val="NoSpacing"/>
              <w:jc w:val="both"/>
              <w:rPr>
                <w:rFonts w:asciiTheme="minorHAnsi" w:hAnsiTheme="minorHAnsi" w:cstheme="minorHAnsi"/>
              </w:rPr>
            </w:pPr>
            <w:r w:rsidRPr="00525E1D">
              <w:rPr>
                <w:rFonts w:asciiTheme="minorHAnsi" w:hAnsiTheme="minorHAnsi" w:cstheme="minorHAnsi"/>
              </w:rPr>
              <w:t>ii.</w:t>
            </w:r>
          </w:p>
        </w:tc>
        <w:tc>
          <w:tcPr>
            <w:tcW w:w="7655" w:type="dxa"/>
          </w:tcPr>
          <w:p w14:paraId="398E5820" w14:textId="4E3FF860" w:rsidR="007221FE" w:rsidRPr="00525E1D" w:rsidRDefault="007221FE" w:rsidP="00896742">
            <w:pPr>
              <w:pStyle w:val="NoSpacing"/>
              <w:jc w:val="both"/>
              <w:rPr>
                <w:rFonts w:asciiTheme="minorHAnsi" w:hAnsiTheme="minorHAnsi" w:cstheme="minorHAnsi"/>
              </w:rPr>
            </w:pPr>
            <w:r w:rsidRPr="00525E1D">
              <w:rPr>
                <w:rFonts w:asciiTheme="minorHAnsi" w:hAnsiTheme="minorHAnsi" w:cstheme="minorHAnsi"/>
              </w:rPr>
              <w:t>The Chair sought views on holding the Court Away Day for 201</w:t>
            </w:r>
            <w:r w:rsidR="001E4939" w:rsidRPr="00525E1D">
              <w:rPr>
                <w:rFonts w:asciiTheme="minorHAnsi" w:hAnsiTheme="minorHAnsi" w:cstheme="minorHAnsi"/>
              </w:rPr>
              <w:t>6</w:t>
            </w:r>
            <w:r w:rsidRPr="00525E1D">
              <w:rPr>
                <w:rFonts w:asciiTheme="minorHAnsi" w:hAnsiTheme="minorHAnsi" w:cstheme="minorHAnsi"/>
              </w:rPr>
              <w:t xml:space="preserve"> in the same venue as 2015 </w:t>
            </w:r>
            <w:r w:rsidR="00D308FF">
              <w:rPr>
                <w:rFonts w:asciiTheme="minorHAnsi" w:hAnsiTheme="minorHAnsi" w:cstheme="minorHAnsi"/>
              </w:rPr>
              <w:t>given that</w:t>
            </w:r>
            <w:r w:rsidR="00A905B7">
              <w:rPr>
                <w:rFonts w:asciiTheme="minorHAnsi" w:hAnsiTheme="minorHAnsi" w:cstheme="minorHAnsi"/>
              </w:rPr>
              <w:t>, while</w:t>
            </w:r>
            <w:r w:rsidR="00D308FF">
              <w:rPr>
                <w:rFonts w:asciiTheme="minorHAnsi" w:hAnsiTheme="minorHAnsi" w:cstheme="minorHAnsi"/>
              </w:rPr>
              <w:t xml:space="preserve"> </w:t>
            </w:r>
            <w:r w:rsidR="00A905B7">
              <w:rPr>
                <w:rFonts w:asciiTheme="minorHAnsi" w:hAnsiTheme="minorHAnsi" w:cstheme="minorHAnsi"/>
              </w:rPr>
              <w:t>the facilities had been appropriate, some members and other attendees had experienced</w:t>
            </w:r>
            <w:r w:rsidR="00D308FF">
              <w:rPr>
                <w:rFonts w:asciiTheme="minorHAnsi" w:hAnsiTheme="minorHAnsi" w:cstheme="minorHAnsi"/>
              </w:rPr>
              <w:t xml:space="preserve"> </w:t>
            </w:r>
            <w:r w:rsidRPr="00525E1D">
              <w:rPr>
                <w:rFonts w:asciiTheme="minorHAnsi" w:hAnsiTheme="minorHAnsi" w:cstheme="minorHAnsi"/>
              </w:rPr>
              <w:t>difficulties with transport</w:t>
            </w:r>
            <w:r w:rsidR="00D308FF">
              <w:rPr>
                <w:rFonts w:asciiTheme="minorHAnsi" w:hAnsiTheme="minorHAnsi" w:cstheme="minorHAnsi"/>
              </w:rPr>
              <w:t>.</w:t>
            </w:r>
            <w:r w:rsidRPr="00525E1D">
              <w:rPr>
                <w:rFonts w:asciiTheme="minorHAnsi" w:hAnsiTheme="minorHAnsi" w:cstheme="minorHAnsi"/>
              </w:rPr>
              <w:t xml:space="preserve">  The consensus was that the same venue should be used.  The University Secretary advised that transport arrangements for 2016 would be reviewed</w:t>
            </w:r>
            <w:r w:rsidR="00A905B7">
              <w:rPr>
                <w:rFonts w:asciiTheme="minorHAnsi" w:hAnsiTheme="minorHAnsi" w:cstheme="minorHAnsi"/>
              </w:rPr>
              <w:t xml:space="preserve"> and this might be in the context of a different timing of the event over the two</w:t>
            </w:r>
            <w:r w:rsidR="00545FD1">
              <w:rPr>
                <w:rFonts w:asciiTheme="minorHAnsi" w:hAnsiTheme="minorHAnsi" w:cstheme="minorHAnsi"/>
              </w:rPr>
              <w:t xml:space="preserve"> </w:t>
            </w:r>
            <w:r w:rsidR="00A905B7">
              <w:rPr>
                <w:rFonts w:asciiTheme="minorHAnsi" w:hAnsiTheme="minorHAnsi" w:cstheme="minorHAnsi"/>
              </w:rPr>
              <w:t>day period</w:t>
            </w:r>
            <w:r w:rsidRPr="00525E1D">
              <w:rPr>
                <w:rFonts w:asciiTheme="minorHAnsi" w:hAnsiTheme="minorHAnsi" w:cstheme="minorHAnsi"/>
              </w:rPr>
              <w:t xml:space="preserve">.     </w:t>
            </w:r>
          </w:p>
        </w:tc>
      </w:tr>
    </w:tbl>
    <w:p w14:paraId="7F05ACCC" w14:textId="77777777" w:rsidR="003905DD" w:rsidRPr="00525E1D" w:rsidRDefault="003905DD" w:rsidP="00525E1D">
      <w:pPr>
        <w:pStyle w:val="NoSpacing"/>
        <w:jc w:val="both"/>
        <w:rPr>
          <w:rFonts w:asciiTheme="minorHAnsi" w:hAnsiTheme="minorHAnsi" w:cstheme="minorHAnsi"/>
          <w:b/>
        </w:rPr>
      </w:pPr>
    </w:p>
    <w:p w14:paraId="17C2F7B0" w14:textId="77777777" w:rsidR="007676CF" w:rsidRPr="00525E1D" w:rsidRDefault="007676CF" w:rsidP="00525E1D">
      <w:pPr>
        <w:pStyle w:val="NoSpacing"/>
        <w:jc w:val="both"/>
        <w:rPr>
          <w:rFonts w:asciiTheme="minorHAnsi" w:hAnsiTheme="minorHAnsi" w:cstheme="minorHAnsi"/>
          <w:b/>
        </w:rPr>
      </w:pPr>
      <w:proofErr w:type="gramStart"/>
      <w:r w:rsidRPr="00525E1D">
        <w:rPr>
          <w:rFonts w:asciiTheme="minorHAnsi" w:hAnsiTheme="minorHAnsi" w:cstheme="minorHAnsi"/>
          <w:b/>
        </w:rPr>
        <w:t>Principal’s</w:t>
      </w:r>
      <w:proofErr w:type="gramEnd"/>
      <w:r w:rsidR="0081707F" w:rsidRPr="00525E1D">
        <w:rPr>
          <w:rFonts w:asciiTheme="minorHAnsi" w:hAnsiTheme="minorHAnsi" w:cstheme="minorHAnsi"/>
          <w:b/>
        </w:rPr>
        <w:t xml:space="preserve"> and Executive Board</w:t>
      </w:r>
      <w:r w:rsidRPr="00525E1D">
        <w:rPr>
          <w:rFonts w:asciiTheme="minorHAnsi" w:hAnsiTheme="minorHAnsi" w:cstheme="minorHAnsi"/>
          <w:b/>
        </w:rPr>
        <w:t xml:space="preserve"> Report</w:t>
      </w:r>
    </w:p>
    <w:p w14:paraId="2DA4CBDE" w14:textId="77777777" w:rsidR="007676CF" w:rsidRPr="00525E1D" w:rsidRDefault="007676CF" w:rsidP="00525E1D">
      <w:pPr>
        <w:pStyle w:val="NoSpacing"/>
        <w:jc w:val="both"/>
        <w:rPr>
          <w:rFonts w:asciiTheme="minorHAnsi" w:hAnsiTheme="minorHAnsi" w:cstheme="minorHAnsi"/>
          <w:b/>
        </w:rPr>
      </w:pPr>
    </w:p>
    <w:tbl>
      <w:tblPr>
        <w:tblW w:w="10598" w:type="dxa"/>
        <w:tblLayout w:type="fixed"/>
        <w:tblLook w:val="0000" w:firstRow="0" w:lastRow="0" w:firstColumn="0" w:lastColumn="0" w:noHBand="0" w:noVBand="0"/>
      </w:tblPr>
      <w:tblGrid>
        <w:gridCol w:w="959"/>
        <w:gridCol w:w="1276"/>
        <w:gridCol w:w="708"/>
        <w:gridCol w:w="7655"/>
      </w:tblGrid>
      <w:tr w:rsidR="007676CF" w:rsidRPr="00525E1D" w14:paraId="3EFC0252" w14:textId="77777777" w:rsidTr="00417EC6">
        <w:tc>
          <w:tcPr>
            <w:tcW w:w="959" w:type="dxa"/>
          </w:tcPr>
          <w:p w14:paraId="262DCE94" w14:textId="77777777" w:rsidR="007676CF" w:rsidRPr="00525E1D" w:rsidRDefault="00B05143" w:rsidP="00525E1D">
            <w:pPr>
              <w:pStyle w:val="NoSpacing"/>
              <w:jc w:val="both"/>
              <w:rPr>
                <w:rFonts w:asciiTheme="minorHAnsi" w:hAnsiTheme="minorHAnsi" w:cstheme="minorHAnsi"/>
              </w:rPr>
            </w:pPr>
            <w:r w:rsidRPr="00525E1D">
              <w:rPr>
                <w:rFonts w:asciiTheme="minorHAnsi" w:hAnsiTheme="minorHAnsi" w:cstheme="minorHAnsi"/>
              </w:rPr>
              <w:t>1</w:t>
            </w:r>
            <w:r w:rsidR="00417EC6" w:rsidRPr="00525E1D">
              <w:rPr>
                <w:rFonts w:asciiTheme="minorHAnsi" w:hAnsiTheme="minorHAnsi" w:cstheme="minorHAnsi"/>
              </w:rPr>
              <w:t>5</w:t>
            </w:r>
            <w:r w:rsidRPr="00525E1D">
              <w:rPr>
                <w:rFonts w:asciiTheme="minorHAnsi" w:hAnsiTheme="minorHAnsi" w:cstheme="minorHAnsi"/>
              </w:rPr>
              <w:t>.</w:t>
            </w:r>
            <w:r w:rsidR="003C1D74" w:rsidRPr="00525E1D">
              <w:rPr>
                <w:rFonts w:asciiTheme="minorHAnsi" w:hAnsiTheme="minorHAnsi" w:cstheme="minorHAnsi"/>
              </w:rPr>
              <w:t>3</w:t>
            </w:r>
            <w:r w:rsidR="008F156C" w:rsidRPr="00525E1D">
              <w:rPr>
                <w:rFonts w:asciiTheme="minorHAnsi" w:hAnsiTheme="minorHAnsi" w:cstheme="minorHAnsi"/>
              </w:rPr>
              <w:t>2</w:t>
            </w:r>
          </w:p>
        </w:tc>
        <w:tc>
          <w:tcPr>
            <w:tcW w:w="1276" w:type="dxa"/>
          </w:tcPr>
          <w:p w14:paraId="465ACFD1" w14:textId="77777777" w:rsidR="007676CF" w:rsidRPr="00525E1D" w:rsidRDefault="008F156C" w:rsidP="00525E1D">
            <w:pPr>
              <w:pStyle w:val="NoSpacing"/>
              <w:jc w:val="both"/>
              <w:rPr>
                <w:rFonts w:asciiTheme="minorHAnsi" w:hAnsiTheme="minorHAnsi" w:cstheme="minorHAnsi"/>
              </w:rPr>
            </w:pPr>
            <w:r w:rsidRPr="00525E1D">
              <w:rPr>
                <w:rFonts w:asciiTheme="minorHAnsi" w:hAnsiTheme="minorHAnsi" w:cstheme="minorHAnsi"/>
              </w:rPr>
              <w:t>Received</w:t>
            </w:r>
          </w:p>
        </w:tc>
        <w:tc>
          <w:tcPr>
            <w:tcW w:w="708" w:type="dxa"/>
          </w:tcPr>
          <w:p w14:paraId="24E36CC7" w14:textId="77777777" w:rsidR="007676CF" w:rsidRPr="00525E1D" w:rsidRDefault="007676CF" w:rsidP="00525E1D">
            <w:pPr>
              <w:pStyle w:val="NoSpacing"/>
              <w:jc w:val="both"/>
              <w:rPr>
                <w:rFonts w:asciiTheme="minorHAnsi" w:hAnsiTheme="minorHAnsi" w:cstheme="minorHAnsi"/>
              </w:rPr>
            </w:pPr>
          </w:p>
        </w:tc>
        <w:tc>
          <w:tcPr>
            <w:tcW w:w="7655" w:type="dxa"/>
          </w:tcPr>
          <w:p w14:paraId="43D0DEB1" w14:textId="77777777" w:rsidR="007676CF" w:rsidRPr="00525E1D" w:rsidRDefault="003B2544" w:rsidP="00525E1D">
            <w:pPr>
              <w:pStyle w:val="NoSpacing"/>
              <w:jc w:val="both"/>
              <w:rPr>
                <w:rFonts w:asciiTheme="minorHAnsi" w:hAnsiTheme="minorHAnsi" w:cstheme="minorHAnsi"/>
              </w:rPr>
            </w:pPr>
            <w:r w:rsidRPr="00525E1D">
              <w:rPr>
                <w:rFonts w:asciiTheme="minorHAnsi" w:hAnsiTheme="minorHAnsi" w:cstheme="minorHAnsi"/>
              </w:rPr>
              <w:t>Document UC</w:t>
            </w:r>
            <w:r w:rsidR="00B05143" w:rsidRPr="00525E1D">
              <w:rPr>
                <w:rFonts w:asciiTheme="minorHAnsi" w:hAnsiTheme="minorHAnsi" w:cstheme="minorHAnsi"/>
              </w:rPr>
              <w:t>1</w:t>
            </w:r>
            <w:r w:rsidR="00417EC6" w:rsidRPr="00525E1D">
              <w:rPr>
                <w:rFonts w:asciiTheme="minorHAnsi" w:hAnsiTheme="minorHAnsi" w:cstheme="minorHAnsi"/>
              </w:rPr>
              <w:t>5</w:t>
            </w:r>
            <w:r w:rsidRPr="00525E1D">
              <w:rPr>
                <w:rFonts w:asciiTheme="minorHAnsi" w:hAnsiTheme="minorHAnsi" w:cstheme="minorHAnsi"/>
              </w:rPr>
              <w:t>/</w:t>
            </w:r>
            <w:r w:rsidR="00417EC6" w:rsidRPr="00525E1D">
              <w:rPr>
                <w:rFonts w:asciiTheme="minorHAnsi" w:hAnsiTheme="minorHAnsi" w:cstheme="minorHAnsi"/>
              </w:rPr>
              <w:t>16</w:t>
            </w:r>
            <w:r w:rsidR="007676CF" w:rsidRPr="00525E1D">
              <w:rPr>
                <w:rFonts w:asciiTheme="minorHAnsi" w:hAnsiTheme="minorHAnsi" w:cstheme="minorHAnsi"/>
              </w:rPr>
              <w:t xml:space="preserve">, the Principal’s </w:t>
            </w:r>
            <w:r w:rsidR="0081707F" w:rsidRPr="00525E1D">
              <w:rPr>
                <w:rFonts w:asciiTheme="minorHAnsi" w:hAnsiTheme="minorHAnsi" w:cstheme="minorHAnsi"/>
              </w:rPr>
              <w:t>and Executive Board R</w:t>
            </w:r>
            <w:r w:rsidR="007676CF" w:rsidRPr="00525E1D">
              <w:rPr>
                <w:rFonts w:asciiTheme="minorHAnsi" w:hAnsiTheme="minorHAnsi" w:cstheme="minorHAnsi"/>
              </w:rPr>
              <w:t>eport to Court</w:t>
            </w:r>
            <w:r w:rsidR="00417EC6" w:rsidRPr="00525E1D">
              <w:rPr>
                <w:rFonts w:asciiTheme="minorHAnsi" w:hAnsiTheme="minorHAnsi" w:cstheme="minorHAnsi"/>
              </w:rPr>
              <w:t xml:space="preserve"> </w:t>
            </w:r>
            <w:r w:rsidR="00417EC6" w:rsidRPr="00525E1D">
              <w:rPr>
                <w:rFonts w:asciiTheme="minorHAnsi" w:hAnsiTheme="minorHAnsi"/>
              </w:rPr>
              <w:t>highlighting recent news and developments that involved or impacted upon the University.</w:t>
            </w:r>
            <w:r w:rsidR="007676CF" w:rsidRPr="00525E1D">
              <w:rPr>
                <w:rFonts w:asciiTheme="minorHAnsi" w:hAnsiTheme="minorHAnsi" w:cstheme="minorHAnsi"/>
              </w:rPr>
              <w:t xml:space="preserve"> </w:t>
            </w:r>
          </w:p>
        </w:tc>
      </w:tr>
      <w:tr w:rsidR="008D255B" w:rsidRPr="00525E1D" w14:paraId="2548C01B" w14:textId="77777777" w:rsidTr="00417EC6">
        <w:tc>
          <w:tcPr>
            <w:tcW w:w="959" w:type="dxa"/>
          </w:tcPr>
          <w:p w14:paraId="64F1CB58" w14:textId="77777777" w:rsidR="008D255B" w:rsidRPr="00525E1D" w:rsidRDefault="008D255B" w:rsidP="00525E1D">
            <w:pPr>
              <w:pStyle w:val="NoSpacing"/>
              <w:jc w:val="both"/>
              <w:rPr>
                <w:rFonts w:asciiTheme="minorHAnsi" w:hAnsiTheme="minorHAnsi" w:cstheme="minorHAnsi"/>
                <w:b/>
              </w:rPr>
            </w:pPr>
          </w:p>
        </w:tc>
        <w:tc>
          <w:tcPr>
            <w:tcW w:w="1276" w:type="dxa"/>
          </w:tcPr>
          <w:p w14:paraId="2B12DAB8" w14:textId="77777777" w:rsidR="008D255B" w:rsidRPr="00525E1D" w:rsidRDefault="008D255B" w:rsidP="00525E1D">
            <w:pPr>
              <w:pStyle w:val="NoSpacing"/>
              <w:jc w:val="both"/>
              <w:rPr>
                <w:rFonts w:asciiTheme="minorHAnsi" w:hAnsiTheme="minorHAnsi" w:cstheme="minorHAnsi"/>
                <w:b/>
              </w:rPr>
            </w:pPr>
          </w:p>
        </w:tc>
        <w:tc>
          <w:tcPr>
            <w:tcW w:w="708" w:type="dxa"/>
          </w:tcPr>
          <w:p w14:paraId="0D5D7FF7" w14:textId="77777777" w:rsidR="008D255B" w:rsidRPr="00525E1D" w:rsidRDefault="008D255B" w:rsidP="00525E1D">
            <w:pPr>
              <w:pStyle w:val="NoSpacing"/>
              <w:jc w:val="both"/>
              <w:rPr>
                <w:rFonts w:asciiTheme="minorHAnsi" w:hAnsiTheme="minorHAnsi" w:cstheme="minorHAnsi"/>
                <w:b/>
              </w:rPr>
            </w:pPr>
          </w:p>
        </w:tc>
        <w:tc>
          <w:tcPr>
            <w:tcW w:w="7655" w:type="dxa"/>
          </w:tcPr>
          <w:p w14:paraId="5702E645" w14:textId="77777777" w:rsidR="008D255B" w:rsidRPr="00525E1D" w:rsidRDefault="008D255B" w:rsidP="00525E1D">
            <w:pPr>
              <w:pStyle w:val="NoSpacing"/>
              <w:jc w:val="both"/>
              <w:rPr>
                <w:rFonts w:asciiTheme="minorHAnsi" w:hAnsiTheme="minorHAnsi" w:cstheme="minorHAnsi"/>
                <w:b/>
              </w:rPr>
            </w:pPr>
          </w:p>
        </w:tc>
      </w:tr>
      <w:tr w:rsidR="00417EC6" w:rsidRPr="00525E1D" w14:paraId="6C41AA2D" w14:textId="77777777" w:rsidTr="00417EC6">
        <w:tc>
          <w:tcPr>
            <w:tcW w:w="959" w:type="dxa"/>
          </w:tcPr>
          <w:p w14:paraId="72FE99E2" w14:textId="77777777" w:rsidR="00417EC6" w:rsidRPr="00525E1D" w:rsidRDefault="008F156C" w:rsidP="00525E1D">
            <w:pPr>
              <w:pStyle w:val="NoSpacing"/>
              <w:jc w:val="both"/>
              <w:rPr>
                <w:rFonts w:asciiTheme="minorHAnsi" w:hAnsiTheme="minorHAnsi" w:cstheme="minorHAnsi"/>
              </w:rPr>
            </w:pPr>
            <w:r w:rsidRPr="00525E1D">
              <w:rPr>
                <w:rFonts w:asciiTheme="minorHAnsi" w:hAnsiTheme="minorHAnsi" w:cstheme="minorHAnsi"/>
              </w:rPr>
              <w:t>15.33</w:t>
            </w:r>
          </w:p>
        </w:tc>
        <w:tc>
          <w:tcPr>
            <w:tcW w:w="1276" w:type="dxa"/>
          </w:tcPr>
          <w:p w14:paraId="2C625748" w14:textId="77777777" w:rsidR="00417EC6" w:rsidRPr="00525E1D" w:rsidRDefault="008F156C" w:rsidP="00525E1D">
            <w:pPr>
              <w:pStyle w:val="NoSpacing"/>
              <w:jc w:val="both"/>
              <w:rPr>
                <w:rFonts w:asciiTheme="minorHAnsi" w:hAnsiTheme="minorHAnsi" w:cstheme="minorHAnsi"/>
              </w:rPr>
            </w:pPr>
            <w:r w:rsidRPr="00525E1D">
              <w:rPr>
                <w:rFonts w:asciiTheme="minorHAnsi" w:hAnsiTheme="minorHAnsi" w:cstheme="minorHAnsi"/>
              </w:rPr>
              <w:t>Noted</w:t>
            </w:r>
          </w:p>
        </w:tc>
        <w:tc>
          <w:tcPr>
            <w:tcW w:w="708" w:type="dxa"/>
          </w:tcPr>
          <w:p w14:paraId="53BB3973" w14:textId="77777777" w:rsidR="00417EC6" w:rsidRPr="00525E1D" w:rsidRDefault="00417EC6" w:rsidP="00525E1D">
            <w:pPr>
              <w:pStyle w:val="NoSpacing"/>
              <w:jc w:val="both"/>
              <w:rPr>
                <w:rFonts w:asciiTheme="minorHAnsi" w:hAnsiTheme="minorHAnsi" w:cstheme="minorHAnsi"/>
              </w:rPr>
            </w:pPr>
            <w:proofErr w:type="spellStart"/>
            <w:r w:rsidRPr="00525E1D">
              <w:rPr>
                <w:rFonts w:asciiTheme="minorHAnsi" w:hAnsiTheme="minorHAnsi" w:cstheme="minorHAnsi"/>
              </w:rPr>
              <w:t>i</w:t>
            </w:r>
            <w:proofErr w:type="spellEnd"/>
            <w:r w:rsidRPr="00525E1D">
              <w:rPr>
                <w:rFonts w:asciiTheme="minorHAnsi" w:hAnsiTheme="minorHAnsi" w:cstheme="minorHAnsi"/>
              </w:rPr>
              <w:t>.</w:t>
            </w:r>
          </w:p>
        </w:tc>
        <w:tc>
          <w:tcPr>
            <w:tcW w:w="7655" w:type="dxa"/>
          </w:tcPr>
          <w:p w14:paraId="5097D7E1" w14:textId="0728673A" w:rsidR="00417EC6" w:rsidRPr="00525E1D" w:rsidRDefault="00EA62BE" w:rsidP="00896742">
            <w:pPr>
              <w:pStyle w:val="NoSpacing"/>
              <w:jc w:val="both"/>
              <w:rPr>
                <w:rFonts w:asciiTheme="minorHAnsi" w:hAnsiTheme="minorHAnsi" w:cstheme="minorHAnsi"/>
              </w:rPr>
            </w:pPr>
            <w:r w:rsidRPr="00525E1D">
              <w:rPr>
                <w:rFonts w:asciiTheme="minorHAnsi" w:hAnsiTheme="minorHAnsi" w:cstheme="minorHAnsi"/>
              </w:rPr>
              <w:t>Court received an interim update on student numbers for Trimester A</w:t>
            </w:r>
            <w:r w:rsidR="00FD45DD" w:rsidRPr="00525E1D">
              <w:rPr>
                <w:rFonts w:asciiTheme="minorHAnsi" w:hAnsiTheme="minorHAnsi" w:cstheme="minorHAnsi"/>
              </w:rPr>
              <w:t xml:space="preserve"> and noted</w:t>
            </w:r>
            <w:r w:rsidR="00561FED" w:rsidRPr="00525E1D">
              <w:rPr>
                <w:rFonts w:asciiTheme="minorHAnsi" w:hAnsiTheme="minorHAnsi" w:cstheme="minorHAnsi"/>
              </w:rPr>
              <w:t xml:space="preserve"> </w:t>
            </w:r>
            <w:r w:rsidR="0045482A" w:rsidRPr="00525E1D">
              <w:rPr>
                <w:rFonts w:asciiTheme="minorHAnsi" w:hAnsiTheme="minorHAnsi" w:cstheme="minorHAnsi"/>
              </w:rPr>
              <w:t>that</w:t>
            </w:r>
            <w:r w:rsidR="0033023F">
              <w:rPr>
                <w:rFonts w:asciiTheme="minorHAnsi" w:hAnsiTheme="minorHAnsi" w:cstheme="minorHAnsi"/>
              </w:rPr>
              <w:t xml:space="preserve"> home numbers and articulation targets had been met.  T</w:t>
            </w:r>
            <w:r w:rsidR="00CD61E3" w:rsidRPr="00525E1D">
              <w:rPr>
                <w:rFonts w:asciiTheme="minorHAnsi" w:hAnsiTheme="minorHAnsi" w:cstheme="minorHAnsi"/>
              </w:rPr>
              <w:t>here was a reduction in postgraduate and international student recruitment</w:t>
            </w:r>
            <w:r w:rsidR="0045482A" w:rsidRPr="00525E1D">
              <w:rPr>
                <w:rFonts w:asciiTheme="minorHAnsi" w:hAnsiTheme="minorHAnsi" w:cstheme="minorHAnsi"/>
              </w:rPr>
              <w:t xml:space="preserve"> although </w:t>
            </w:r>
            <w:r w:rsidR="00561FED" w:rsidRPr="00525E1D">
              <w:rPr>
                <w:rFonts w:asciiTheme="minorHAnsi" w:hAnsiTheme="minorHAnsi" w:cstheme="minorHAnsi"/>
              </w:rPr>
              <w:t>numbers had yet to be confirmed</w:t>
            </w:r>
            <w:r w:rsidR="0033023F">
              <w:rPr>
                <w:rFonts w:asciiTheme="minorHAnsi" w:hAnsiTheme="minorHAnsi" w:cstheme="minorHAnsi"/>
              </w:rPr>
              <w:t xml:space="preserve"> and no Trans National Education (TNE) numbers were yet included</w:t>
            </w:r>
            <w:r w:rsidR="00CD61E3" w:rsidRPr="00525E1D">
              <w:rPr>
                <w:rFonts w:asciiTheme="minorHAnsi" w:hAnsiTheme="minorHAnsi" w:cstheme="minorHAnsi"/>
              </w:rPr>
              <w:t>.</w:t>
            </w:r>
            <w:r w:rsidR="0045482A" w:rsidRPr="00525E1D">
              <w:rPr>
                <w:rFonts w:asciiTheme="minorHAnsi" w:hAnsiTheme="minorHAnsi" w:cstheme="minorHAnsi"/>
              </w:rPr>
              <w:t xml:space="preserve"> </w:t>
            </w:r>
            <w:r w:rsidR="004C1FD2" w:rsidRPr="00525E1D">
              <w:rPr>
                <w:rFonts w:asciiTheme="minorHAnsi" w:hAnsiTheme="minorHAnsi" w:cstheme="minorHAnsi"/>
              </w:rPr>
              <w:t>With reference to</w:t>
            </w:r>
            <w:r w:rsidR="00561FED" w:rsidRPr="00525E1D">
              <w:rPr>
                <w:rFonts w:asciiTheme="minorHAnsi" w:hAnsiTheme="minorHAnsi" w:cstheme="minorHAnsi"/>
              </w:rPr>
              <w:t xml:space="preserve"> international </w:t>
            </w:r>
            <w:r w:rsidR="00FF601F" w:rsidRPr="00525E1D">
              <w:rPr>
                <w:rFonts w:asciiTheme="minorHAnsi" w:hAnsiTheme="minorHAnsi" w:cstheme="minorHAnsi"/>
              </w:rPr>
              <w:t>student</w:t>
            </w:r>
            <w:r w:rsidR="0045482A" w:rsidRPr="00525E1D">
              <w:rPr>
                <w:rFonts w:asciiTheme="minorHAnsi" w:hAnsiTheme="minorHAnsi" w:cstheme="minorHAnsi"/>
              </w:rPr>
              <w:t xml:space="preserve"> recruitment</w:t>
            </w:r>
            <w:r w:rsidR="00870C12" w:rsidRPr="00525E1D">
              <w:rPr>
                <w:rFonts w:asciiTheme="minorHAnsi" w:hAnsiTheme="minorHAnsi" w:cstheme="minorHAnsi"/>
              </w:rPr>
              <w:t xml:space="preserve"> </w:t>
            </w:r>
            <w:r w:rsidR="00FF601F" w:rsidRPr="00525E1D">
              <w:rPr>
                <w:rFonts w:asciiTheme="minorHAnsi" w:hAnsiTheme="minorHAnsi" w:cstheme="minorHAnsi"/>
              </w:rPr>
              <w:t>Court was advised that</w:t>
            </w:r>
            <w:r w:rsidR="004D0D9E" w:rsidRPr="00525E1D">
              <w:rPr>
                <w:rFonts w:asciiTheme="minorHAnsi" w:hAnsiTheme="minorHAnsi" w:cstheme="minorHAnsi"/>
              </w:rPr>
              <w:t>, in common with other universities, the University had experienced a downturn with a contributory factor believed to be the</w:t>
            </w:r>
            <w:r w:rsidR="004D0D9E" w:rsidRPr="00525E1D">
              <w:rPr>
                <w:rFonts w:asciiTheme="minorHAnsi" w:hAnsiTheme="minorHAnsi"/>
              </w:rPr>
              <w:t xml:space="preserve"> changes to Tier 4 sponsor guidance which t</w:t>
            </w:r>
            <w:r w:rsidR="004D0D9E" w:rsidRPr="00525E1D">
              <w:rPr>
                <w:rFonts w:asciiTheme="minorHAnsi" w:hAnsiTheme="minorHAnsi" w:cs="Arial"/>
              </w:rPr>
              <w:t xml:space="preserve">he UK Visas and Immigration Department (UKVI) had announced towards the end of 2014. </w:t>
            </w:r>
            <w:r w:rsidR="00784FC0" w:rsidRPr="00525E1D">
              <w:rPr>
                <w:rFonts w:asciiTheme="minorHAnsi" w:hAnsiTheme="minorHAnsi" w:cs="Arial"/>
              </w:rPr>
              <w:t xml:space="preserve"> </w:t>
            </w:r>
            <w:r w:rsidR="004D0D9E" w:rsidRPr="00525E1D">
              <w:rPr>
                <w:rFonts w:asciiTheme="minorHAnsi" w:hAnsiTheme="minorHAnsi" w:cstheme="minorHAnsi"/>
              </w:rPr>
              <w:t>Nevertheless, the University’s overall position with regard to international and transnational education remained buoyant</w:t>
            </w:r>
            <w:r w:rsidR="00FF601F" w:rsidRPr="00525E1D">
              <w:rPr>
                <w:rFonts w:asciiTheme="minorHAnsi" w:hAnsiTheme="minorHAnsi" w:cstheme="minorHAnsi"/>
              </w:rPr>
              <w:t>.</w:t>
            </w:r>
            <w:r w:rsidR="00784FC0" w:rsidRPr="00525E1D">
              <w:rPr>
                <w:rFonts w:asciiTheme="minorHAnsi" w:hAnsiTheme="minorHAnsi" w:cstheme="minorHAnsi"/>
              </w:rPr>
              <w:t xml:space="preserve"> Working in conjunction with GCU London, </w:t>
            </w:r>
            <w:r w:rsidR="006C109C" w:rsidRPr="00525E1D">
              <w:rPr>
                <w:rFonts w:asciiTheme="minorHAnsi" w:hAnsiTheme="minorHAnsi" w:cstheme="minorHAnsi"/>
              </w:rPr>
              <w:t>measures</w:t>
            </w:r>
            <w:r w:rsidR="00784FC0" w:rsidRPr="00525E1D">
              <w:rPr>
                <w:rFonts w:asciiTheme="minorHAnsi" w:hAnsiTheme="minorHAnsi" w:cstheme="minorHAnsi"/>
              </w:rPr>
              <w:t xml:space="preserve"> were being taken to</w:t>
            </w:r>
            <w:r w:rsidR="006C109C" w:rsidRPr="00525E1D">
              <w:rPr>
                <w:rFonts w:asciiTheme="minorHAnsi" w:hAnsiTheme="minorHAnsi" w:cstheme="minorHAnsi"/>
              </w:rPr>
              <w:t xml:space="preserve"> address the shortfall in student numbers </w:t>
            </w:r>
            <w:r w:rsidR="00784FC0" w:rsidRPr="00525E1D">
              <w:rPr>
                <w:rFonts w:asciiTheme="minorHAnsi" w:hAnsiTheme="minorHAnsi" w:cstheme="minorHAnsi"/>
              </w:rPr>
              <w:t>in</w:t>
            </w:r>
            <w:r w:rsidR="00CD61E3" w:rsidRPr="00525E1D">
              <w:rPr>
                <w:rFonts w:asciiTheme="minorHAnsi" w:hAnsiTheme="minorHAnsi" w:cstheme="minorHAnsi"/>
              </w:rPr>
              <w:t xml:space="preserve"> advance of </w:t>
            </w:r>
            <w:r w:rsidR="00784FC0" w:rsidRPr="00525E1D">
              <w:rPr>
                <w:rFonts w:asciiTheme="minorHAnsi" w:hAnsiTheme="minorHAnsi" w:cstheme="minorHAnsi"/>
              </w:rPr>
              <w:t xml:space="preserve">Trimester B. The Principal stated that </w:t>
            </w:r>
            <w:r w:rsidR="0033023F">
              <w:rPr>
                <w:rFonts w:asciiTheme="minorHAnsi" w:hAnsiTheme="minorHAnsi" w:cstheme="minorHAnsi"/>
              </w:rPr>
              <w:t>the role of</w:t>
            </w:r>
            <w:r w:rsidR="00784FC0" w:rsidRPr="00525E1D">
              <w:rPr>
                <w:rFonts w:asciiTheme="minorHAnsi" w:hAnsiTheme="minorHAnsi" w:cstheme="minorHAnsi"/>
              </w:rPr>
              <w:t xml:space="preserve"> GCU New York </w:t>
            </w:r>
            <w:r w:rsidR="0033023F">
              <w:rPr>
                <w:rFonts w:asciiTheme="minorHAnsi" w:hAnsiTheme="minorHAnsi" w:cstheme="minorHAnsi"/>
              </w:rPr>
              <w:t>in UK recruitment w</w:t>
            </w:r>
            <w:r w:rsidR="00784FC0" w:rsidRPr="00525E1D">
              <w:rPr>
                <w:rFonts w:asciiTheme="minorHAnsi" w:hAnsiTheme="minorHAnsi" w:cstheme="minorHAnsi"/>
              </w:rPr>
              <w:t xml:space="preserve">ould </w:t>
            </w:r>
            <w:r w:rsidR="00CD61E3" w:rsidRPr="00525E1D">
              <w:rPr>
                <w:rFonts w:asciiTheme="minorHAnsi" w:hAnsiTheme="minorHAnsi" w:cstheme="minorHAnsi"/>
              </w:rPr>
              <w:t xml:space="preserve">also be helpful </w:t>
            </w:r>
            <w:r w:rsidR="0033023F">
              <w:rPr>
                <w:rFonts w:asciiTheme="minorHAnsi" w:hAnsiTheme="minorHAnsi" w:cstheme="minorHAnsi"/>
              </w:rPr>
              <w:t>through</w:t>
            </w:r>
            <w:r w:rsidR="0033023F" w:rsidRPr="00525E1D">
              <w:rPr>
                <w:rFonts w:asciiTheme="minorHAnsi" w:hAnsiTheme="minorHAnsi" w:cstheme="minorHAnsi"/>
              </w:rPr>
              <w:t xml:space="preserve"> </w:t>
            </w:r>
            <w:r w:rsidR="006C109C" w:rsidRPr="00525E1D">
              <w:rPr>
                <w:rFonts w:asciiTheme="minorHAnsi" w:hAnsiTheme="minorHAnsi" w:cstheme="minorHAnsi"/>
              </w:rPr>
              <w:t>increasing student numbers</w:t>
            </w:r>
            <w:r w:rsidR="0033023F">
              <w:rPr>
                <w:rFonts w:asciiTheme="minorHAnsi" w:hAnsiTheme="minorHAnsi" w:cstheme="minorHAnsi"/>
              </w:rPr>
              <w:t xml:space="preserve"> from North America</w:t>
            </w:r>
            <w:r w:rsidR="006C109C" w:rsidRPr="00525E1D">
              <w:rPr>
                <w:rFonts w:asciiTheme="minorHAnsi" w:hAnsiTheme="minorHAnsi" w:cstheme="minorHAnsi"/>
              </w:rPr>
              <w:t xml:space="preserve">. </w:t>
            </w:r>
            <w:r w:rsidR="00784FC0" w:rsidRPr="00525E1D">
              <w:rPr>
                <w:rFonts w:asciiTheme="minorHAnsi" w:hAnsiTheme="minorHAnsi" w:cstheme="minorHAnsi"/>
              </w:rPr>
              <w:t>Court would receive a report on final student numbers at its March 2016 meeting</w:t>
            </w:r>
            <w:r w:rsidR="0033023F">
              <w:rPr>
                <w:rFonts w:asciiTheme="minorHAnsi" w:hAnsiTheme="minorHAnsi" w:cstheme="minorHAnsi"/>
              </w:rPr>
              <w:t xml:space="preserve"> and consider any budgetary implications</w:t>
            </w:r>
            <w:r w:rsidR="00784FC0" w:rsidRPr="00525E1D">
              <w:rPr>
                <w:rFonts w:asciiTheme="minorHAnsi" w:hAnsiTheme="minorHAnsi" w:cstheme="minorHAnsi"/>
              </w:rPr>
              <w:t>.</w:t>
            </w:r>
          </w:p>
        </w:tc>
      </w:tr>
      <w:tr w:rsidR="00417EC6" w:rsidRPr="00525E1D" w14:paraId="2B4DAD6C" w14:textId="77777777" w:rsidTr="00417EC6">
        <w:tc>
          <w:tcPr>
            <w:tcW w:w="959" w:type="dxa"/>
          </w:tcPr>
          <w:p w14:paraId="2E2A7F94" w14:textId="77777777" w:rsidR="00417EC6" w:rsidRPr="00525E1D" w:rsidRDefault="00417EC6" w:rsidP="00525E1D">
            <w:pPr>
              <w:pStyle w:val="NoSpacing"/>
              <w:jc w:val="both"/>
              <w:rPr>
                <w:rFonts w:asciiTheme="minorHAnsi" w:hAnsiTheme="minorHAnsi" w:cstheme="minorHAnsi"/>
                <w:b/>
              </w:rPr>
            </w:pPr>
          </w:p>
        </w:tc>
        <w:tc>
          <w:tcPr>
            <w:tcW w:w="1276" w:type="dxa"/>
          </w:tcPr>
          <w:p w14:paraId="2F6D14BA" w14:textId="77777777" w:rsidR="00417EC6" w:rsidRPr="00525E1D" w:rsidRDefault="00417EC6" w:rsidP="00525E1D">
            <w:pPr>
              <w:pStyle w:val="NoSpacing"/>
              <w:jc w:val="both"/>
              <w:rPr>
                <w:rFonts w:asciiTheme="minorHAnsi" w:hAnsiTheme="minorHAnsi" w:cstheme="minorHAnsi"/>
              </w:rPr>
            </w:pPr>
          </w:p>
        </w:tc>
        <w:tc>
          <w:tcPr>
            <w:tcW w:w="708" w:type="dxa"/>
          </w:tcPr>
          <w:p w14:paraId="06C0F3BF" w14:textId="77777777" w:rsidR="00417EC6" w:rsidRPr="00525E1D" w:rsidRDefault="00417EC6" w:rsidP="00525E1D">
            <w:pPr>
              <w:pStyle w:val="NoSpacing"/>
              <w:jc w:val="both"/>
              <w:rPr>
                <w:rFonts w:asciiTheme="minorHAnsi" w:hAnsiTheme="minorHAnsi" w:cstheme="minorHAnsi"/>
              </w:rPr>
            </w:pPr>
          </w:p>
        </w:tc>
        <w:tc>
          <w:tcPr>
            <w:tcW w:w="7655" w:type="dxa"/>
          </w:tcPr>
          <w:p w14:paraId="3353A780" w14:textId="77777777" w:rsidR="00417EC6" w:rsidRPr="00525E1D" w:rsidRDefault="00417EC6" w:rsidP="00525E1D">
            <w:pPr>
              <w:pStyle w:val="NoSpacing"/>
              <w:jc w:val="both"/>
              <w:rPr>
                <w:rFonts w:asciiTheme="minorHAnsi" w:hAnsiTheme="minorHAnsi" w:cstheme="minorHAnsi"/>
              </w:rPr>
            </w:pPr>
          </w:p>
        </w:tc>
      </w:tr>
      <w:tr w:rsidR="00417EC6" w:rsidRPr="00525E1D" w14:paraId="28923AF1" w14:textId="77777777" w:rsidTr="00417EC6">
        <w:tc>
          <w:tcPr>
            <w:tcW w:w="959" w:type="dxa"/>
          </w:tcPr>
          <w:p w14:paraId="5E02CC7E" w14:textId="77777777" w:rsidR="00417EC6" w:rsidRPr="00525E1D" w:rsidRDefault="00417EC6" w:rsidP="00525E1D">
            <w:pPr>
              <w:pStyle w:val="NoSpacing"/>
              <w:jc w:val="both"/>
              <w:rPr>
                <w:rFonts w:asciiTheme="minorHAnsi" w:hAnsiTheme="minorHAnsi" w:cstheme="minorHAnsi"/>
                <w:b/>
              </w:rPr>
            </w:pPr>
          </w:p>
        </w:tc>
        <w:tc>
          <w:tcPr>
            <w:tcW w:w="1276" w:type="dxa"/>
          </w:tcPr>
          <w:p w14:paraId="2C6BE9D2" w14:textId="77777777" w:rsidR="00417EC6" w:rsidRPr="00525E1D" w:rsidRDefault="00417EC6" w:rsidP="00525E1D">
            <w:pPr>
              <w:pStyle w:val="NoSpacing"/>
              <w:jc w:val="both"/>
              <w:rPr>
                <w:rFonts w:asciiTheme="minorHAnsi" w:hAnsiTheme="minorHAnsi" w:cstheme="minorHAnsi"/>
              </w:rPr>
            </w:pPr>
          </w:p>
        </w:tc>
        <w:tc>
          <w:tcPr>
            <w:tcW w:w="708" w:type="dxa"/>
          </w:tcPr>
          <w:p w14:paraId="42F5F448" w14:textId="77777777" w:rsidR="00417EC6" w:rsidRPr="00525E1D" w:rsidRDefault="00EA62BE" w:rsidP="00525E1D">
            <w:pPr>
              <w:pStyle w:val="NoSpacing"/>
              <w:jc w:val="both"/>
              <w:rPr>
                <w:rFonts w:asciiTheme="minorHAnsi" w:hAnsiTheme="minorHAnsi" w:cstheme="minorHAnsi"/>
              </w:rPr>
            </w:pPr>
            <w:r w:rsidRPr="00525E1D">
              <w:rPr>
                <w:rFonts w:asciiTheme="minorHAnsi" w:hAnsiTheme="minorHAnsi" w:cstheme="minorHAnsi"/>
              </w:rPr>
              <w:t>ii.</w:t>
            </w:r>
          </w:p>
        </w:tc>
        <w:tc>
          <w:tcPr>
            <w:tcW w:w="7655" w:type="dxa"/>
          </w:tcPr>
          <w:p w14:paraId="70A94392" w14:textId="77777777" w:rsidR="00417EC6" w:rsidRPr="00525E1D" w:rsidRDefault="001E4939" w:rsidP="00525E1D">
            <w:pPr>
              <w:jc w:val="both"/>
              <w:rPr>
                <w:rFonts w:asciiTheme="minorHAnsi" w:hAnsiTheme="minorHAnsi" w:cstheme="minorHAnsi"/>
                <w:sz w:val="22"/>
                <w:szCs w:val="22"/>
              </w:rPr>
            </w:pPr>
            <w:r w:rsidRPr="00525E1D">
              <w:rPr>
                <w:rFonts w:asciiTheme="minorHAnsi" w:hAnsiTheme="minorHAnsi" w:cstheme="minorHAnsi"/>
                <w:sz w:val="22"/>
                <w:szCs w:val="22"/>
              </w:rPr>
              <w:t xml:space="preserve">The Principal advised </w:t>
            </w:r>
            <w:r w:rsidR="00B66308" w:rsidRPr="00525E1D">
              <w:rPr>
                <w:rFonts w:asciiTheme="minorHAnsi" w:hAnsiTheme="minorHAnsi" w:cstheme="minorHAnsi"/>
                <w:sz w:val="22"/>
                <w:szCs w:val="22"/>
              </w:rPr>
              <w:t xml:space="preserve">Court </w:t>
            </w:r>
            <w:r w:rsidR="00E2239D" w:rsidRPr="00525E1D">
              <w:rPr>
                <w:rFonts w:asciiTheme="minorHAnsi" w:hAnsiTheme="minorHAnsi" w:cstheme="minorHAnsi"/>
                <w:sz w:val="22"/>
                <w:szCs w:val="22"/>
              </w:rPr>
              <w:t>of some changes</w:t>
            </w:r>
            <w:r w:rsidR="00784FC0" w:rsidRPr="00525E1D">
              <w:rPr>
                <w:rFonts w:asciiTheme="minorHAnsi" w:hAnsiTheme="minorHAnsi" w:cstheme="minorHAnsi"/>
                <w:sz w:val="22"/>
                <w:szCs w:val="22"/>
              </w:rPr>
              <w:t xml:space="preserve"> to</w:t>
            </w:r>
            <w:r w:rsidR="00E2239D" w:rsidRPr="00525E1D">
              <w:rPr>
                <w:rFonts w:asciiTheme="minorHAnsi" w:hAnsiTheme="minorHAnsi" w:cstheme="minorHAnsi"/>
                <w:sz w:val="22"/>
                <w:szCs w:val="22"/>
              </w:rPr>
              <w:t xml:space="preserve"> Executive and senior management staff. T</w:t>
            </w:r>
            <w:r w:rsidR="00620840" w:rsidRPr="00525E1D">
              <w:rPr>
                <w:rFonts w:asciiTheme="minorHAnsi" w:hAnsiTheme="minorHAnsi" w:cstheme="minorHAnsi"/>
                <w:sz w:val="22"/>
                <w:szCs w:val="22"/>
              </w:rPr>
              <w:t>he</w:t>
            </w:r>
            <w:r w:rsidR="00B66308" w:rsidRPr="00525E1D">
              <w:rPr>
                <w:rFonts w:asciiTheme="minorHAnsi" w:hAnsiTheme="minorHAnsi" w:cstheme="minorHAnsi"/>
                <w:sz w:val="22"/>
                <w:szCs w:val="22"/>
              </w:rPr>
              <w:t xml:space="preserve"> </w:t>
            </w:r>
            <w:r w:rsidR="00620840" w:rsidRPr="00525E1D">
              <w:rPr>
                <w:rFonts w:asciiTheme="minorHAnsi" w:hAnsiTheme="minorHAnsi" w:cstheme="minorHAnsi"/>
                <w:sz w:val="22"/>
                <w:szCs w:val="22"/>
              </w:rPr>
              <w:t>Dean of GCU London</w:t>
            </w:r>
            <w:r w:rsidR="00E2239D" w:rsidRPr="00525E1D">
              <w:rPr>
                <w:rFonts w:asciiTheme="minorHAnsi" w:hAnsiTheme="minorHAnsi" w:cstheme="minorHAnsi"/>
                <w:sz w:val="22"/>
                <w:szCs w:val="22"/>
              </w:rPr>
              <w:t xml:space="preserve"> </w:t>
            </w:r>
            <w:r w:rsidR="00620840" w:rsidRPr="00525E1D">
              <w:rPr>
                <w:rFonts w:asciiTheme="minorHAnsi" w:hAnsiTheme="minorHAnsi" w:cstheme="minorHAnsi"/>
                <w:sz w:val="22"/>
                <w:szCs w:val="22"/>
              </w:rPr>
              <w:t>and the Director of Marketing and Communications</w:t>
            </w:r>
            <w:r w:rsidR="00B66308" w:rsidRPr="00525E1D">
              <w:rPr>
                <w:rFonts w:asciiTheme="minorHAnsi" w:hAnsiTheme="minorHAnsi" w:cstheme="minorHAnsi"/>
                <w:sz w:val="22"/>
                <w:szCs w:val="22"/>
              </w:rPr>
              <w:t xml:space="preserve"> at GCU</w:t>
            </w:r>
            <w:r w:rsidR="00620840" w:rsidRPr="00525E1D">
              <w:rPr>
                <w:rFonts w:asciiTheme="minorHAnsi" w:hAnsiTheme="minorHAnsi" w:cstheme="minorHAnsi"/>
                <w:sz w:val="22"/>
                <w:szCs w:val="22"/>
              </w:rPr>
              <w:t xml:space="preserve"> w</w:t>
            </w:r>
            <w:r w:rsidR="00E2239D" w:rsidRPr="00525E1D">
              <w:rPr>
                <w:rFonts w:asciiTheme="minorHAnsi" w:hAnsiTheme="minorHAnsi" w:cstheme="minorHAnsi"/>
                <w:sz w:val="22"/>
                <w:szCs w:val="22"/>
              </w:rPr>
              <w:t>ould be</w:t>
            </w:r>
            <w:r w:rsidR="00B66308" w:rsidRPr="00525E1D">
              <w:rPr>
                <w:rFonts w:asciiTheme="minorHAnsi" w:hAnsiTheme="minorHAnsi" w:cstheme="minorHAnsi"/>
                <w:sz w:val="22"/>
                <w:szCs w:val="22"/>
              </w:rPr>
              <w:t xml:space="preserve"> </w:t>
            </w:r>
            <w:r w:rsidR="00620840" w:rsidRPr="00525E1D">
              <w:rPr>
                <w:rFonts w:asciiTheme="minorHAnsi" w:hAnsiTheme="minorHAnsi" w:cstheme="minorHAnsi"/>
                <w:sz w:val="22"/>
                <w:szCs w:val="22"/>
              </w:rPr>
              <w:t>leaving the University.  The Principal wished to acknowledge the contribution both had made</w:t>
            </w:r>
            <w:r w:rsidR="00E2239D" w:rsidRPr="00525E1D">
              <w:rPr>
                <w:rFonts w:asciiTheme="minorHAnsi" w:hAnsiTheme="minorHAnsi" w:cstheme="minorHAnsi"/>
                <w:sz w:val="22"/>
                <w:szCs w:val="22"/>
              </w:rPr>
              <w:t xml:space="preserve"> to the work of the University</w:t>
            </w:r>
            <w:r w:rsidR="00B66308" w:rsidRPr="00525E1D">
              <w:rPr>
                <w:rFonts w:asciiTheme="minorHAnsi" w:hAnsiTheme="minorHAnsi" w:cstheme="minorHAnsi"/>
                <w:sz w:val="22"/>
                <w:szCs w:val="22"/>
              </w:rPr>
              <w:t>.</w:t>
            </w:r>
            <w:r w:rsidR="00620840" w:rsidRPr="00525E1D">
              <w:rPr>
                <w:rFonts w:asciiTheme="minorHAnsi" w:hAnsiTheme="minorHAnsi" w:cstheme="minorHAnsi"/>
                <w:sz w:val="22"/>
                <w:szCs w:val="22"/>
              </w:rPr>
              <w:t xml:space="preserve"> </w:t>
            </w:r>
            <w:r w:rsidR="00684894" w:rsidRPr="00525E1D">
              <w:rPr>
                <w:rFonts w:asciiTheme="minorHAnsi" w:hAnsiTheme="minorHAnsi" w:cstheme="minorHAnsi"/>
                <w:sz w:val="22"/>
                <w:szCs w:val="22"/>
              </w:rPr>
              <w:t xml:space="preserve">Interim appointments would be made in the meantime. </w:t>
            </w:r>
            <w:r w:rsidR="00E2239D" w:rsidRPr="00525E1D">
              <w:rPr>
                <w:rFonts w:asciiTheme="minorHAnsi" w:hAnsiTheme="minorHAnsi" w:cstheme="minorHAnsi"/>
                <w:sz w:val="22"/>
                <w:szCs w:val="22"/>
              </w:rPr>
              <w:t>The newly appointed PVC International would take up her post in January 2016.</w:t>
            </w:r>
          </w:p>
        </w:tc>
      </w:tr>
      <w:tr w:rsidR="00417EC6" w:rsidRPr="00525E1D" w14:paraId="7B2DCE67" w14:textId="77777777" w:rsidTr="00417EC6">
        <w:tc>
          <w:tcPr>
            <w:tcW w:w="959" w:type="dxa"/>
          </w:tcPr>
          <w:p w14:paraId="0CEBEF9E" w14:textId="77777777" w:rsidR="00417EC6" w:rsidRPr="00525E1D" w:rsidRDefault="00417EC6" w:rsidP="00525E1D">
            <w:pPr>
              <w:pStyle w:val="NoSpacing"/>
              <w:jc w:val="both"/>
              <w:rPr>
                <w:rFonts w:asciiTheme="minorHAnsi" w:hAnsiTheme="minorHAnsi" w:cstheme="minorHAnsi"/>
                <w:b/>
              </w:rPr>
            </w:pPr>
          </w:p>
        </w:tc>
        <w:tc>
          <w:tcPr>
            <w:tcW w:w="1276" w:type="dxa"/>
          </w:tcPr>
          <w:p w14:paraId="52543F7D" w14:textId="77777777" w:rsidR="00417EC6" w:rsidRPr="00525E1D" w:rsidRDefault="00417EC6" w:rsidP="00525E1D">
            <w:pPr>
              <w:pStyle w:val="NoSpacing"/>
              <w:jc w:val="both"/>
              <w:rPr>
                <w:rFonts w:asciiTheme="minorHAnsi" w:hAnsiTheme="minorHAnsi" w:cstheme="minorHAnsi"/>
              </w:rPr>
            </w:pPr>
          </w:p>
        </w:tc>
        <w:tc>
          <w:tcPr>
            <w:tcW w:w="708" w:type="dxa"/>
          </w:tcPr>
          <w:p w14:paraId="05147601" w14:textId="77777777" w:rsidR="00417EC6" w:rsidRPr="00525E1D" w:rsidRDefault="00417EC6" w:rsidP="00525E1D">
            <w:pPr>
              <w:pStyle w:val="NoSpacing"/>
              <w:jc w:val="both"/>
              <w:rPr>
                <w:rFonts w:asciiTheme="minorHAnsi" w:hAnsiTheme="minorHAnsi" w:cstheme="minorHAnsi"/>
              </w:rPr>
            </w:pPr>
          </w:p>
        </w:tc>
        <w:tc>
          <w:tcPr>
            <w:tcW w:w="7655" w:type="dxa"/>
          </w:tcPr>
          <w:p w14:paraId="7CFFC4CC" w14:textId="77777777" w:rsidR="00417EC6" w:rsidRPr="00525E1D" w:rsidRDefault="00417EC6" w:rsidP="00525E1D">
            <w:pPr>
              <w:jc w:val="both"/>
              <w:rPr>
                <w:rFonts w:asciiTheme="minorHAnsi" w:hAnsiTheme="minorHAnsi" w:cstheme="minorHAnsi"/>
                <w:sz w:val="22"/>
                <w:szCs w:val="22"/>
              </w:rPr>
            </w:pPr>
          </w:p>
        </w:tc>
      </w:tr>
      <w:tr w:rsidR="00417EC6" w:rsidRPr="00525E1D" w14:paraId="33D0AE89" w14:textId="77777777" w:rsidTr="00417EC6">
        <w:tc>
          <w:tcPr>
            <w:tcW w:w="959" w:type="dxa"/>
          </w:tcPr>
          <w:p w14:paraId="27542ED8" w14:textId="77777777" w:rsidR="00417EC6" w:rsidRPr="00525E1D" w:rsidRDefault="00417EC6" w:rsidP="00525E1D">
            <w:pPr>
              <w:pStyle w:val="NoSpacing"/>
              <w:jc w:val="both"/>
              <w:rPr>
                <w:rFonts w:asciiTheme="minorHAnsi" w:hAnsiTheme="minorHAnsi" w:cstheme="minorHAnsi"/>
                <w:b/>
              </w:rPr>
            </w:pPr>
          </w:p>
        </w:tc>
        <w:tc>
          <w:tcPr>
            <w:tcW w:w="1276" w:type="dxa"/>
          </w:tcPr>
          <w:p w14:paraId="6395DDD2" w14:textId="77777777" w:rsidR="00417EC6" w:rsidRPr="00525E1D" w:rsidRDefault="00417EC6" w:rsidP="00525E1D">
            <w:pPr>
              <w:pStyle w:val="NoSpacing"/>
              <w:jc w:val="both"/>
              <w:rPr>
                <w:rFonts w:asciiTheme="minorHAnsi" w:hAnsiTheme="minorHAnsi" w:cstheme="minorHAnsi"/>
              </w:rPr>
            </w:pPr>
          </w:p>
        </w:tc>
        <w:tc>
          <w:tcPr>
            <w:tcW w:w="708" w:type="dxa"/>
          </w:tcPr>
          <w:p w14:paraId="076BBAD4" w14:textId="77777777" w:rsidR="00417EC6" w:rsidRPr="00525E1D" w:rsidRDefault="008F156C" w:rsidP="00525E1D">
            <w:pPr>
              <w:pStyle w:val="NoSpacing"/>
              <w:jc w:val="both"/>
              <w:rPr>
                <w:rFonts w:asciiTheme="minorHAnsi" w:hAnsiTheme="minorHAnsi" w:cstheme="minorHAnsi"/>
              </w:rPr>
            </w:pPr>
            <w:r w:rsidRPr="00525E1D">
              <w:rPr>
                <w:rFonts w:asciiTheme="minorHAnsi" w:hAnsiTheme="minorHAnsi" w:cstheme="minorHAnsi"/>
              </w:rPr>
              <w:t>iii.</w:t>
            </w:r>
          </w:p>
        </w:tc>
        <w:tc>
          <w:tcPr>
            <w:tcW w:w="7655" w:type="dxa"/>
          </w:tcPr>
          <w:p w14:paraId="4AEAFBF4" w14:textId="77777777" w:rsidR="00417EC6" w:rsidRPr="00525E1D" w:rsidRDefault="00FF601F" w:rsidP="00AC2777">
            <w:pPr>
              <w:jc w:val="both"/>
              <w:rPr>
                <w:rFonts w:asciiTheme="minorHAnsi" w:hAnsiTheme="minorHAnsi" w:cstheme="minorHAnsi"/>
                <w:sz w:val="22"/>
                <w:szCs w:val="22"/>
              </w:rPr>
            </w:pPr>
            <w:r w:rsidRPr="00525E1D">
              <w:rPr>
                <w:rFonts w:asciiTheme="minorHAnsi" w:hAnsiTheme="minorHAnsi" w:cstheme="minorHAnsi"/>
                <w:sz w:val="22"/>
                <w:szCs w:val="22"/>
              </w:rPr>
              <w:t xml:space="preserve">The </w:t>
            </w:r>
            <w:r w:rsidR="00F80CE8" w:rsidRPr="00525E1D">
              <w:rPr>
                <w:rFonts w:asciiTheme="minorHAnsi" w:hAnsiTheme="minorHAnsi" w:cstheme="minorHAnsi"/>
                <w:sz w:val="22"/>
                <w:szCs w:val="22"/>
              </w:rPr>
              <w:t>Petition for Charter of Incorporation for GCU-NYC, Inc</w:t>
            </w:r>
            <w:r w:rsidR="00D308FF">
              <w:rPr>
                <w:rFonts w:asciiTheme="minorHAnsi" w:hAnsiTheme="minorHAnsi" w:cstheme="minorHAnsi"/>
                <w:sz w:val="22"/>
                <w:szCs w:val="22"/>
              </w:rPr>
              <w:t>.</w:t>
            </w:r>
            <w:r w:rsidR="00F80CE8" w:rsidRPr="00525E1D">
              <w:rPr>
                <w:rFonts w:asciiTheme="minorHAnsi" w:hAnsiTheme="minorHAnsi" w:cstheme="minorHAnsi"/>
                <w:sz w:val="22"/>
                <w:szCs w:val="22"/>
              </w:rPr>
              <w:t xml:space="preserve"> which </w:t>
            </w:r>
            <w:r w:rsidR="003E6398" w:rsidRPr="00525E1D">
              <w:rPr>
                <w:rFonts w:asciiTheme="minorHAnsi" w:hAnsiTheme="minorHAnsi" w:cstheme="minorHAnsi"/>
                <w:sz w:val="22"/>
                <w:szCs w:val="22"/>
              </w:rPr>
              <w:t>formed</w:t>
            </w:r>
            <w:r w:rsidR="00F80CE8" w:rsidRPr="00525E1D">
              <w:rPr>
                <w:rFonts w:asciiTheme="minorHAnsi" w:hAnsiTheme="minorHAnsi" w:cstheme="minorHAnsi"/>
                <w:sz w:val="22"/>
                <w:szCs w:val="22"/>
              </w:rPr>
              <w:t xml:space="preserve"> </w:t>
            </w:r>
            <w:r w:rsidR="003E6398" w:rsidRPr="00525E1D">
              <w:rPr>
                <w:rFonts w:asciiTheme="minorHAnsi" w:hAnsiTheme="minorHAnsi" w:cstheme="minorHAnsi"/>
                <w:sz w:val="22"/>
                <w:szCs w:val="22"/>
              </w:rPr>
              <w:t xml:space="preserve">part of </w:t>
            </w:r>
            <w:r w:rsidR="003E6398" w:rsidRPr="00525E1D">
              <w:rPr>
                <w:rFonts w:asciiTheme="minorHAnsi" w:hAnsiTheme="minorHAnsi" w:cstheme="minorHAnsi"/>
                <w:sz w:val="22"/>
                <w:szCs w:val="22"/>
              </w:rPr>
              <w:lastRenderedPageBreak/>
              <w:t>the application for the</w:t>
            </w:r>
            <w:r w:rsidR="00F80CE8" w:rsidRPr="00525E1D">
              <w:rPr>
                <w:rFonts w:asciiTheme="minorHAnsi" w:hAnsiTheme="minorHAnsi" w:cstheme="minorHAnsi"/>
                <w:sz w:val="22"/>
                <w:szCs w:val="22"/>
              </w:rPr>
              <w:t xml:space="preserve"> educational licence </w:t>
            </w:r>
            <w:proofErr w:type="gramStart"/>
            <w:r w:rsidR="00F80CE8" w:rsidRPr="00525E1D">
              <w:rPr>
                <w:rFonts w:asciiTheme="minorHAnsi" w:hAnsiTheme="minorHAnsi" w:cstheme="minorHAnsi"/>
                <w:sz w:val="22"/>
                <w:szCs w:val="22"/>
              </w:rPr>
              <w:t>application</w:t>
            </w:r>
            <w:r w:rsidR="001E4939" w:rsidRPr="00525E1D">
              <w:rPr>
                <w:rFonts w:asciiTheme="minorHAnsi" w:hAnsiTheme="minorHAnsi" w:cstheme="minorHAnsi"/>
                <w:sz w:val="22"/>
                <w:szCs w:val="22"/>
              </w:rPr>
              <w:t>,</w:t>
            </w:r>
            <w:proofErr w:type="gramEnd"/>
            <w:r w:rsidR="00F80CE8" w:rsidRPr="00525E1D">
              <w:rPr>
                <w:rFonts w:asciiTheme="minorHAnsi" w:hAnsiTheme="minorHAnsi" w:cstheme="minorHAnsi"/>
                <w:sz w:val="22"/>
                <w:szCs w:val="22"/>
              </w:rPr>
              <w:t xml:space="preserve"> had been filed with the NY State Education Department.</w:t>
            </w:r>
            <w:r w:rsidR="003E6398" w:rsidRPr="00525E1D">
              <w:rPr>
                <w:rFonts w:asciiTheme="minorHAnsi" w:hAnsiTheme="minorHAnsi" w:cstheme="minorHAnsi"/>
                <w:sz w:val="22"/>
                <w:szCs w:val="22"/>
              </w:rPr>
              <w:t xml:space="preserve">  </w:t>
            </w:r>
            <w:r w:rsidR="007221FE" w:rsidRPr="00525E1D">
              <w:rPr>
                <w:rFonts w:asciiTheme="minorHAnsi" w:hAnsiTheme="minorHAnsi" w:cstheme="minorHAnsi"/>
                <w:sz w:val="22"/>
                <w:szCs w:val="22"/>
              </w:rPr>
              <w:t xml:space="preserve">The Principal advised that she </w:t>
            </w:r>
            <w:r w:rsidR="00AC2777">
              <w:rPr>
                <w:rFonts w:asciiTheme="minorHAnsi" w:hAnsiTheme="minorHAnsi" w:cstheme="minorHAnsi"/>
                <w:sz w:val="22"/>
                <w:szCs w:val="22"/>
              </w:rPr>
              <w:t>was writing</w:t>
            </w:r>
            <w:r w:rsidR="00EA50FB" w:rsidRPr="00525E1D">
              <w:rPr>
                <w:rFonts w:asciiTheme="minorHAnsi" w:hAnsiTheme="minorHAnsi" w:cstheme="minorHAnsi"/>
                <w:sz w:val="22"/>
                <w:szCs w:val="22"/>
              </w:rPr>
              <w:t xml:space="preserve"> to the Deputy Commissioner of the NY State Education Department </w:t>
            </w:r>
            <w:r w:rsidR="00D15298" w:rsidRPr="00525E1D">
              <w:rPr>
                <w:rFonts w:asciiTheme="minorHAnsi" w:hAnsiTheme="minorHAnsi" w:cstheme="minorHAnsi"/>
                <w:sz w:val="22"/>
                <w:szCs w:val="22"/>
              </w:rPr>
              <w:t>with regard to the</w:t>
            </w:r>
            <w:r w:rsidR="00EA50FB" w:rsidRPr="00525E1D">
              <w:rPr>
                <w:rFonts w:asciiTheme="minorHAnsi" w:hAnsiTheme="minorHAnsi" w:cstheme="minorHAnsi"/>
                <w:sz w:val="22"/>
                <w:szCs w:val="22"/>
              </w:rPr>
              <w:t xml:space="preserve"> commitment he </w:t>
            </w:r>
            <w:r w:rsidR="00D308FF">
              <w:rPr>
                <w:rFonts w:asciiTheme="minorHAnsi" w:hAnsiTheme="minorHAnsi" w:cstheme="minorHAnsi"/>
                <w:sz w:val="22"/>
                <w:szCs w:val="22"/>
              </w:rPr>
              <w:t xml:space="preserve">had </w:t>
            </w:r>
            <w:r w:rsidR="00EA50FB" w:rsidRPr="00525E1D">
              <w:rPr>
                <w:rFonts w:asciiTheme="minorHAnsi" w:hAnsiTheme="minorHAnsi" w:cstheme="minorHAnsi"/>
                <w:sz w:val="22"/>
                <w:szCs w:val="22"/>
              </w:rPr>
              <w:t xml:space="preserve">made earlier in the year to give his full support to having the case </w:t>
            </w:r>
            <w:r w:rsidR="00870C12" w:rsidRPr="00525E1D">
              <w:rPr>
                <w:rFonts w:asciiTheme="minorHAnsi" w:hAnsiTheme="minorHAnsi" w:cstheme="minorHAnsi"/>
                <w:sz w:val="22"/>
                <w:szCs w:val="22"/>
              </w:rPr>
              <w:t xml:space="preserve">for </w:t>
            </w:r>
            <w:r w:rsidR="00EA50FB" w:rsidRPr="00525E1D">
              <w:rPr>
                <w:rFonts w:asciiTheme="minorHAnsi" w:hAnsiTheme="minorHAnsi" w:cstheme="minorHAnsi"/>
                <w:sz w:val="22"/>
                <w:szCs w:val="22"/>
              </w:rPr>
              <w:t>GCUNY’s licence application</w:t>
            </w:r>
            <w:r w:rsidR="00870C12" w:rsidRPr="00525E1D">
              <w:rPr>
                <w:rFonts w:asciiTheme="minorHAnsi" w:hAnsiTheme="minorHAnsi" w:cstheme="minorHAnsi"/>
                <w:sz w:val="22"/>
                <w:szCs w:val="22"/>
              </w:rPr>
              <w:t xml:space="preserve"> </w:t>
            </w:r>
            <w:r w:rsidR="0033023F">
              <w:rPr>
                <w:rFonts w:asciiTheme="minorHAnsi" w:hAnsiTheme="minorHAnsi" w:cstheme="minorHAnsi"/>
                <w:sz w:val="22"/>
                <w:szCs w:val="22"/>
              </w:rPr>
              <w:t>addressed</w:t>
            </w:r>
            <w:r w:rsidR="0033023F" w:rsidRPr="00525E1D">
              <w:rPr>
                <w:rFonts w:asciiTheme="minorHAnsi" w:hAnsiTheme="minorHAnsi" w:cstheme="minorHAnsi"/>
                <w:sz w:val="22"/>
                <w:szCs w:val="22"/>
              </w:rPr>
              <w:t xml:space="preserve"> </w:t>
            </w:r>
            <w:r w:rsidR="00870C12" w:rsidRPr="00525E1D">
              <w:rPr>
                <w:rFonts w:asciiTheme="minorHAnsi" w:hAnsiTheme="minorHAnsi" w:cstheme="minorHAnsi"/>
                <w:sz w:val="22"/>
                <w:szCs w:val="22"/>
              </w:rPr>
              <w:t>expeditiously</w:t>
            </w:r>
            <w:r w:rsidR="00EA50FB" w:rsidRPr="00525E1D">
              <w:rPr>
                <w:rFonts w:asciiTheme="minorHAnsi" w:hAnsiTheme="minorHAnsi" w:cstheme="minorHAnsi"/>
                <w:sz w:val="22"/>
                <w:szCs w:val="22"/>
              </w:rPr>
              <w:t>.</w:t>
            </w:r>
          </w:p>
        </w:tc>
      </w:tr>
    </w:tbl>
    <w:p w14:paraId="67C49103" w14:textId="77777777" w:rsidR="00F41A05" w:rsidRPr="00525E1D" w:rsidRDefault="00F41A05" w:rsidP="00525E1D">
      <w:pPr>
        <w:pStyle w:val="NoSpacing"/>
        <w:jc w:val="both"/>
        <w:rPr>
          <w:rFonts w:asciiTheme="minorHAnsi" w:hAnsiTheme="minorHAnsi" w:cstheme="minorHAnsi"/>
        </w:rPr>
      </w:pPr>
    </w:p>
    <w:p w14:paraId="7AFC18B9" w14:textId="77777777" w:rsidR="007676CF" w:rsidRPr="00525E1D" w:rsidRDefault="007676CF" w:rsidP="00525E1D">
      <w:pPr>
        <w:pStyle w:val="NoSpacing"/>
        <w:jc w:val="both"/>
        <w:rPr>
          <w:rFonts w:asciiTheme="minorHAnsi" w:hAnsiTheme="minorHAnsi" w:cstheme="minorHAnsi"/>
          <w:b/>
        </w:rPr>
      </w:pPr>
      <w:r w:rsidRPr="00525E1D">
        <w:rPr>
          <w:rFonts w:asciiTheme="minorHAnsi" w:hAnsiTheme="minorHAnsi" w:cstheme="minorHAnsi"/>
          <w:b/>
        </w:rPr>
        <w:t>University Secretary’s Report</w:t>
      </w:r>
    </w:p>
    <w:p w14:paraId="344D5BFB" w14:textId="77777777" w:rsidR="007676CF" w:rsidRPr="00525E1D" w:rsidRDefault="007676CF" w:rsidP="00525E1D">
      <w:pPr>
        <w:pStyle w:val="NoSpacing"/>
        <w:jc w:val="both"/>
        <w:rPr>
          <w:rFonts w:asciiTheme="minorHAnsi" w:hAnsiTheme="minorHAnsi" w:cstheme="minorHAnsi"/>
          <w:b/>
        </w:rPr>
      </w:pPr>
    </w:p>
    <w:tbl>
      <w:tblPr>
        <w:tblW w:w="10598" w:type="dxa"/>
        <w:tblLayout w:type="fixed"/>
        <w:tblLook w:val="04A0" w:firstRow="1" w:lastRow="0" w:firstColumn="1" w:lastColumn="0" w:noHBand="0" w:noVBand="1"/>
      </w:tblPr>
      <w:tblGrid>
        <w:gridCol w:w="959"/>
        <w:gridCol w:w="1276"/>
        <w:gridCol w:w="708"/>
        <w:gridCol w:w="7655"/>
      </w:tblGrid>
      <w:tr w:rsidR="007676CF" w:rsidRPr="00525E1D" w14:paraId="0B172758" w14:textId="77777777" w:rsidTr="00EA50FB">
        <w:tc>
          <w:tcPr>
            <w:tcW w:w="959" w:type="dxa"/>
          </w:tcPr>
          <w:p w14:paraId="16CE7FE2" w14:textId="77777777" w:rsidR="007676CF" w:rsidRPr="00525E1D" w:rsidRDefault="00ED4D50" w:rsidP="00525E1D">
            <w:pPr>
              <w:pStyle w:val="NoSpacing"/>
              <w:jc w:val="both"/>
              <w:rPr>
                <w:rFonts w:asciiTheme="minorHAnsi" w:hAnsiTheme="minorHAnsi" w:cstheme="minorHAnsi"/>
              </w:rPr>
            </w:pPr>
            <w:r w:rsidRPr="00525E1D">
              <w:rPr>
                <w:rFonts w:asciiTheme="minorHAnsi" w:hAnsiTheme="minorHAnsi" w:cstheme="minorHAnsi"/>
              </w:rPr>
              <w:t>1</w:t>
            </w:r>
            <w:r w:rsidR="00FD45DD" w:rsidRPr="00525E1D">
              <w:rPr>
                <w:rFonts w:asciiTheme="minorHAnsi" w:hAnsiTheme="minorHAnsi" w:cstheme="minorHAnsi"/>
              </w:rPr>
              <w:t>5</w:t>
            </w:r>
            <w:r w:rsidRPr="00525E1D">
              <w:rPr>
                <w:rFonts w:asciiTheme="minorHAnsi" w:hAnsiTheme="minorHAnsi" w:cstheme="minorHAnsi"/>
              </w:rPr>
              <w:t>.</w:t>
            </w:r>
            <w:r w:rsidR="003C1D74" w:rsidRPr="00525E1D">
              <w:rPr>
                <w:rFonts w:asciiTheme="minorHAnsi" w:hAnsiTheme="minorHAnsi" w:cstheme="minorHAnsi"/>
              </w:rPr>
              <w:t>3</w:t>
            </w:r>
            <w:r w:rsidR="008F156C" w:rsidRPr="00525E1D">
              <w:rPr>
                <w:rFonts w:asciiTheme="minorHAnsi" w:hAnsiTheme="minorHAnsi" w:cstheme="minorHAnsi"/>
              </w:rPr>
              <w:t>4</w:t>
            </w:r>
          </w:p>
        </w:tc>
        <w:tc>
          <w:tcPr>
            <w:tcW w:w="1276" w:type="dxa"/>
          </w:tcPr>
          <w:p w14:paraId="0B0CB076" w14:textId="77777777" w:rsidR="007676CF" w:rsidRPr="00525E1D" w:rsidRDefault="008F156C" w:rsidP="00525E1D">
            <w:pPr>
              <w:pStyle w:val="NoSpacing"/>
              <w:jc w:val="both"/>
              <w:rPr>
                <w:rFonts w:asciiTheme="minorHAnsi" w:hAnsiTheme="minorHAnsi" w:cstheme="minorHAnsi"/>
              </w:rPr>
            </w:pPr>
            <w:r w:rsidRPr="00525E1D">
              <w:rPr>
                <w:rFonts w:asciiTheme="minorHAnsi" w:hAnsiTheme="minorHAnsi" w:cstheme="minorHAnsi"/>
              </w:rPr>
              <w:t>Received</w:t>
            </w:r>
          </w:p>
        </w:tc>
        <w:tc>
          <w:tcPr>
            <w:tcW w:w="708" w:type="dxa"/>
          </w:tcPr>
          <w:p w14:paraId="00DA4A8E" w14:textId="77777777" w:rsidR="007676CF" w:rsidRPr="00525E1D" w:rsidRDefault="00237333" w:rsidP="00525E1D">
            <w:pPr>
              <w:pStyle w:val="NoSpacing"/>
              <w:jc w:val="both"/>
              <w:rPr>
                <w:rFonts w:asciiTheme="minorHAnsi" w:hAnsiTheme="minorHAnsi" w:cstheme="minorHAnsi"/>
              </w:rPr>
            </w:pPr>
            <w:r w:rsidRPr="00525E1D">
              <w:rPr>
                <w:rFonts w:asciiTheme="minorHAnsi" w:hAnsiTheme="minorHAnsi" w:cstheme="minorHAnsi"/>
              </w:rPr>
              <w:t xml:space="preserve"> </w:t>
            </w:r>
          </w:p>
        </w:tc>
        <w:tc>
          <w:tcPr>
            <w:tcW w:w="7655" w:type="dxa"/>
          </w:tcPr>
          <w:p w14:paraId="516AD917" w14:textId="77777777" w:rsidR="007676CF" w:rsidRPr="00525E1D" w:rsidRDefault="00ED4D50" w:rsidP="00525E1D">
            <w:pPr>
              <w:pStyle w:val="NoSpacing"/>
              <w:jc w:val="both"/>
              <w:rPr>
                <w:rFonts w:asciiTheme="minorHAnsi" w:hAnsiTheme="minorHAnsi" w:cstheme="minorHAnsi"/>
              </w:rPr>
            </w:pPr>
            <w:r w:rsidRPr="00525E1D">
              <w:rPr>
                <w:rFonts w:asciiTheme="minorHAnsi" w:hAnsiTheme="minorHAnsi" w:cstheme="minorHAnsi"/>
              </w:rPr>
              <w:t>Document UC1</w:t>
            </w:r>
            <w:r w:rsidR="00EA50FB" w:rsidRPr="00525E1D">
              <w:rPr>
                <w:rFonts w:asciiTheme="minorHAnsi" w:hAnsiTheme="minorHAnsi" w:cstheme="minorHAnsi"/>
              </w:rPr>
              <w:t>5</w:t>
            </w:r>
            <w:r w:rsidR="009440A7" w:rsidRPr="00525E1D">
              <w:rPr>
                <w:rFonts w:asciiTheme="minorHAnsi" w:hAnsiTheme="minorHAnsi" w:cstheme="minorHAnsi"/>
              </w:rPr>
              <w:t>/</w:t>
            </w:r>
            <w:r w:rsidR="003C1D74" w:rsidRPr="00525E1D">
              <w:rPr>
                <w:rFonts w:asciiTheme="minorHAnsi" w:hAnsiTheme="minorHAnsi" w:cstheme="minorHAnsi"/>
              </w:rPr>
              <w:t>17</w:t>
            </w:r>
            <w:r w:rsidR="007676CF" w:rsidRPr="00525E1D">
              <w:rPr>
                <w:rFonts w:asciiTheme="minorHAnsi" w:hAnsiTheme="minorHAnsi" w:cstheme="minorHAnsi"/>
              </w:rPr>
              <w:t xml:space="preserve">, the University Secretary’s </w:t>
            </w:r>
            <w:r w:rsidR="00237333" w:rsidRPr="00525E1D">
              <w:rPr>
                <w:rFonts w:asciiTheme="minorHAnsi" w:hAnsiTheme="minorHAnsi" w:cstheme="minorHAnsi"/>
              </w:rPr>
              <w:t>Report</w:t>
            </w:r>
            <w:r w:rsidR="00FB52DD" w:rsidRPr="00525E1D">
              <w:rPr>
                <w:rFonts w:asciiTheme="minorHAnsi" w:hAnsiTheme="minorHAnsi" w:cstheme="minorHAnsi"/>
              </w:rPr>
              <w:t xml:space="preserve">.  </w:t>
            </w:r>
          </w:p>
        </w:tc>
      </w:tr>
      <w:tr w:rsidR="007676CF" w:rsidRPr="00525E1D" w14:paraId="07048E15" w14:textId="77777777" w:rsidTr="00EA50FB">
        <w:tc>
          <w:tcPr>
            <w:tcW w:w="959" w:type="dxa"/>
          </w:tcPr>
          <w:p w14:paraId="124D0DB3" w14:textId="77777777" w:rsidR="007676CF" w:rsidRPr="00525E1D" w:rsidRDefault="007676CF" w:rsidP="00525E1D">
            <w:pPr>
              <w:pStyle w:val="NoSpacing"/>
              <w:jc w:val="both"/>
              <w:rPr>
                <w:rFonts w:asciiTheme="minorHAnsi" w:hAnsiTheme="minorHAnsi" w:cstheme="minorHAnsi"/>
              </w:rPr>
            </w:pPr>
          </w:p>
        </w:tc>
        <w:tc>
          <w:tcPr>
            <w:tcW w:w="1276" w:type="dxa"/>
          </w:tcPr>
          <w:p w14:paraId="31133E61" w14:textId="77777777" w:rsidR="007676CF" w:rsidRPr="00525E1D" w:rsidRDefault="007676CF" w:rsidP="00525E1D">
            <w:pPr>
              <w:pStyle w:val="NoSpacing"/>
              <w:jc w:val="both"/>
              <w:rPr>
                <w:rFonts w:asciiTheme="minorHAnsi" w:hAnsiTheme="minorHAnsi" w:cstheme="minorHAnsi"/>
              </w:rPr>
            </w:pPr>
          </w:p>
        </w:tc>
        <w:tc>
          <w:tcPr>
            <w:tcW w:w="708" w:type="dxa"/>
          </w:tcPr>
          <w:p w14:paraId="4A4CEB7A" w14:textId="77777777" w:rsidR="007676CF" w:rsidRPr="00525E1D" w:rsidRDefault="007676CF" w:rsidP="00525E1D">
            <w:pPr>
              <w:pStyle w:val="NoSpacing"/>
              <w:jc w:val="both"/>
              <w:rPr>
                <w:rFonts w:asciiTheme="minorHAnsi" w:hAnsiTheme="minorHAnsi" w:cstheme="minorHAnsi"/>
              </w:rPr>
            </w:pPr>
          </w:p>
        </w:tc>
        <w:tc>
          <w:tcPr>
            <w:tcW w:w="7655" w:type="dxa"/>
          </w:tcPr>
          <w:p w14:paraId="03F271CE" w14:textId="77777777" w:rsidR="007676CF" w:rsidRPr="00525E1D" w:rsidRDefault="007676CF" w:rsidP="00525E1D">
            <w:pPr>
              <w:pStyle w:val="NoSpacing"/>
              <w:jc w:val="both"/>
              <w:rPr>
                <w:rFonts w:asciiTheme="minorHAnsi" w:hAnsiTheme="minorHAnsi" w:cstheme="minorHAnsi"/>
              </w:rPr>
            </w:pPr>
          </w:p>
        </w:tc>
      </w:tr>
      <w:tr w:rsidR="008F156C" w:rsidRPr="00525E1D" w14:paraId="4E221596" w14:textId="77777777" w:rsidTr="00EA50FB">
        <w:tc>
          <w:tcPr>
            <w:tcW w:w="959" w:type="dxa"/>
          </w:tcPr>
          <w:p w14:paraId="54CB6F7A" w14:textId="77777777" w:rsidR="008F156C" w:rsidRPr="00525E1D" w:rsidRDefault="008F156C" w:rsidP="00525E1D">
            <w:pPr>
              <w:pStyle w:val="NoSpacing"/>
              <w:jc w:val="both"/>
              <w:rPr>
                <w:rFonts w:asciiTheme="minorHAnsi" w:hAnsiTheme="minorHAnsi" w:cstheme="minorHAnsi"/>
              </w:rPr>
            </w:pPr>
            <w:r w:rsidRPr="00525E1D">
              <w:rPr>
                <w:rFonts w:asciiTheme="minorHAnsi" w:hAnsiTheme="minorHAnsi" w:cstheme="minorHAnsi"/>
              </w:rPr>
              <w:t>15.35</w:t>
            </w:r>
          </w:p>
        </w:tc>
        <w:tc>
          <w:tcPr>
            <w:tcW w:w="1276" w:type="dxa"/>
          </w:tcPr>
          <w:p w14:paraId="1B808FD6" w14:textId="77777777" w:rsidR="008F156C" w:rsidRPr="00525E1D" w:rsidRDefault="008F156C" w:rsidP="00525E1D">
            <w:pPr>
              <w:pStyle w:val="NoSpacing"/>
              <w:jc w:val="both"/>
              <w:rPr>
                <w:rFonts w:asciiTheme="minorHAnsi" w:hAnsiTheme="minorHAnsi" w:cstheme="minorHAnsi"/>
              </w:rPr>
            </w:pPr>
            <w:r w:rsidRPr="00525E1D">
              <w:rPr>
                <w:rFonts w:asciiTheme="minorHAnsi" w:hAnsiTheme="minorHAnsi" w:cstheme="minorHAnsi"/>
              </w:rPr>
              <w:t>Noted</w:t>
            </w:r>
          </w:p>
        </w:tc>
        <w:tc>
          <w:tcPr>
            <w:tcW w:w="708" w:type="dxa"/>
          </w:tcPr>
          <w:p w14:paraId="2E1AC987" w14:textId="77777777" w:rsidR="008F156C" w:rsidRPr="00525E1D" w:rsidRDefault="00B51DEC" w:rsidP="00525E1D">
            <w:pPr>
              <w:pStyle w:val="NoSpacing"/>
              <w:jc w:val="both"/>
              <w:rPr>
                <w:rFonts w:asciiTheme="minorHAnsi" w:hAnsiTheme="minorHAnsi" w:cstheme="minorHAnsi"/>
              </w:rPr>
            </w:pPr>
            <w:proofErr w:type="spellStart"/>
            <w:r w:rsidRPr="00525E1D">
              <w:rPr>
                <w:rFonts w:asciiTheme="minorHAnsi" w:hAnsiTheme="minorHAnsi" w:cstheme="minorHAnsi"/>
              </w:rPr>
              <w:t>i</w:t>
            </w:r>
            <w:proofErr w:type="spellEnd"/>
            <w:r w:rsidRPr="00525E1D">
              <w:rPr>
                <w:rFonts w:asciiTheme="minorHAnsi" w:hAnsiTheme="minorHAnsi" w:cstheme="minorHAnsi"/>
              </w:rPr>
              <w:t>.</w:t>
            </w:r>
          </w:p>
        </w:tc>
        <w:tc>
          <w:tcPr>
            <w:tcW w:w="7655" w:type="dxa"/>
          </w:tcPr>
          <w:p w14:paraId="54B21024" w14:textId="77777777" w:rsidR="000D71D7" w:rsidRPr="00525E1D" w:rsidRDefault="00ED6221" w:rsidP="00AC2777">
            <w:pPr>
              <w:pStyle w:val="NoSpacing"/>
              <w:jc w:val="both"/>
              <w:rPr>
                <w:rFonts w:asciiTheme="minorHAnsi" w:hAnsiTheme="minorHAnsi" w:cstheme="minorHAnsi"/>
              </w:rPr>
            </w:pPr>
            <w:r w:rsidRPr="00525E1D">
              <w:rPr>
                <w:rFonts w:asciiTheme="minorHAnsi" w:hAnsiTheme="minorHAnsi" w:cstheme="minorHAnsi"/>
              </w:rPr>
              <w:t xml:space="preserve">Since writing her report, the </w:t>
            </w:r>
            <w:r w:rsidR="00B96789" w:rsidRPr="00525E1D">
              <w:rPr>
                <w:rFonts w:asciiTheme="minorHAnsi" w:hAnsiTheme="minorHAnsi" w:cstheme="minorHAnsi"/>
              </w:rPr>
              <w:t xml:space="preserve">University Secretary </w:t>
            </w:r>
            <w:r w:rsidRPr="00525E1D">
              <w:rPr>
                <w:rFonts w:asciiTheme="minorHAnsi" w:hAnsiTheme="minorHAnsi" w:cstheme="minorHAnsi"/>
              </w:rPr>
              <w:t xml:space="preserve">stated that the </w:t>
            </w:r>
            <w:r w:rsidR="000D71D7" w:rsidRPr="00525E1D">
              <w:rPr>
                <w:rFonts w:asciiTheme="minorHAnsi" w:hAnsiTheme="minorHAnsi" w:cstheme="minorHAnsi"/>
              </w:rPr>
              <w:t>G</w:t>
            </w:r>
            <w:r w:rsidRPr="00525E1D">
              <w:rPr>
                <w:rFonts w:asciiTheme="minorHAnsi" w:hAnsiTheme="minorHAnsi" w:cstheme="minorHAnsi"/>
              </w:rPr>
              <w:t>overnment’s C</w:t>
            </w:r>
            <w:r w:rsidR="00B96789" w:rsidRPr="00525E1D">
              <w:rPr>
                <w:rFonts w:asciiTheme="minorHAnsi" w:hAnsiTheme="minorHAnsi" w:cstheme="minorHAnsi"/>
              </w:rPr>
              <w:t>omprehensive Spending Review</w:t>
            </w:r>
            <w:r w:rsidRPr="00525E1D">
              <w:rPr>
                <w:rFonts w:asciiTheme="minorHAnsi" w:hAnsiTheme="minorHAnsi" w:cstheme="minorHAnsi"/>
              </w:rPr>
              <w:t xml:space="preserve"> had been published on 25</w:t>
            </w:r>
            <w:r w:rsidRPr="00525E1D">
              <w:rPr>
                <w:rFonts w:asciiTheme="minorHAnsi" w:hAnsiTheme="minorHAnsi" w:cstheme="minorHAnsi"/>
                <w:vertAlign w:val="superscript"/>
              </w:rPr>
              <w:t>th</w:t>
            </w:r>
            <w:r w:rsidRPr="00525E1D">
              <w:rPr>
                <w:rFonts w:asciiTheme="minorHAnsi" w:hAnsiTheme="minorHAnsi" w:cstheme="minorHAnsi"/>
              </w:rPr>
              <w:t xml:space="preserve"> November 2015. </w:t>
            </w:r>
          </w:p>
        </w:tc>
      </w:tr>
      <w:tr w:rsidR="008F156C" w:rsidRPr="00525E1D" w14:paraId="301F9B3D" w14:textId="77777777" w:rsidTr="00EA50FB">
        <w:tc>
          <w:tcPr>
            <w:tcW w:w="959" w:type="dxa"/>
          </w:tcPr>
          <w:p w14:paraId="0CA2F389" w14:textId="77777777" w:rsidR="008F156C" w:rsidRPr="00525E1D" w:rsidRDefault="008F156C" w:rsidP="00525E1D">
            <w:pPr>
              <w:pStyle w:val="NoSpacing"/>
              <w:jc w:val="both"/>
              <w:rPr>
                <w:rFonts w:asciiTheme="minorHAnsi" w:hAnsiTheme="minorHAnsi" w:cstheme="minorHAnsi"/>
              </w:rPr>
            </w:pPr>
          </w:p>
        </w:tc>
        <w:tc>
          <w:tcPr>
            <w:tcW w:w="1276" w:type="dxa"/>
          </w:tcPr>
          <w:p w14:paraId="626592A7" w14:textId="77777777" w:rsidR="008F156C" w:rsidRPr="00525E1D" w:rsidRDefault="008F156C" w:rsidP="00525E1D">
            <w:pPr>
              <w:pStyle w:val="NoSpacing"/>
              <w:jc w:val="both"/>
              <w:rPr>
                <w:rFonts w:asciiTheme="minorHAnsi" w:hAnsiTheme="minorHAnsi" w:cstheme="minorHAnsi"/>
              </w:rPr>
            </w:pPr>
          </w:p>
        </w:tc>
        <w:tc>
          <w:tcPr>
            <w:tcW w:w="708" w:type="dxa"/>
          </w:tcPr>
          <w:p w14:paraId="6DB8003C" w14:textId="77777777" w:rsidR="008F156C" w:rsidRPr="00525E1D" w:rsidRDefault="008F156C" w:rsidP="00525E1D">
            <w:pPr>
              <w:pStyle w:val="NoSpacing"/>
              <w:jc w:val="both"/>
              <w:rPr>
                <w:rFonts w:asciiTheme="minorHAnsi" w:hAnsiTheme="minorHAnsi" w:cstheme="minorHAnsi"/>
              </w:rPr>
            </w:pPr>
          </w:p>
        </w:tc>
        <w:tc>
          <w:tcPr>
            <w:tcW w:w="7655" w:type="dxa"/>
          </w:tcPr>
          <w:p w14:paraId="46EDE965" w14:textId="77777777" w:rsidR="008F156C" w:rsidRPr="00525E1D" w:rsidRDefault="008F156C" w:rsidP="00525E1D">
            <w:pPr>
              <w:pStyle w:val="NoSpacing"/>
              <w:jc w:val="both"/>
              <w:rPr>
                <w:rFonts w:asciiTheme="minorHAnsi" w:hAnsiTheme="minorHAnsi" w:cstheme="minorHAnsi"/>
              </w:rPr>
            </w:pPr>
          </w:p>
        </w:tc>
      </w:tr>
      <w:tr w:rsidR="00B51DEC" w:rsidRPr="00525E1D" w14:paraId="36266BD9" w14:textId="77777777" w:rsidTr="00EA50FB">
        <w:tc>
          <w:tcPr>
            <w:tcW w:w="959" w:type="dxa"/>
          </w:tcPr>
          <w:p w14:paraId="47933AF1" w14:textId="77777777" w:rsidR="00B51DEC" w:rsidRPr="00525E1D" w:rsidRDefault="00B51DEC" w:rsidP="00525E1D">
            <w:pPr>
              <w:pStyle w:val="NoSpacing"/>
              <w:jc w:val="both"/>
              <w:rPr>
                <w:rFonts w:asciiTheme="minorHAnsi" w:hAnsiTheme="minorHAnsi" w:cstheme="minorHAnsi"/>
              </w:rPr>
            </w:pPr>
          </w:p>
        </w:tc>
        <w:tc>
          <w:tcPr>
            <w:tcW w:w="1276" w:type="dxa"/>
          </w:tcPr>
          <w:p w14:paraId="764909D6" w14:textId="77777777" w:rsidR="00B51DEC" w:rsidRPr="00525E1D" w:rsidRDefault="00B51DEC" w:rsidP="00525E1D">
            <w:pPr>
              <w:pStyle w:val="NoSpacing"/>
              <w:jc w:val="both"/>
              <w:rPr>
                <w:rFonts w:asciiTheme="minorHAnsi" w:hAnsiTheme="minorHAnsi" w:cstheme="minorHAnsi"/>
              </w:rPr>
            </w:pPr>
          </w:p>
        </w:tc>
        <w:tc>
          <w:tcPr>
            <w:tcW w:w="708" w:type="dxa"/>
          </w:tcPr>
          <w:p w14:paraId="6B0B5239" w14:textId="77777777" w:rsidR="00B51DEC" w:rsidRPr="00525E1D" w:rsidRDefault="00B51DEC" w:rsidP="00525E1D">
            <w:pPr>
              <w:pStyle w:val="NoSpacing"/>
              <w:jc w:val="both"/>
              <w:rPr>
                <w:rFonts w:asciiTheme="minorHAnsi" w:hAnsiTheme="minorHAnsi" w:cstheme="minorHAnsi"/>
              </w:rPr>
            </w:pPr>
            <w:r w:rsidRPr="00525E1D">
              <w:rPr>
                <w:rFonts w:asciiTheme="minorHAnsi" w:hAnsiTheme="minorHAnsi" w:cstheme="minorHAnsi"/>
              </w:rPr>
              <w:t>ii.</w:t>
            </w:r>
          </w:p>
        </w:tc>
        <w:tc>
          <w:tcPr>
            <w:tcW w:w="7655" w:type="dxa"/>
          </w:tcPr>
          <w:p w14:paraId="2C5E3BBC" w14:textId="77777777" w:rsidR="00B51DEC" w:rsidRPr="00525E1D" w:rsidRDefault="00D53342" w:rsidP="00525E1D">
            <w:pPr>
              <w:pStyle w:val="NoSpacing"/>
              <w:jc w:val="both"/>
              <w:rPr>
                <w:rFonts w:asciiTheme="minorHAnsi" w:hAnsiTheme="minorHAnsi" w:cstheme="minorHAnsi"/>
              </w:rPr>
            </w:pPr>
            <w:r w:rsidRPr="00525E1D">
              <w:rPr>
                <w:rFonts w:asciiTheme="minorHAnsi" w:hAnsiTheme="minorHAnsi"/>
                <w:color w:val="000000"/>
              </w:rPr>
              <w:t>Following consultation with the</w:t>
            </w:r>
            <w:r w:rsidR="00D308FF">
              <w:rPr>
                <w:rFonts w:asciiTheme="minorHAnsi" w:hAnsiTheme="minorHAnsi"/>
                <w:color w:val="000000"/>
              </w:rPr>
              <w:t xml:space="preserve"> Equality and Diversity</w:t>
            </w:r>
            <w:r w:rsidRPr="00525E1D">
              <w:rPr>
                <w:rFonts w:asciiTheme="minorHAnsi" w:hAnsiTheme="minorHAnsi"/>
                <w:color w:val="000000"/>
              </w:rPr>
              <w:t xml:space="preserve"> Committee and the Executive Board</w:t>
            </w:r>
            <w:r w:rsidR="00D308FF">
              <w:rPr>
                <w:rFonts w:asciiTheme="minorHAnsi" w:hAnsiTheme="minorHAnsi"/>
                <w:color w:val="000000"/>
              </w:rPr>
              <w:t>,</w:t>
            </w:r>
            <w:r w:rsidRPr="00525E1D">
              <w:rPr>
                <w:rFonts w:asciiTheme="minorHAnsi" w:hAnsiTheme="minorHAnsi"/>
                <w:color w:val="000000"/>
              </w:rPr>
              <w:t xml:space="preserve"> Deans were being asked to join the Equality and Diversity Committee.  This was with a view to strengthening and embedding the responsibility for equality and diversity within the management structure.  An additional Court governor to serve on the </w:t>
            </w:r>
            <w:r w:rsidR="00D308FF">
              <w:rPr>
                <w:rFonts w:asciiTheme="minorHAnsi" w:hAnsiTheme="minorHAnsi"/>
                <w:color w:val="000000"/>
              </w:rPr>
              <w:t xml:space="preserve">Equality and Diversity </w:t>
            </w:r>
            <w:r w:rsidRPr="00525E1D">
              <w:rPr>
                <w:rFonts w:asciiTheme="minorHAnsi" w:hAnsiTheme="minorHAnsi"/>
                <w:color w:val="000000"/>
              </w:rPr>
              <w:t>Committee would also be identified by the Court Membership Committee from among the staff governors.</w:t>
            </w:r>
          </w:p>
        </w:tc>
      </w:tr>
      <w:tr w:rsidR="00C31726" w:rsidRPr="00525E1D" w14:paraId="1A841BE7" w14:textId="77777777" w:rsidTr="00EA50FB">
        <w:tc>
          <w:tcPr>
            <w:tcW w:w="959" w:type="dxa"/>
          </w:tcPr>
          <w:p w14:paraId="7B04216B" w14:textId="77777777" w:rsidR="00C31726" w:rsidRPr="00525E1D" w:rsidRDefault="00C31726" w:rsidP="00525E1D">
            <w:pPr>
              <w:pStyle w:val="NoSpacing"/>
              <w:jc w:val="both"/>
              <w:rPr>
                <w:rFonts w:asciiTheme="minorHAnsi" w:hAnsiTheme="minorHAnsi" w:cstheme="minorHAnsi"/>
              </w:rPr>
            </w:pPr>
          </w:p>
        </w:tc>
        <w:tc>
          <w:tcPr>
            <w:tcW w:w="1276" w:type="dxa"/>
          </w:tcPr>
          <w:p w14:paraId="688311E9" w14:textId="77777777" w:rsidR="00C31726" w:rsidRPr="00525E1D" w:rsidRDefault="00C31726" w:rsidP="00525E1D">
            <w:pPr>
              <w:pStyle w:val="NoSpacing"/>
              <w:jc w:val="both"/>
              <w:rPr>
                <w:rFonts w:asciiTheme="minorHAnsi" w:hAnsiTheme="minorHAnsi" w:cstheme="minorHAnsi"/>
              </w:rPr>
            </w:pPr>
          </w:p>
        </w:tc>
        <w:tc>
          <w:tcPr>
            <w:tcW w:w="708" w:type="dxa"/>
          </w:tcPr>
          <w:p w14:paraId="07530438" w14:textId="77777777" w:rsidR="00C31726" w:rsidRPr="00525E1D" w:rsidRDefault="00C31726" w:rsidP="00525E1D">
            <w:pPr>
              <w:pStyle w:val="NoSpacing"/>
              <w:jc w:val="both"/>
              <w:rPr>
                <w:rFonts w:asciiTheme="minorHAnsi" w:hAnsiTheme="minorHAnsi" w:cstheme="minorHAnsi"/>
              </w:rPr>
            </w:pPr>
          </w:p>
        </w:tc>
        <w:tc>
          <w:tcPr>
            <w:tcW w:w="7655" w:type="dxa"/>
          </w:tcPr>
          <w:p w14:paraId="16D59364" w14:textId="77777777" w:rsidR="00C31726" w:rsidRPr="00525E1D" w:rsidRDefault="00C31726" w:rsidP="00525E1D">
            <w:pPr>
              <w:pStyle w:val="NoSpacing"/>
              <w:jc w:val="both"/>
              <w:rPr>
                <w:rFonts w:asciiTheme="minorHAnsi" w:hAnsiTheme="minorHAnsi" w:cstheme="minorHAnsi"/>
              </w:rPr>
            </w:pPr>
          </w:p>
        </w:tc>
      </w:tr>
      <w:tr w:rsidR="00C31726" w:rsidRPr="00525E1D" w14:paraId="73922AD1" w14:textId="77777777" w:rsidTr="00EA50FB">
        <w:tc>
          <w:tcPr>
            <w:tcW w:w="959" w:type="dxa"/>
          </w:tcPr>
          <w:p w14:paraId="592F25B6" w14:textId="77777777" w:rsidR="00C31726" w:rsidRPr="00525E1D" w:rsidRDefault="00C31726" w:rsidP="00525E1D">
            <w:pPr>
              <w:pStyle w:val="NoSpacing"/>
              <w:jc w:val="both"/>
              <w:rPr>
                <w:rFonts w:asciiTheme="minorHAnsi" w:hAnsiTheme="minorHAnsi" w:cstheme="minorHAnsi"/>
              </w:rPr>
            </w:pPr>
          </w:p>
        </w:tc>
        <w:tc>
          <w:tcPr>
            <w:tcW w:w="1276" w:type="dxa"/>
          </w:tcPr>
          <w:p w14:paraId="00C6AB2F" w14:textId="77777777" w:rsidR="00C31726" w:rsidRPr="00525E1D" w:rsidRDefault="00C31726" w:rsidP="00525E1D">
            <w:pPr>
              <w:pStyle w:val="NoSpacing"/>
              <w:jc w:val="both"/>
              <w:rPr>
                <w:rFonts w:asciiTheme="minorHAnsi" w:hAnsiTheme="minorHAnsi" w:cstheme="minorHAnsi"/>
              </w:rPr>
            </w:pPr>
          </w:p>
        </w:tc>
        <w:tc>
          <w:tcPr>
            <w:tcW w:w="708" w:type="dxa"/>
          </w:tcPr>
          <w:p w14:paraId="60A1EB69" w14:textId="77777777" w:rsidR="00C31726" w:rsidRPr="00525E1D" w:rsidRDefault="00C31726" w:rsidP="00525E1D">
            <w:pPr>
              <w:pStyle w:val="NoSpacing"/>
              <w:jc w:val="both"/>
              <w:rPr>
                <w:rFonts w:asciiTheme="minorHAnsi" w:hAnsiTheme="minorHAnsi" w:cstheme="minorHAnsi"/>
              </w:rPr>
            </w:pPr>
            <w:r w:rsidRPr="00525E1D">
              <w:rPr>
                <w:rFonts w:asciiTheme="minorHAnsi" w:hAnsiTheme="minorHAnsi" w:cstheme="minorHAnsi"/>
              </w:rPr>
              <w:t>iii.</w:t>
            </w:r>
          </w:p>
        </w:tc>
        <w:tc>
          <w:tcPr>
            <w:tcW w:w="7655" w:type="dxa"/>
          </w:tcPr>
          <w:p w14:paraId="3ED103F9" w14:textId="77777777" w:rsidR="00C31726" w:rsidRPr="00525E1D" w:rsidRDefault="00C31726" w:rsidP="00D308FF">
            <w:pPr>
              <w:pStyle w:val="NoSpacing"/>
              <w:jc w:val="both"/>
              <w:rPr>
                <w:rFonts w:asciiTheme="minorHAnsi" w:hAnsiTheme="minorHAnsi" w:cstheme="minorHAnsi"/>
              </w:rPr>
            </w:pPr>
            <w:r w:rsidRPr="00525E1D">
              <w:rPr>
                <w:rFonts w:asciiTheme="minorHAnsi" w:hAnsiTheme="minorHAnsi" w:cstheme="minorHAnsi"/>
              </w:rPr>
              <w:t xml:space="preserve">The </w:t>
            </w:r>
            <w:r w:rsidR="00D308FF">
              <w:rPr>
                <w:rFonts w:asciiTheme="minorHAnsi" w:hAnsiTheme="minorHAnsi" w:cstheme="minorHAnsi"/>
              </w:rPr>
              <w:t xml:space="preserve">University Secretary updated Court on the </w:t>
            </w:r>
            <w:r w:rsidRPr="00525E1D">
              <w:rPr>
                <w:rFonts w:asciiTheme="minorHAnsi" w:hAnsiTheme="minorHAnsi" w:cstheme="minorHAnsi"/>
              </w:rPr>
              <w:t xml:space="preserve">work which </w:t>
            </w:r>
            <w:r w:rsidR="00D308FF">
              <w:rPr>
                <w:rFonts w:asciiTheme="minorHAnsi" w:hAnsiTheme="minorHAnsi" w:cstheme="minorHAnsi"/>
              </w:rPr>
              <w:t xml:space="preserve">the Prevent Steering Group </w:t>
            </w:r>
            <w:r w:rsidRPr="00525E1D">
              <w:rPr>
                <w:rFonts w:asciiTheme="minorHAnsi" w:hAnsiTheme="minorHAnsi" w:cstheme="minorHAnsi"/>
              </w:rPr>
              <w:t>had undertaken to date in relation to the University’s statutory duty under the Counter-Terrorism &amp; Security Act 2015.</w:t>
            </w:r>
            <w:r w:rsidR="00BD6568" w:rsidRPr="00525E1D">
              <w:rPr>
                <w:rFonts w:asciiTheme="minorHAnsi" w:hAnsiTheme="minorHAnsi" w:cstheme="minorHAnsi"/>
              </w:rPr>
              <w:t xml:space="preserve"> </w:t>
            </w:r>
            <w:r w:rsidR="00567907" w:rsidRPr="00525E1D">
              <w:rPr>
                <w:rFonts w:asciiTheme="minorHAnsi" w:hAnsiTheme="minorHAnsi" w:cstheme="minorHAnsi"/>
              </w:rPr>
              <w:t xml:space="preserve">  </w:t>
            </w:r>
            <w:r w:rsidR="00CA00EB" w:rsidRPr="00525E1D">
              <w:rPr>
                <w:rFonts w:asciiTheme="minorHAnsi" w:hAnsiTheme="minorHAnsi" w:cstheme="minorHAnsi"/>
              </w:rPr>
              <w:t xml:space="preserve">  </w:t>
            </w:r>
          </w:p>
        </w:tc>
      </w:tr>
    </w:tbl>
    <w:p w14:paraId="49817914" w14:textId="77777777" w:rsidR="0029399F" w:rsidRPr="00525E1D" w:rsidRDefault="0029399F" w:rsidP="00525E1D">
      <w:pPr>
        <w:pStyle w:val="NoSpacing"/>
        <w:jc w:val="both"/>
        <w:rPr>
          <w:rFonts w:asciiTheme="minorHAnsi" w:hAnsiTheme="minorHAnsi" w:cstheme="minorHAnsi"/>
        </w:rPr>
      </w:pPr>
    </w:p>
    <w:p w14:paraId="070ED680" w14:textId="77777777" w:rsidR="009140C0" w:rsidRPr="00525E1D" w:rsidRDefault="00FB2242" w:rsidP="00525E1D">
      <w:pPr>
        <w:pStyle w:val="NoSpacing"/>
        <w:jc w:val="both"/>
        <w:rPr>
          <w:rFonts w:asciiTheme="minorHAnsi" w:hAnsiTheme="minorHAnsi" w:cstheme="minorHAnsi"/>
          <w:b/>
        </w:rPr>
      </w:pPr>
      <w:r w:rsidRPr="00525E1D">
        <w:rPr>
          <w:rFonts w:asciiTheme="minorHAnsi" w:hAnsiTheme="minorHAnsi" w:cstheme="minorHAnsi"/>
          <w:b/>
        </w:rPr>
        <w:t>GCU Digital Strategy Pathfinder</w:t>
      </w:r>
    </w:p>
    <w:p w14:paraId="5F47A4FF" w14:textId="77777777" w:rsidR="00E12B2E" w:rsidRPr="00525E1D" w:rsidRDefault="00E12B2E" w:rsidP="00525E1D">
      <w:pPr>
        <w:pStyle w:val="NoSpacing"/>
        <w:jc w:val="both"/>
        <w:rPr>
          <w:rFonts w:asciiTheme="minorHAnsi" w:hAnsiTheme="minorHAnsi" w:cstheme="minorHAnsi"/>
          <w:b/>
        </w:rPr>
      </w:pPr>
    </w:p>
    <w:tbl>
      <w:tblPr>
        <w:tblW w:w="10598" w:type="dxa"/>
        <w:tblLayout w:type="fixed"/>
        <w:tblLook w:val="04A0" w:firstRow="1" w:lastRow="0" w:firstColumn="1" w:lastColumn="0" w:noHBand="0" w:noVBand="1"/>
      </w:tblPr>
      <w:tblGrid>
        <w:gridCol w:w="959"/>
        <w:gridCol w:w="1276"/>
        <w:gridCol w:w="708"/>
        <w:gridCol w:w="7655"/>
      </w:tblGrid>
      <w:tr w:rsidR="00FB2242" w:rsidRPr="00525E1D" w14:paraId="54D62A2E" w14:textId="77777777" w:rsidTr="00290B43">
        <w:tc>
          <w:tcPr>
            <w:tcW w:w="959" w:type="dxa"/>
          </w:tcPr>
          <w:p w14:paraId="5A91A2D3" w14:textId="77777777" w:rsidR="00FB2242" w:rsidRPr="00525E1D" w:rsidRDefault="003C1D74" w:rsidP="00525E1D">
            <w:pPr>
              <w:pStyle w:val="NoSpacing"/>
              <w:jc w:val="both"/>
              <w:rPr>
                <w:rFonts w:asciiTheme="minorHAnsi" w:hAnsiTheme="minorHAnsi" w:cstheme="minorHAnsi"/>
              </w:rPr>
            </w:pPr>
            <w:r w:rsidRPr="00525E1D">
              <w:rPr>
                <w:rFonts w:asciiTheme="minorHAnsi" w:hAnsiTheme="minorHAnsi" w:cstheme="minorHAnsi"/>
              </w:rPr>
              <w:t>15.</w:t>
            </w:r>
            <w:r w:rsidR="00290B43" w:rsidRPr="00525E1D">
              <w:rPr>
                <w:rFonts w:asciiTheme="minorHAnsi" w:hAnsiTheme="minorHAnsi" w:cstheme="minorHAnsi"/>
              </w:rPr>
              <w:t>36</w:t>
            </w:r>
          </w:p>
        </w:tc>
        <w:tc>
          <w:tcPr>
            <w:tcW w:w="1276" w:type="dxa"/>
          </w:tcPr>
          <w:p w14:paraId="202070D7" w14:textId="77777777" w:rsidR="00FB2242" w:rsidRPr="00525E1D" w:rsidRDefault="003C1D74" w:rsidP="00525E1D">
            <w:pPr>
              <w:pStyle w:val="NoSpacing"/>
              <w:jc w:val="both"/>
              <w:rPr>
                <w:rFonts w:asciiTheme="minorHAnsi" w:hAnsiTheme="minorHAnsi" w:cstheme="minorHAnsi"/>
              </w:rPr>
            </w:pPr>
            <w:r w:rsidRPr="00525E1D">
              <w:rPr>
                <w:rFonts w:asciiTheme="minorHAnsi" w:hAnsiTheme="minorHAnsi" w:cstheme="minorHAnsi"/>
              </w:rPr>
              <w:t>Considered</w:t>
            </w:r>
          </w:p>
        </w:tc>
        <w:tc>
          <w:tcPr>
            <w:tcW w:w="708" w:type="dxa"/>
          </w:tcPr>
          <w:p w14:paraId="1795A912" w14:textId="77777777" w:rsidR="00FB2242" w:rsidRPr="00525E1D" w:rsidRDefault="00FB2242" w:rsidP="00525E1D">
            <w:pPr>
              <w:pStyle w:val="NoSpacing"/>
              <w:jc w:val="both"/>
              <w:rPr>
                <w:rFonts w:asciiTheme="minorHAnsi" w:hAnsiTheme="minorHAnsi" w:cstheme="minorHAnsi"/>
              </w:rPr>
            </w:pPr>
          </w:p>
        </w:tc>
        <w:tc>
          <w:tcPr>
            <w:tcW w:w="7655" w:type="dxa"/>
          </w:tcPr>
          <w:p w14:paraId="6383DD85" w14:textId="77777777" w:rsidR="00FB2242" w:rsidRPr="00525E1D" w:rsidRDefault="003C1D74" w:rsidP="00525E1D">
            <w:pPr>
              <w:pStyle w:val="NoSpacing"/>
              <w:jc w:val="both"/>
              <w:rPr>
                <w:rFonts w:asciiTheme="minorHAnsi" w:hAnsiTheme="minorHAnsi"/>
              </w:rPr>
            </w:pPr>
            <w:r w:rsidRPr="00525E1D">
              <w:rPr>
                <w:rFonts w:asciiTheme="minorHAnsi" w:hAnsiTheme="minorHAnsi"/>
              </w:rPr>
              <w:t>Document UC15/18</w:t>
            </w:r>
            <w:r w:rsidR="00197D31" w:rsidRPr="00525E1D">
              <w:rPr>
                <w:rFonts w:asciiTheme="minorHAnsi" w:hAnsiTheme="minorHAnsi"/>
              </w:rPr>
              <w:t>, a pathway note regarding the development of the University’s Digital Strategy.</w:t>
            </w:r>
          </w:p>
        </w:tc>
      </w:tr>
      <w:tr w:rsidR="00197D31" w:rsidRPr="00525E1D" w14:paraId="62C44187" w14:textId="77777777" w:rsidTr="00290B43">
        <w:tc>
          <w:tcPr>
            <w:tcW w:w="959" w:type="dxa"/>
          </w:tcPr>
          <w:p w14:paraId="371D1202" w14:textId="77777777" w:rsidR="00197D31" w:rsidRPr="00525E1D" w:rsidRDefault="00197D31" w:rsidP="00525E1D">
            <w:pPr>
              <w:pStyle w:val="NoSpacing"/>
              <w:jc w:val="both"/>
              <w:rPr>
                <w:rFonts w:asciiTheme="minorHAnsi" w:hAnsiTheme="minorHAnsi" w:cstheme="minorHAnsi"/>
              </w:rPr>
            </w:pPr>
          </w:p>
        </w:tc>
        <w:tc>
          <w:tcPr>
            <w:tcW w:w="1276" w:type="dxa"/>
          </w:tcPr>
          <w:p w14:paraId="7148B4C2" w14:textId="77777777" w:rsidR="00197D31" w:rsidRPr="00525E1D" w:rsidRDefault="00197D31" w:rsidP="00525E1D">
            <w:pPr>
              <w:pStyle w:val="NoSpacing"/>
              <w:jc w:val="both"/>
              <w:rPr>
                <w:rFonts w:asciiTheme="minorHAnsi" w:hAnsiTheme="minorHAnsi" w:cstheme="minorHAnsi"/>
              </w:rPr>
            </w:pPr>
          </w:p>
        </w:tc>
        <w:tc>
          <w:tcPr>
            <w:tcW w:w="708" w:type="dxa"/>
          </w:tcPr>
          <w:p w14:paraId="0D4B751C" w14:textId="77777777" w:rsidR="00197D31" w:rsidRPr="00525E1D" w:rsidRDefault="00197D31" w:rsidP="00525E1D">
            <w:pPr>
              <w:pStyle w:val="NoSpacing"/>
              <w:jc w:val="both"/>
              <w:rPr>
                <w:rFonts w:asciiTheme="minorHAnsi" w:hAnsiTheme="minorHAnsi" w:cstheme="minorHAnsi"/>
              </w:rPr>
            </w:pPr>
          </w:p>
        </w:tc>
        <w:tc>
          <w:tcPr>
            <w:tcW w:w="7655" w:type="dxa"/>
          </w:tcPr>
          <w:p w14:paraId="22D865C0" w14:textId="77777777" w:rsidR="00197D31" w:rsidRPr="00525E1D" w:rsidRDefault="00197D31" w:rsidP="00525E1D">
            <w:pPr>
              <w:pStyle w:val="NoSpacing"/>
              <w:jc w:val="both"/>
              <w:rPr>
                <w:rFonts w:asciiTheme="minorHAnsi" w:hAnsiTheme="minorHAnsi"/>
              </w:rPr>
            </w:pPr>
          </w:p>
        </w:tc>
      </w:tr>
      <w:tr w:rsidR="00197D31" w:rsidRPr="00525E1D" w14:paraId="3DA0EC9A" w14:textId="77777777" w:rsidTr="00290B43">
        <w:tc>
          <w:tcPr>
            <w:tcW w:w="959" w:type="dxa"/>
          </w:tcPr>
          <w:p w14:paraId="1E12BC86" w14:textId="77777777" w:rsidR="00197D31" w:rsidRPr="00525E1D" w:rsidRDefault="00197D31" w:rsidP="00525E1D">
            <w:pPr>
              <w:pStyle w:val="NoSpacing"/>
              <w:jc w:val="both"/>
              <w:rPr>
                <w:rFonts w:asciiTheme="minorHAnsi" w:hAnsiTheme="minorHAnsi" w:cstheme="minorHAnsi"/>
              </w:rPr>
            </w:pPr>
            <w:r w:rsidRPr="00525E1D">
              <w:rPr>
                <w:rFonts w:asciiTheme="minorHAnsi" w:hAnsiTheme="minorHAnsi" w:cstheme="minorHAnsi"/>
              </w:rPr>
              <w:t>15.</w:t>
            </w:r>
            <w:r w:rsidR="00290B43" w:rsidRPr="00525E1D">
              <w:rPr>
                <w:rFonts w:asciiTheme="minorHAnsi" w:hAnsiTheme="minorHAnsi" w:cstheme="minorHAnsi"/>
              </w:rPr>
              <w:t>37</w:t>
            </w:r>
          </w:p>
        </w:tc>
        <w:tc>
          <w:tcPr>
            <w:tcW w:w="1276" w:type="dxa"/>
          </w:tcPr>
          <w:p w14:paraId="4FD72A69" w14:textId="77777777" w:rsidR="00197D31" w:rsidRPr="00525E1D" w:rsidRDefault="00290B43" w:rsidP="00525E1D">
            <w:pPr>
              <w:pStyle w:val="NoSpacing"/>
              <w:jc w:val="both"/>
              <w:rPr>
                <w:rFonts w:asciiTheme="minorHAnsi" w:hAnsiTheme="minorHAnsi" w:cstheme="minorHAnsi"/>
              </w:rPr>
            </w:pPr>
            <w:r w:rsidRPr="00525E1D">
              <w:rPr>
                <w:rFonts w:asciiTheme="minorHAnsi" w:hAnsiTheme="minorHAnsi" w:cstheme="minorHAnsi"/>
              </w:rPr>
              <w:t>Received</w:t>
            </w:r>
          </w:p>
        </w:tc>
        <w:tc>
          <w:tcPr>
            <w:tcW w:w="708" w:type="dxa"/>
          </w:tcPr>
          <w:p w14:paraId="0C82CDCC" w14:textId="77777777" w:rsidR="00197D31" w:rsidRPr="00525E1D" w:rsidRDefault="00197D31" w:rsidP="00525E1D">
            <w:pPr>
              <w:pStyle w:val="NoSpacing"/>
              <w:jc w:val="both"/>
              <w:rPr>
                <w:rFonts w:asciiTheme="minorHAnsi" w:hAnsiTheme="minorHAnsi" w:cstheme="minorHAnsi"/>
              </w:rPr>
            </w:pPr>
          </w:p>
        </w:tc>
        <w:tc>
          <w:tcPr>
            <w:tcW w:w="7655" w:type="dxa"/>
          </w:tcPr>
          <w:p w14:paraId="111DC1CF" w14:textId="77777777" w:rsidR="00197D31" w:rsidRPr="00525E1D" w:rsidRDefault="00F17753" w:rsidP="00716B8C">
            <w:pPr>
              <w:pStyle w:val="NoSpacing"/>
              <w:jc w:val="both"/>
              <w:rPr>
                <w:rFonts w:asciiTheme="minorHAnsi" w:hAnsiTheme="minorHAnsi"/>
              </w:rPr>
            </w:pPr>
            <w:r w:rsidRPr="00525E1D">
              <w:rPr>
                <w:rFonts w:asciiTheme="minorHAnsi" w:hAnsiTheme="minorHAnsi"/>
              </w:rPr>
              <w:t>T</w:t>
            </w:r>
            <w:r w:rsidR="00197D31" w:rsidRPr="00525E1D">
              <w:rPr>
                <w:rFonts w:asciiTheme="minorHAnsi" w:hAnsiTheme="minorHAnsi"/>
              </w:rPr>
              <w:t xml:space="preserve">he Chief Information Officer </w:t>
            </w:r>
            <w:r w:rsidRPr="00525E1D">
              <w:rPr>
                <w:rFonts w:asciiTheme="minorHAnsi" w:hAnsiTheme="minorHAnsi"/>
              </w:rPr>
              <w:t xml:space="preserve">delivered a presentation </w:t>
            </w:r>
            <w:r w:rsidR="00290B43" w:rsidRPr="00525E1D">
              <w:rPr>
                <w:rFonts w:asciiTheme="minorHAnsi" w:hAnsiTheme="minorHAnsi"/>
              </w:rPr>
              <w:t xml:space="preserve">on the development of the draft Digital Strategy </w:t>
            </w:r>
            <w:r w:rsidR="00BD6568" w:rsidRPr="00525E1D">
              <w:rPr>
                <w:rFonts w:asciiTheme="minorHAnsi" w:hAnsiTheme="minorHAnsi"/>
              </w:rPr>
              <w:t xml:space="preserve">which covered </w:t>
            </w:r>
            <w:r w:rsidR="009E5403" w:rsidRPr="00525E1D">
              <w:rPr>
                <w:rFonts w:asciiTheme="minorHAnsi" w:hAnsiTheme="minorHAnsi"/>
              </w:rPr>
              <w:t>work undertaken</w:t>
            </w:r>
            <w:r w:rsidR="00BD6568" w:rsidRPr="00525E1D">
              <w:rPr>
                <w:rFonts w:asciiTheme="minorHAnsi" w:hAnsiTheme="minorHAnsi"/>
              </w:rPr>
              <w:t xml:space="preserve"> to date</w:t>
            </w:r>
            <w:r w:rsidR="00290B43" w:rsidRPr="00525E1D">
              <w:rPr>
                <w:rFonts w:asciiTheme="minorHAnsi" w:hAnsiTheme="minorHAnsi"/>
              </w:rPr>
              <w:t>,</w:t>
            </w:r>
            <w:r w:rsidR="00BD6568" w:rsidRPr="00525E1D">
              <w:rPr>
                <w:rFonts w:asciiTheme="minorHAnsi" w:hAnsiTheme="minorHAnsi"/>
              </w:rPr>
              <w:t xml:space="preserve"> an</w:t>
            </w:r>
            <w:r w:rsidR="00290B43" w:rsidRPr="00525E1D">
              <w:rPr>
                <w:rFonts w:asciiTheme="minorHAnsi" w:hAnsiTheme="minorHAnsi"/>
              </w:rPr>
              <w:t xml:space="preserve"> initial</w:t>
            </w:r>
            <w:r w:rsidR="00BD6568" w:rsidRPr="00525E1D">
              <w:rPr>
                <w:rFonts w:asciiTheme="minorHAnsi" w:hAnsiTheme="minorHAnsi"/>
              </w:rPr>
              <w:t xml:space="preserve"> outline of the key goals, principles and enablers</w:t>
            </w:r>
            <w:r w:rsidR="00290B43" w:rsidRPr="00525E1D">
              <w:rPr>
                <w:rFonts w:asciiTheme="minorHAnsi" w:hAnsiTheme="minorHAnsi"/>
              </w:rPr>
              <w:t xml:space="preserve"> and priorities for implementation. </w:t>
            </w:r>
            <w:r w:rsidR="00BD6568" w:rsidRPr="00525E1D">
              <w:rPr>
                <w:rFonts w:asciiTheme="minorHAnsi" w:hAnsiTheme="minorHAnsi"/>
              </w:rPr>
              <w:t xml:space="preserve"> </w:t>
            </w:r>
            <w:r w:rsidR="00290B43" w:rsidRPr="00525E1D">
              <w:rPr>
                <w:rFonts w:asciiTheme="minorHAnsi" w:hAnsiTheme="minorHAnsi"/>
              </w:rPr>
              <w:t xml:space="preserve">Full consultation on the draft strategy with all stakeholders would be launched </w:t>
            </w:r>
            <w:r w:rsidR="00716B8C">
              <w:rPr>
                <w:rFonts w:asciiTheme="minorHAnsi" w:hAnsiTheme="minorHAnsi"/>
              </w:rPr>
              <w:t>imminently</w:t>
            </w:r>
            <w:r w:rsidR="00290B43" w:rsidRPr="00525E1D">
              <w:rPr>
                <w:rFonts w:asciiTheme="minorHAnsi" w:hAnsiTheme="minorHAnsi"/>
              </w:rPr>
              <w:t xml:space="preserve"> with a view to bringing a final draft to Court with an implementation plan in March 2016.</w:t>
            </w:r>
          </w:p>
        </w:tc>
      </w:tr>
      <w:tr w:rsidR="009E5403" w:rsidRPr="00525E1D" w14:paraId="3AFECB89" w14:textId="77777777" w:rsidTr="00290B43">
        <w:tc>
          <w:tcPr>
            <w:tcW w:w="959" w:type="dxa"/>
          </w:tcPr>
          <w:p w14:paraId="61A1B7F2" w14:textId="77777777" w:rsidR="009E5403" w:rsidRPr="00525E1D" w:rsidRDefault="009E5403" w:rsidP="00525E1D">
            <w:pPr>
              <w:pStyle w:val="NoSpacing"/>
              <w:jc w:val="both"/>
              <w:rPr>
                <w:rFonts w:asciiTheme="minorHAnsi" w:hAnsiTheme="minorHAnsi" w:cstheme="minorHAnsi"/>
              </w:rPr>
            </w:pPr>
          </w:p>
        </w:tc>
        <w:tc>
          <w:tcPr>
            <w:tcW w:w="1276" w:type="dxa"/>
          </w:tcPr>
          <w:p w14:paraId="141A9D40" w14:textId="77777777" w:rsidR="009E5403" w:rsidRPr="00525E1D" w:rsidRDefault="009E5403" w:rsidP="00525E1D">
            <w:pPr>
              <w:pStyle w:val="NoSpacing"/>
              <w:jc w:val="both"/>
              <w:rPr>
                <w:rFonts w:asciiTheme="minorHAnsi" w:hAnsiTheme="minorHAnsi" w:cstheme="minorHAnsi"/>
              </w:rPr>
            </w:pPr>
          </w:p>
        </w:tc>
        <w:tc>
          <w:tcPr>
            <w:tcW w:w="708" w:type="dxa"/>
          </w:tcPr>
          <w:p w14:paraId="5C0F6E06" w14:textId="77777777" w:rsidR="009E5403" w:rsidRPr="00525E1D" w:rsidRDefault="009E5403" w:rsidP="00525E1D">
            <w:pPr>
              <w:pStyle w:val="NoSpacing"/>
              <w:jc w:val="both"/>
              <w:rPr>
                <w:rFonts w:asciiTheme="minorHAnsi" w:hAnsiTheme="minorHAnsi" w:cstheme="minorHAnsi"/>
              </w:rPr>
            </w:pPr>
          </w:p>
        </w:tc>
        <w:tc>
          <w:tcPr>
            <w:tcW w:w="7655" w:type="dxa"/>
          </w:tcPr>
          <w:p w14:paraId="56FCCAD9" w14:textId="77777777" w:rsidR="009E5403" w:rsidRPr="00525E1D" w:rsidRDefault="009E5403" w:rsidP="00525E1D">
            <w:pPr>
              <w:pStyle w:val="NoSpacing"/>
              <w:jc w:val="both"/>
              <w:rPr>
                <w:rFonts w:asciiTheme="minorHAnsi" w:hAnsiTheme="minorHAnsi"/>
              </w:rPr>
            </w:pPr>
          </w:p>
        </w:tc>
      </w:tr>
      <w:tr w:rsidR="009E5403" w:rsidRPr="00525E1D" w14:paraId="338689AD" w14:textId="77777777" w:rsidTr="00290B43">
        <w:tc>
          <w:tcPr>
            <w:tcW w:w="959" w:type="dxa"/>
          </w:tcPr>
          <w:p w14:paraId="5BD32567" w14:textId="77777777" w:rsidR="009E5403" w:rsidRPr="00525E1D" w:rsidRDefault="009E5403" w:rsidP="00525E1D">
            <w:pPr>
              <w:pStyle w:val="NoSpacing"/>
              <w:jc w:val="both"/>
              <w:rPr>
                <w:rFonts w:asciiTheme="minorHAnsi" w:hAnsiTheme="minorHAnsi" w:cstheme="minorHAnsi"/>
              </w:rPr>
            </w:pPr>
            <w:r w:rsidRPr="00525E1D">
              <w:rPr>
                <w:rFonts w:asciiTheme="minorHAnsi" w:hAnsiTheme="minorHAnsi" w:cstheme="minorHAnsi"/>
              </w:rPr>
              <w:t>15.38</w:t>
            </w:r>
          </w:p>
        </w:tc>
        <w:tc>
          <w:tcPr>
            <w:tcW w:w="1276" w:type="dxa"/>
          </w:tcPr>
          <w:p w14:paraId="4E4ECA11" w14:textId="77777777" w:rsidR="009E5403" w:rsidRPr="00525E1D" w:rsidRDefault="009E5403" w:rsidP="00525E1D">
            <w:pPr>
              <w:pStyle w:val="NoSpacing"/>
              <w:jc w:val="both"/>
              <w:rPr>
                <w:rFonts w:asciiTheme="minorHAnsi" w:hAnsiTheme="minorHAnsi" w:cstheme="minorHAnsi"/>
              </w:rPr>
            </w:pPr>
            <w:r w:rsidRPr="00525E1D">
              <w:rPr>
                <w:rFonts w:asciiTheme="minorHAnsi" w:hAnsiTheme="minorHAnsi" w:cstheme="minorHAnsi"/>
              </w:rPr>
              <w:t>Noted</w:t>
            </w:r>
          </w:p>
        </w:tc>
        <w:tc>
          <w:tcPr>
            <w:tcW w:w="708" w:type="dxa"/>
          </w:tcPr>
          <w:p w14:paraId="3FAACC5C" w14:textId="77777777" w:rsidR="009E5403" w:rsidRPr="00525E1D" w:rsidRDefault="00C269EF" w:rsidP="00525E1D">
            <w:pPr>
              <w:pStyle w:val="NoSpacing"/>
              <w:jc w:val="both"/>
              <w:rPr>
                <w:rFonts w:asciiTheme="minorHAnsi" w:hAnsiTheme="minorHAnsi" w:cstheme="minorHAnsi"/>
              </w:rPr>
            </w:pPr>
            <w:proofErr w:type="spellStart"/>
            <w:r w:rsidRPr="00525E1D">
              <w:rPr>
                <w:rFonts w:asciiTheme="minorHAnsi" w:hAnsiTheme="minorHAnsi" w:cstheme="minorHAnsi"/>
              </w:rPr>
              <w:t>i</w:t>
            </w:r>
            <w:proofErr w:type="spellEnd"/>
            <w:r w:rsidRPr="00525E1D">
              <w:rPr>
                <w:rFonts w:asciiTheme="minorHAnsi" w:hAnsiTheme="minorHAnsi" w:cstheme="minorHAnsi"/>
              </w:rPr>
              <w:t>.</w:t>
            </w:r>
          </w:p>
        </w:tc>
        <w:tc>
          <w:tcPr>
            <w:tcW w:w="7655" w:type="dxa"/>
          </w:tcPr>
          <w:p w14:paraId="166ECBA0" w14:textId="77777777" w:rsidR="009E5403" w:rsidRPr="00525E1D" w:rsidRDefault="009E5403" w:rsidP="00716B8C">
            <w:pPr>
              <w:pStyle w:val="NoSpacing"/>
              <w:jc w:val="both"/>
              <w:rPr>
                <w:rFonts w:asciiTheme="minorHAnsi" w:hAnsiTheme="minorHAnsi"/>
              </w:rPr>
            </w:pPr>
            <w:r w:rsidRPr="00525E1D">
              <w:rPr>
                <w:rFonts w:asciiTheme="minorHAnsi" w:hAnsiTheme="minorHAnsi"/>
              </w:rPr>
              <w:t xml:space="preserve">An audit of the existing technological landscape had been undertaken which would facilitate the development of </w:t>
            </w:r>
            <w:r w:rsidR="0063108D" w:rsidRPr="00525E1D">
              <w:rPr>
                <w:rFonts w:asciiTheme="minorHAnsi" w:hAnsiTheme="minorHAnsi"/>
              </w:rPr>
              <w:t>a roadmap for digital enablement and set priorities for action. Digital champions were being</w:t>
            </w:r>
            <w:r w:rsidR="00716B8C">
              <w:rPr>
                <w:rFonts w:asciiTheme="minorHAnsi" w:hAnsiTheme="minorHAnsi"/>
              </w:rPr>
              <w:t xml:space="preserve"> </w:t>
            </w:r>
            <w:r w:rsidR="0063108D" w:rsidRPr="00525E1D">
              <w:rPr>
                <w:rFonts w:asciiTheme="minorHAnsi" w:hAnsiTheme="minorHAnsi"/>
              </w:rPr>
              <w:t xml:space="preserve">identified </w:t>
            </w:r>
            <w:r w:rsidR="00D9242B" w:rsidRPr="00525E1D">
              <w:rPr>
                <w:rFonts w:asciiTheme="minorHAnsi" w:hAnsiTheme="minorHAnsi"/>
              </w:rPr>
              <w:t xml:space="preserve">from amongst staff across the University </w:t>
            </w:r>
            <w:r w:rsidR="0063108D" w:rsidRPr="00525E1D">
              <w:rPr>
                <w:rFonts w:asciiTheme="minorHAnsi" w:hAnsiTheme="minorHAnsi"/>
              </w:rPr>
              <w:t>to help grow and embed digital capability into core ways of working.  Work with the Students’ Association</w:t>
            </w:r>
            <w:r w:rsidR="00D9242B" w:rsidRPr="00525E1D">
              <w:rPr>
                <w:rFonts w:asciiTheme="minorHAnsi" w:hAnsiTheme="minorHAnsi"/>
              </w:rPr>
              <w:t xml:space="preserve"> </w:t>
            </w:r>
            <w:r w:rsidR="0063108D" w:rsidRPr="00525E1D">
              <w:rPr>
                <w:rFonts w:asciiTheme="minorHAnsi" w:hAnsiTheme="minorHAnsi"/>
              </w:rPr>
              <w:t>w</w:t>
            </w:r>
            <w:r w:rsidR="00D308FF">
              <w:rPr>
                <w:rFonts w:asciiTheme="minorHAnsi" w:hAnsiTheme="minorHAnsi"/>
              </w:rPr>
              <w:t>as</w:t>
            </w:r>
            <w:r w:rsidR="0063108D" w:rsidRPr="00525E1D">
              <w:rPr>
                <w:rFonts w:asciiTheme="minorHAnsi" w:hAnsiTheme="minorHAnsi"/>
              </w:rPr>
              <w:t xml:space="preserve"> also </w:t>
            </w:r>
            <w:r w:rsidR="00D9242B" w:rsidRPr="00525E1D">
              <w:rPr>
                <w:rFonts w:asciiTheme="minorHAnsi" w:hAnsiTheme="minorHAnsi"/>
              </w:rPr>
              <w:t>be</w:t>
            </w:r>
            <w:r w:rsidR="00D308FF">
              <w:rPr>
                <w:rFonts w:asciiTheme="minorHAnsi" w:hAnsiTheme="minorHAnsi"/>
              </w:rPr>
              <w:t>ing</w:t>
            </w:r>
            <w:r w:rsidR="00D9242B" w:rsidRPr="00525E1D">
              <w:rPr>
                <w:rFonts w:asciiTheme="minorHAnsi" w:hAnsiTheme="minorHAnsi"/>
              </w:rPr>
              <w:t xml:space="preserve"> undertaken. </w:t>
            </w:r>
          </w:p>
        </w:tc>
      </w:tr>
      <w:tr w:rsidR="00C269EF" w:rsidRPr="00525E1D" w14:paraId="6E38FF45" w14:textId="77777777" w:rsidTr="00290B43">
        <w:tc>
          <w:tcPr>
            <w:tcW w:w="959" w:type="dxa"/>
          </w:tcPr>
          <w:p w14:paraId="4B5C6F70" w14:textId="77777777" w:rsidR="00C269EF" w:rsidRPr="00525E1D" w:rsidRDefault="00C269EF" w:rsidP="00525E1D">
            <w:pPr>
              <w:pStyle w:val="NoSpacing"/>
              <w:jc w:val="both"/>
              <w:rPr>
                <w:rFonts w:asciiTheme="minorHAnsi" w:hAnsiTheme="minorHAnsi" w:cstheme="minorHAnsi"/>
              </w:rPr>
            </w:pPr>
          </w:p>
        </w:tc>
        <w:tc>
          <w:tcPr>
            <w:tcW w:w="1276" w:type="dxa"/>
          </w:tcPr>
          <w:p w14:paraId="342C015E" w14:textId="77777777" w:rsidR="00C269EF" w:rsidRPr="00525E1D" w:rsidRDefault="00C269EF" w:rsidP="00525E1D">
            <w:pPr>
              <w:pStyle w:val="NoSpacing"/>
              <w:jc w:val="both"/>
              <w:rPr>
                <w:rFonts w:asciiTheme="minorHAnsi" w:hAnsiTheme="minorHAnsi" w:cstheme="minorHAnsi"/>
              </w:rPr>
            </w:pPr>
          </w:p>
        </w:tc>
        <w:tc>
          <w:tcPr>
            <w:tcW w:w="708" w:type="dxa"/>
          </w:tcPr>
          <w:p w14:paraId="173D3949" w14:textId="77777777" w:rsidR="00C269EF" w:rsidRPr="00525E1D" w:rsidRDefault="00C269EF" w:rsidP="00525E1D">
            <w:pPr>
              <w:pStyle w:val="NoSpacing"/>
              <w:jc w:val="both"/>
              <w:rPr>
                <w:rFonts w:asciiTheme="minorHAnsi" w:hAnsiTheme="minorHAnsi" w:cstheme="minorHAnsi"/>
              </w:rPr>
            </w:pPr>
          </w:p>
        </w:tc>
        <w:tc>
          <w:tcPr>
            <w:tcW w:w="7655" w:type="dxa"/>
          </w:tcPr>
          <w:p w14:paraId="22CB5999" w14:textId="77777777" w:rsidR="00C269EF" w:rsidRPr="00525E1D" w:rsidRDefault="00C269EF" w:rsidP="00525E1D">
            <w:pPr>
              <w:pStyle w:val="NoSpacing"/>
              <w:jc w:val="both"/>
              <w:rPr>
                <w:rFonts w:asciiTheme="minorHAnsi" w:hAnsiTheme="minorHAnsi"/>
              </w:rPr>
            </w:pPr>
          </w:p>
        </w:tc>
      </w:tr>
      <w:tr w:rsidR="00C269EF" w:rsidRPr="00525E1D" w14:paraId="166B3A97" w14:textId="77777777" w:rsidTr="00290B43">
        <w:tc>
          <w:tcPr>
            <w:tcW w:w="959" w:type="dxa"/>
          </w:tcPr>
          <w:p w14:paraId="1BA5FF37" w14:textId="77777777" w:rsidR="00C269EF" w:rsidRPr="00525E1D" w:rsidRDefault="00C269EF" w:rsidP="00525E1D">
            <w:pPr>
              <w:pStyle w:val="NoSpacing"/>
              <w:jc w:val="both"/>
              <w:rPr>
                <w:rFonts w:asciiTheme="minorHAnsi" w:hAnsiTheme="minorHAnsi" w:cstheme="minorHAnsi"/>
              </w:rPr>
            </w:pPr>
          </w:p>
        </w:tc>
        <w:tc>
          <w:tcPr>
            <w:tcW w:w="1276" w:type="dxa"/>
          </w:tcPr>
          <w:p w14:paraId="4A3CB247" w14:textId="77777777" w:rsidR="00C269EF" w:rsidRPr="00525E1D" w:rsidRDefault="00C269EF" w:rsidP="00525E1D">
            <w:pPr>
              <w:pStyle w:val="NoSpacing"/>
              <w:jc w:val="both"/>
              <w:rPr>
                <w:rFonts w:asciiTheme="minorHAnsi" w:hAnsiTheme="minorHAnsi" w:cstheme="minorHAnsi"/>
              </w:rPr>
            </w:pPr>
          </w:p>
        </w:tc>
        <w:tc>
          <w:tcPr>
            <w:tcW w:w="708" w:type="dxa"/>
          </w:tcPr>
          <w:p w14:paraId="15902AB5" w14:textId="77777777" w:rsidR="00C269EF" w:rsidRPr="00525E1D" w:rsidRDefault="00C269EF" w:rsidP="00525E1D">
            <w:pPr>
              <w:pStyle w:val="NoSpacing"/>
              <w:jc w:val="both"/>
              <w:rPr>
                <w:rFonts w:asciiTheme="minorHAnsi" w:hAnsiTheme="minorHAnsi" w:cstheme="minorHAnsi"/>
              </w:rPr>
            </w:pPr>
            <w:r w:rsidRPr="00525E1D">
              <w:rPr>
                <w:rFonts w:asciiTheme="minorHAnsi" w:hAnsiTheme="minorHAnsi" w:cstheme="minorHAnsi"/>
              </w:rPr>
              <w:t>ii.</w:t>
            </w:r>
          </w:p>
        </w:tc>
        <w:tc>
          <w:tcPr>
            <w:tcW w:w="7655" w:type="dxa"/>
          </w:tcPr>
          <w:p w14:paraId="56C31E38" w14:textId="77777777" w:rsidR="00C269EF" w:rsidRPr="00525E1D" w:rsidRDefault="00C269EF" w:rsidP="00525E1D">
            <w:pPr>
              <w:pStyle w:val="NoSpacing"/>
              <w:jc w:val="both"/>
              <w:rPr>
                <w:rFonts w:asciiTheme="minorHAnsi" w:hAnsiTheme="minorHAnsi"/>
              </w:rPr>
            </w:pPr>
            <w:r w:rsidRPr="00525E1D">
              <w:rPr>
                <w:rFonts w:asciiTheme="minorHAnsi" w:hAnsiTheme="minorHAnsi"/>
              </w:rPr>
              <w:t>The CIO explained how the digital strategy was aligned with the University 2020 Strategy and highlighted the importance of having a cohesive and fully integrated digital infrastructure</w:t>
            </w:r>
            <w:r w:rsidR="009C2194" w:rsidRPr="00525E1D">
              <w:rPr>
                <w:rFonts w:asciiTheme="minorHAnsi" w:hAnsiTheme="minorHAnsi"/>
              </w:rPr>
              <w:t xml:space="preserve"> which would strengthen and enhance the efficient delivery of online programmes and support staff to deliver new ways of learning and teaching. </w:t>
            </w:r>
          </w:p>
        </w:tc>
      </w:tr>
      <w:tr w:rsidR="00AF3564" w:rsidRPr="00525E1D" w14:paraId="63811D8A" w14:textId="77777777" w:rsidTr="00290B43">
        <w:tc>
          <w:tcPr>
            <w:tcW w:w="959" w:type="dxa"/>
          </w:tcPr>
          <w:p w14:paraId="2AB36A14" w14:textId="77777777" w:rsidR="00AF3564" w:rsidRPr="00525E1D" w:rsidRDefault="00AF3564" w:rsidP="00525E1D">
            <w:pPr>
              <w:pStyle w:val="NoSpacing"/>
              <w:jc w:val="both"/>
              <w:rPr>
                <w:rFonts w:asciiTheme="minorHAnsi" w:hAnsiTheme="minorHAnsi" w:cstheme="minorHAnsi"/>
              </w:rPr>
            </w:pPr>
          </w:p>
        </w:tc>
        <w:tc>
          <w:tcPr>
            <w:tcW w:w="1276" w:type="dxa"/>
          </w:tcPr>
          <w:p w14:paraId="3FF95616" w14:textId="77777777" w:rsidR="00AF3564" w:rsidRPr="00525E1D" w:rsidRDefault="00AF3564" w:rsidP="00525E1D">
            <w:pPr>
              <w:pStyle w:val="NoSpacing"/>
              <w:jc w:val="both"/>
              <w:rPr>
                <w:rFonts w:asciiTheme="minorHAnsi" w:hAnsiTheme="minorHAnsi" w:cstheme="minorHAnsi"/>
              </w:rPr>
            </w:pPr>
          </w:p>
        </w:tc>
        <w:tc>
          <w:tcPr>
            <w:tcW w:w="708" w:type="dxa"/>
          </w:tcPr>
          <w:p w14:paraId="5B685525" w14:textId="77777777" w:rsidR="00AF3564" w:rsidRPr="00525E1D" w:rsidRDefault="00AF3564" w:rsidP="00525E1D">
            <w:pPr>
              <w:pStyle w:val="NoSpacing"/>
              <w:jc w:val="both"/>
              <w:rPr>
                <w:rFonts w:asciiTheme="minorHAnsi" w:hAnsiTheme="minorHAnsi" w:cstheme="minorHAnsi"/>
              </w:rPr>
            </w:pPr>
          </w:p>
        </w:tc>
        <w:tc>
          <w:tcPr>
            <w:tcW w:w="7655" w:type="dxa"/>
          </w:tcPr>
          <w:p w14:paraId="4C974D66" w14:textId="77777777" w:rsidR="00AF3564" w:rsidRPr="00525E1D" w:rsidRDefault="00AF3564" w:rsidP="00525E1D">
            <w:pPr>
              <w:pStyle w:val="NoSpacing"/>
              <w:jc w:val="both"/>
              <w:rPr>
                <w:rFonts w:asciiTheme="minorHAnsi" w:hAnsiTheme="minorHAnsi"/>
              </w:rPr>
            </w:pPr>
          </w:p>
        </w:tc>
      </w:tr>
      <w:tr w:rsidR="00AF3564" w:rsidRPr="00525E1D" w14:paraId="0E151DD8" w14:textId="77777777" w:rsidTr="00290B43">
        <w:tc>
          <w:tcPr>
            <w:tcW w:w="959" w:type="dxa"/>
          </w:tcPr>
          <w:p w14:paraId="6B572F04" w14:textId="77777777" w:rsidR="00AF3564" w:rsidRPr="00525E1D" w:rsidRDefault="00AF3564" w:rsidP="00525E1D">
            <w:pPr>
              <w:pStyle w:val="NoSpacing"/>
              <w:jc w:val="both"/>
              <w:rPr>
                <w:rFonts w:asciiTheme="minorHAnsi" w:hAnsiTheme="minorHAnsi" w:cstheme="minorHAnsi"/>
              </w:rPr>
            </w:pPr>
            <w:r w:rsidRPr="00525E1D">
              <w:rPr>
                <w:rFonts w:asciiTheme="minorHAnsi" w:hAnsiTheme="minorHAnsi" w:cstheme="minorHAnsi"/>
              </w:rPr>
              <w:t>15.</w:t>
            </w:r>
            <w:r w:rsidR="00290B43" w:rsidRPr="00525E1D">
              <w:rPr>
                <w:rFonts w:asciiTheme="minorHAnsi" w:hAnsiTheme="minorHAnsi" w:cstheme="minorHAnsi"/>
              </w:rPr>
              <w:t>3</w:t>
            </w:r>
            <w:r w:rsidR="0063108D" w:rsidRPr="00525E1D">
              <w:rPr>
                <w:rFonts w:asciiTheme="minorHAnsi" w:hAnsiTheme="minorHAnsi" w:cstheme="minorHAnsi"/>
              </w:rPr>
              <w:t>9</w:t>
            </w:r>
          </w:p>
        </w:tc>
        <w:tc>
          <w:tcPr>
            <w:tcW w:w="1276" w:type="dxa"/>
          </w:tcPr>
          <w:p w14:paraId="0AB39E46" w14:textId="77777777" w:rsidR="00AF3564" w:rsidRPr="00525E1D" w:rsidRDefault="00AF3564" w:rsidP="00525E1D">
            <w:pPr>
              <w:pStyle w:val="NoSpacing"/>
              <w:jc w:val="both"/>
              <w:rPr>
                <w:rFonts w:asciiTheme="minorHAnsi" w:hAnsiTheme="minorHAnsi" w:cstheme="minorHAnsi"/>
              </w:rPr>
            </w:pPr>
            <w:r w:rsidRPr="00525E1D">
              <w:rPr>
                <w:rFonts w:asciiTheme="minorHAnsi" w:hAnsiTheme="minorHAnsi" w:cstheme="minorHAnsi"/>
              </w:rPr>
              <w:t>Discussion</w:t>
            </w:r>
          </w:p>
        </w:tc>
        <w:tc>
          <w:tcPr>
            <w:tcW w:w="708" w:type="dxa"/>
          </w:tcPr>
          <w:p w14:paraId="27CB939C" w14:textId="77777777" w:rsidR="00AF3564" w:rsidRPr="00525E1D" w:rsidRDefault="00AF3564" w:rsidP="00525E1D">
            <w:pPr>
              <w:pStyle w:val="NoSpacing"/>
              <w:jc w:val="both"/>
              <w:rPr>
                <w:rFonts w:asciiTheme="minorHAnsi" w:hAnsiTheme="minorHAnsi" w:cstheme="minorHAnsi"/>
              </w:rPr>
            </w:pPr>
          </w:p>
        </w:tc>
        <w:tc>
          <w:tcPr>
            <w:tcW w:w="7655" w:type="dxa"/>
          </w:tcPr>
          <w:p w14:paraId="47EA99A5" w14:textId="77777777" w:rsidR="00F22CB9" w:rsidRPr="00525E1D" w:rsidRDefault="00F22CB9" w:rsidP="00525E1D">
            <w:pPr>
              <w:pStyle w:val="NoSpacing"/>
              <w:jc w:val="both"/>
              <w:rPr>
                <w:rFonts w:asciiTheme="minorHAnsi" w:hAnsiTheme="minorHAnsi"/>
              </w:rPr>
            </w:pPr>
            <w:r w:rsidRPr="00525E1D">
              <w:rPr>
                <w:rFonts w:asciiTheme="minorHAnsi" w:hAnsiTheme="minorHAnsi"/>
              </w:rPr>
              <w:t>Points emerging from Court’ s discussion included:</w:t>
            </w:r>
          </w:p>
        </w:tc>
      </w:tr>
      <w:tr w:rsidR="00F22CB9" w:rsidRPr="00525E1D" w14:paraId="26892D90" w14:textId="77777777" w:rsidTr="00290B43">
        <w:tc>
          <w:tcPr>
            <w:tcW w:w="959" w:type="dxa"/>
          </w:tcPr>
          <w:p w14:paraId="5B26A535" w14:textId="77777777" w:rsidR="00F22CB9" w:rsidRPr="00525E1D" w:rsidRDefault="00F22CB9" w:rsidP="00525E1D">
            <w:pPr>
              <w:pStyle w:val="NoSpacing"/>
              <w:jc w:val="both"/>
              <w:rPr>
                <w:rFonts w:asciiTheme="minorHAnsi" w:hAnsiTheme="minorHAnsi" w:cstheme="minorHAnsi"/>
              </w:rPr>
            </w:pPr>
          </w:p>
        </w:tc>
        <w:tc>
          <w:tcPr>
            <w:tcW w:w="1276" w:type="dxa"/>
          </w:tcPr>
          <w:p w14:paraId="749CD5DE" w14:textId="77777777" w:rsidR="00F22CB9" w:rsidRPr="00525E1D" w:rsidRDefault="00F22CB9" w:rsidP="00525E1D">
            <w:pPr>
              <w:pStyle w:val="NoSpacing"/>
              <w:jc w:val="both"/>
              <w:rPr>
                <w:rFonts w:asciiTheme="minorHAnsi" w:hAnsiTheme="minorHAnsi" w:cstheme="minorHAnsi"/>
              </w:rPr>
            </w:pPr>
          </w:p>
        </w:tc>
        <w:tc>
          <w:tcPr>
            <w:tcW w:w="708" w:type="dxa"/>
          </w:tcPr>
          <w:p w14:paraId="3FC589E7" w14:textId="317D784E" w:rsidR="00F22CB9" w:rsidRPr="00525E1D" w:rsidRDefault="00F22CB9" w:rsidP="00525E1D">
            <w:pPr>
              <w:pStyle w:val="NoSpacing"/>
              <w:jc w:val="both"/>
              <w:rPr>
                <w:rFonts w:asciiTheme="minorHAnsi" w:hAnsiTheme="minorHAnsi" w:cstheme="minorHAnsi"/>
              </w:rPr>
            </w:pPr>
          </w:p>
        </w:tc>
        <w:tc>
          <w:tcPr>
            <w:tcW w:w="7655" w:type="dxa"/>
          </w:tcPr>
          <w:p w14:paraId="18483E42" w14:textId="0011447F" w:rsidR="00F22CB9" w:rsidRPr="00525E1D" w:rsidRDefault="00F22CB9" w:rsidP="00896742">
            <w:pPr>
              <w:pStyle w:val="NoSpacing"/>
              <w:jc w:val="both"/>
              <w:rPr>
                <w:rFonts w:asciiTheme="minorHAnsi" w:hAnsiTheme="minorHAnsi"/>
              </w:rPr>
            </w:pPr>
          </w:p>
        </w:tc>
      </w:tr>
      <w:tr w:rsidR="00836554" w:rsidRPr="00525E1D" w14:paraId="02A3841B" w14:textId="77777777" w:rsidTr="00290B43">
        <w:tc>
          <w:tcPr>
            <w:tcW w:w="959" w:type="dxa"/>
          </w:tcPr>
          <w:p w14:paraId="5C5758DF" w14:textId="77777777" w:rsidR="00836554" w:rsidRPr="00525E1D" w:rsidRDefault="00836554" w:rsidP="00525E1D">
            <w:pPr>
              <w:pStyle w:val="NoSpacing"/>
              <w:jc w:val="both"/>
              <w:rPr>
                <w:rFonts w:asciiTheme="minorHAnsi" w:hAnsiTheme="minorHAnsi" w:cstheme="minorHAnsi"/>
              </w:rPr>
            </w:pPr>
          </w:p>
        </w:tc>
        <w:tc>
          <w:tcPr>
            <w:tcW w:w="1276" w:type="dxa"/>
          </w:tcPr>
          <w:p w14:paraId="1DF939EE" w14:textId="77777777" w:rsidR="00836554" w:rsidRPr="00525E1D" w:rsidRDefault="00836554" w:rsidP="00525E1D">
            <w:pPr>
              <w:pStyle w:val="NoSpacing"/>
              <w:jc w:val="both"/>
              <w:rPr>
                <w:rFonts w:asciiTheme="minorHAnsi" w:hAnsiTheme="minorHAnsi" w:cstheme="minorHAnsi"/>
              </w:rPr>
            </w:pPr>
          </w:p>
        </w:tc>
        <w:tc>
          <w:tcPr>
            <w:tcW w:w="708" w:type="dxa"/>
          </w:tcPr>
          <w:p w14:paraId="7D302DE8" w14:textId="48ECDE08" w:rsidR="00836554" w:rsidRPr="00525E1D" w:rsidRDefault="00836554" w:rsidP="00525E1D">
            <w:pPr>
              <w:pStyle w:val="NoSpacing"/>
              <w:jc w:val="both"/>
              <w:rPr>
                <w:rFonts w:asciiTheme="minorHAnsi" w:hAnsiTheme="minorHAnsi" w:cstheme="minorHAnsi"/>
              </w:rPr>
            </w:pPr>
            <w:proofErr w:type="spellStart"/>
            <w:r>
              <w:rPr>
                <w:rFonts w:asciiTheme="minorHAnsi" w:hAnsiTheme="minorHAnsi" w:cstheme="minorHAnsi"/>
              </w:rPr>
              <w:t>i</w:t>
            </w:r>
            <w:proofErr w:type="spellEnd"/>
            <w:r>
              <w:rPr>
                <w:rFonts w:asciiTheme="minorHAnsi" w:hAnsiTheme="minorHAnsi" w:cstheme="minorHAnsi"/>
              </w:rPr>
              <w:t>.</w:t>
            </w:r>
          </w:p>
        </w:tc>
        <w:tc>
          <w:tcPr>
            <w:tcW w:w="7655" w:type="dxa"/>
          </w:tcPr>
          <w:p w14:paraId="3C5E244D" w14:textId="3483FBFB" w:rsidR="00836554" w:rsidRPr="00525E1D" w:rsidRDefault="00836554" w:rsidP="00525E1D">
            <w:pPr>
              <w:pStyle w:val="NoSpacing"/>
              <w:jc w:val="both"/>
              <w:rPr>
                <w:rFonts w:asciiTheme="minorHAnsi" w:hAnsiTheme="minorHAnsi"/>
              </w:rPr>
            </w:pPr>
            <w:r>
              <w:rPr>
                <w:rFonts w:asciiTheme="minorHAnsi" w:hAnsiTheme="minorHAnsi"/>
              </w:rPr>
              <w:t>It was agreed that Ms Stuart and the Chief Information Officer would meet to discuss the development of the digital strategy.</w:t>
            </w:r>
          </w:p>
        </w:tc>
      </w:tr>
      <w:tr w:rsidR="00836554" w:rsidRPr="00525E1D" w14:paraId="702621DC" w14:textId="77777777" w:rsidTr="00290B43">
        <w:tc>
          <w:tcPr>
            <w:tcW w:w="959" w:type="dxa"/>
          </w:tcPr>
          <w:p w14:paraId="7355DEA4" w14:textId="77777777" w:rsidR="00836554" w:rsidRPr="00525E1D" w:rsidRDefault="00836554" w:rsidP="00525E1D">
            <w:pPr>
              <w:pStyle w:val="NoSpacing"/>
              <w:jc w:val="both"/>
              <w:rPr>
                <w:rFonts w:asciiTheme="minorHAnsi" w:hAnsiTheme="minorHAnsi" w:cstheme="minorHAnsi"/>
              </w:rPr>
            </w:pPr>
          </w:p>
        </w:tc>
        <w:tc>
          <w:tcPr>
            <w:tcW w:w="1276" w:type="dxa"/>
          </w:tcPr>
          <w:p w14:paraId="404B2074" w14:textId="77777777" w:rsidR="00836554" w:rsidRPr="00525E1D" w:rsidRDefault="00836554" w:rsidP="00525E1D">
            <w:pPr>
              <w:pStyle w:val="NoSpacing"/>
              <w:jc w:val="both"/>
              <w:rPr>
                <w:rFonts w:asciiTheme="minorHAnsi" w:hAnsiTheme="minorHAnsi" w:cstheme="minorHAnsi"/>
              </w:rPr>
            </w:pPr>
          </w:p>
        </w:tc>
        <w:tc>
          <w:tcPr>
            <w:tcW w:w="708" w:type="dxa"/>
          </w:tcPr>
          <w:p w14:paraId="1D28EB1E" w14:textId="77777777" w:rsidR="00836554" w:rsidRPr="00525E1D" w:rsidRDefault="00836554" w:rsidP="00525E1D">
            <w:pPr>
              <w:pStyle w:val="NoSpacing"/>
              <w:jc w:val="both"/>
              <w:rPr>
                <w:rFonts w:asciiTheme="minorHAnsi" w:hAnsiTheme="minorHAnsi" w:cstheme="minorHAnsi"/>
              </w:rPr>
            </w:pPr>
          </w:p>
        </w:tc>
        <w:tc>
          <w:tcPr>
            <w:tcW w:w="7655" w:type="dxa"/>
          </w:tcPr>
          <w:p w14:paraId="45D0A3BB" w14:textId="77777777" w:rsidR="00836554" w:rsidRPr="00525E1D" w:rsidRDefault="00836554" w:rsidP="00525E1D">
            <w:pPr>
              <w:pStyle w:val="NoSpacing"/>
              <w:jc w:val="both"/>
              <w:rPr>
                <w:rFonts w:asciiTheme="minorHAnsi" w:hAnsiTheme="minorHAnsi"/>
              </w:rPr>
            </w:pPr>
          </w:p>
        </w:tc>
      </w:tr>
      <w:tr w:rsidR="00FB2242" w:rsidRPr="00525E1D" w14:paraId="02A79A49" w14:textId="77777777" w:rsidTr="00290B43">
        <w:tc>
          <w:tcPr>
            <w:tcW w:w="959" w:type="dxa"/>
          </w:tcPr>
          <w:p w14:paraId="77A5C101" w14:textId="77777777" w:rsidR="00FB2242" w:rsidRPr="00525E1D" w:rsidRDefault="00FB2242" w:rsidP="00525E1D">
            <w:pPr>
              <w:pStyle w:val="NoSpacing"/>
              <w:jc w:val="both"/>
              <w:rPr>
                <w:rFonts w:asciiTheme="minorHAnsi" w:hAnsiTheme="minorHAnsi" w:cstheme="minorHAnsi"/>
              </w:rPr>
            </w:pPr>
          </w:p>
        </w:tc>
        <w:tc>
          <w:tcPr>
            <w:tcW w:w="1276" w:type="dxa"/>
          </w:tcPr>
          <w:p w14:paraId="2CEA3F72" w14:textId="77777777" w:rsidR="00FB2242" w:rsidRPr="00525E1D" w:rsidRDefault="00FB2242" w:rsidP="00525E1D">
            <w:pPr>
              <w:pStyle w:val="NoSpacing"/>
              <w:jc w:val="both"/>
              <w:rPr>
                <w:rFonts w:asciiTheme="minorHAnsi" w:hAnsiTheme="minorHAnsi" w:cstheme="minorHAnsi"/>
              </w:rPr>
            </w:pPr>
          </w:p>
        </w:tc>
        <w:tc>
          <w:tcPr>
            <w:tcW w:w="708" w:type="dxa"/>
          </w:tcPr>
          <w:p w14:paraId="3190CA76" w14:textId="727E4641" w:rsidR="00FB2242" w:rsidRPr="00525E1D" w:rsidRDefault="00836554" w:rsidP="00525E1D">
            <w:pPr>
              <w:pStyle w:val="NoSpacing"/>
              <w:jc w:val="both"/>
              <w:rPr>
                <w:rFonts w:asciiTheme="minorHAnsi" w:hAnsiTheme="minorHAnsi" w:cstheme="minorHAnsi"/>
              </w:rPr>
            </w:pPr>
            <w:r>
              <w:rPr>
                <w:rFonts w:asciiTheme="minorHAnsi" w:hAnsiTheme="minorHAnsi" w:cstheme="minorHAnsi"/>
              </w:rPr>
              <w:t>i</w:t>
            </w:r>
            <w:r w:rsidR="009E5403" w:rsidRPr="00525E1D">
              <w:rPr>
                <w:rFonts w:asciiTheme="minorHAnsi" w:hAnsiTheme="minorHAnsi" w:cstheme="minorHAnsi"/>
              </w:rPr>
              <w:t>i.</w:t>
            </w:r>
          </w:p>
        </w:tc>
        <w:tc>
          <w:tcPr>
            <w:tcW w:w="7655" w:type="dxa"/>
          </w:tcPr>
          <w:p w14:paraId="1AB3E6BD" w14:textId="77777777" w:rsidR="00FB2242" w:rsidRPr="00525E1D" w:rsidRDefault="00FB32FA" w:rsidP="00525E1D">
            <w:pPr>
              <w:pStyle w:val="NoSpacing"/>
              <w:jc w:val="both"/>
              <w:rPr>
                <w:rFonts w:asciiTheme="minorHAnsi" w:hAnsiTheme="minorHAnsi"/>
              </w:rPr>
            </w:pPr>
            <w:r w:rsidRPr="00525E1D">
              <w:rPr>
                <w:rFonts w:asciiTheme="minorHAnsi" w:hAnsiTheme="minorHAnsi"/>
              </w:rPr>
              <w:t>It was noted that there were three key enablers underpinning the development</w:t>
            </w:r>
            <w:r w:rsidR="006D46DC" w:rsidRPr="00525E1D">
              <w:rPr>
                <w:rFonts w:asciiTheme="minorHAnsi" w:hAnsiTheme="minorHAnsi"/>
              </w:rPr>
              <w:t xml:space="preserve"> and implementation</w:t>
            </w:r>
            <w:r w:rsidRPr="00525E1D">
              <w:rPr>
                <w:rFonts w:asciiTheme="minorHAnsi" w:hAnsiTheme="minorHAnsi"/>
              </w:rPr>
              <w:t xml:space="preserve"> of the Digital Strategy: staff skills, enhancement of student skills and the development of the infrastructure. Whilst each constituted a distinct work stream, </w:t>
            </w:r>
            <w:r w:rsidR="009C2194" w:rsidRPr="00525E1D">
              <w:rPr>
                <w:rFonts w:asciiTheme="minorHAnsi" w:hAnsiTheme="minorHAnsi"/>
              </w:rPr>
              <w:t xml:space="preserve">it was acknowledged that </w:t>
            </w:r>
            <w:r w:rsidRPr="00525E1D">
              <w:rPr>
                <w:rFonts w:asciiTheme="minorHAnsi" w:hAnsiTheme="minorHAnsi"/>
              </w:rPr>
              <w:t xml:space="preserve">a common underlying factor was the </w:t>
            </w:r>
            <w:r w:rsidR="00281F9F" w:rsidRPr="00525E1D">
              <w:rPr>
                <w:rFonts w:asciiTheme="minorHAnsi" w:hAnsiTheme="minorHAnsi"/>
              </w:rPr>
              <w:t>need to be flexible</w:t>
            </w:r>
            <w:r w:rsidR="00F22CB9" w:rsidRPr="00525E1D">
              <w:rPr>
                <w:rFonts w:asciiTheme="minorHAnsi" w:hAnsiTheme="minorHAnsi"/>
              </w:rPr>
              <w:t xml:space="preserve"> to respond quickly to a changing environment</w:t>
            </w:r>
            <w:r w:rsidR="00281F9F" w:rsidRPr="00525E1D">
              <w:rPr>
                <w:rFonts w:asciiTheme="minorHAnsi" w:hAnsiTheme="minorHAnsi"/>
              </w:rPr>
              <w:t>.</w:t>
            </w:r>
            <w:r w:rsidR="009E1A41" w:rsidRPr="00525E1D">
              <w:rPr>
                <w:rFonts w:asciiTheme="minorHAnsi" w:hAnsiTheme="minorHAnsi"/>
              </w:rPr>
              <w:t xml:space="preserve"> </w:t>
            </w:r>
            <w:r w:rsidR="009B3B66" w:rsidRPr="00525E1D">
              <w:rPr>
                <w:rFonts w:asciiTheme="minorHAnsi" w:hAnsiTheme="minorHAnsi"/>
              </w:rPr>
              <w:t xml:space="preserve"> </w:t>
            </w:r>
          </w:p>
        </w:tc>
      </w:tr>
      <w:tr w:rsidR="009E5403" w:rsidRPr="00525E1D" w14:paraId="6546382B" w14:textId="77777777" w:rsidTr="00290B43">
        <w:tc>
          <w:tcPr>
            <w:tcW w:w="959" w:type="dxa"/>
          </w:tcPr>
          <w:p w14:paraId="72D689C7" w14:textId="77777777" w:rsidR="009E5403" w:rsidRPr="00525E1D" w:rsidRDefault="009E5403" w:rsidP="00525E1D">
            <w:pPr>
              <w:pStyle w:val="NoSpacing"/>
              <w:jc w:val="both"/>
              <w:rPr>
                <w:rFonts w:asciiTheme="minorHAnsi" w:hAnsiTheme="minorHAnsi" w:cstheme="minorHAnsi"/>
              </w:rPr>
            </w:pPr>
          </w:p>
        </w:tc>
        <w:tc>
          <w:tcPr>
            <w:tcW w:w="1276" w:type="dxa"/>
          </w:tcPr>
          <w:p w14:paraId="2B709E65" w14:textId="77777777" w:rsidR="009E5403" w:rsidRPr="00525E1D" w:rsidRDefault="009E5403" w:rsidP="00525E1D">
            <w:pPr>
              <w:pStyle w:val="NoSpacing"/>
              <w:jc w:val="both"/>
              <w:rPr>
                <w:rFonts w:asciiTheme="minorHAnsi" w:hAnsiTheme="minorHAnsi" w:cstheme="minorHAnsi"/>
              </w:rPr>
            </w:pPr>
          </w:p>
        </w:tc>
        <w:tc>
          <w:tcPr>
            <w:tcW w:w="708" w:type="dxa"/>
          </w:tcPr>
          <w:p w14:paraId="1A793FEB" w14:textId="77777777" w:rsidR="009E5403" w:rsidRPr="00525E1D" w:rsidRDefault="009E5403" w:rsidP="00525E1D">
            <w:pPr>
              <w:pStyle w:val="NoSpacing"/>
              <w:jc w:val="both"/>
              <w:rPr>
                <w:rFonts w:asciiTheme="minorHAnsi" w:hAnsiTheme="minorHAnsi" w:cstheme="minorHAnsi"/>
              </w:rPr>
            </w:pPr>
          </w:p>
        </w:tc>
        <w:tc>
          <w:tcPr>
            <w:tcW w:w="7655" w:type="dxa"/>
          </w:tcPr>
          <w:p w14:paraId="3895C8D4" w14:textId="77777777" w:rsidR="009E5403" w:rsidRPr="00525E1D" w:rsidRDefault="009E5403" w:rsidP="00525E1D">
            <w:pPr>
              <w:pStyle w:val="NoSpacing"/>
              <w:jc w:val="both"/>
              <w:rPr>
                <w:rFonts w:asciiTheme="minorHAnsi" w:hAnsiTheme="minorHAnsi"/>
              </w:rPr>
            </w:pPr>
          </w:p>
        </w:tc>
      </w:tr>
      <w:tr w:rsidR="009B3B66" w:rsidRPr="00525E1D" w14:paraId="11032817" w14:textId="77777777" w:rsidTr="00290B43">
        <w:tc>
          <w:tcPr>
            <w:tcW w:w="959" w:type="dxa"/>
          </w:tcPr>
          <w:p w14:paraId="51E5AA94" w14:textId="77777777" w:rsidR="009B3B66" w:rsidRPr="00525E1D" w:rsidRDefault="009B3B66" w:rsidP="00525E1D">
            <w:pPr>
              <w:pStyle w:val="NoSpacing"/>
              <w:jc w:val="both"/>
              <w:rPr>
                <w:rFonts w:asciiTheme="minorHAnsi" w:hAnsiTheme="minorHAnsi" w:cstheme="minorHAnsi"/>
              </w:rPr>
            </w:pPr>
          </w:p>
        </w:tc>
        <w:tc>
          <w:tcPr>
            <w:tcW w:w="1276" w:type="dxa"/>
          </w:tcPr>
          <w:p w14:paraId="72CDCB40" w14:textId="77777777" w:rsidR="009B3B66" w:rsidRPr="00525E1D" w:rsidRDefault="009B3B66" w:rsidP="00525E1D">
            <w:pPr>
              <w:pStyle w:val="NoSpacing"/>
              <w:jc w:val="both"/>
              <w:rPr>
                <w:rFonts w:asciiTheme="minorHAnsi" w:hAnsiTheme="minorHAnsi" w:cstheme="minorHAnsi"/>
              </w:rPr>
            </w:pPr>
          </w:p>
        </w:tc>
        <w:tc>
          <w:tcPr>
            <w:tcW w:w="708" w:type="dxa"/>
          </w:tcPr>
          <w:p w14:paraId="5BFB4E22" w14:textId="122BD47C" w:rsidR="009B3B66" w:rsidRPr="00525E1D" w:rsidRDefault="00836554" w:rsidP="00525E1D">
            <w:pPr>
              <w:pStyle w:val="NoSpacing"/>
              <w:jc w:val="both"/>
              <w:rPr>
                <w:rFonts w:asciiTheme="minorHAnsi" w:hAnsiTheme="minorHAnsi" w:cstheme="minorHAnsi"/>
              </w:rPr>
            </w:pPr>
            <w:r>
              <w:rPr>
                <w:rFonts w:asciiTheme="minorHAnsi" w:hAnsiTheme="minorHAnsi" w:cstheme="minorHAnsi"/>
              </w:rPr>
              <w:t>i</w:t>
            </w:r>
            <w:r w:rsidR="009B3B66" w:rsidRPr="00525E1D">
              <w:rPr>
                <w:rFonts w:asciiTheme="minorHAnsi" w:hAnsiTheme="minorHAnsi" w:cstheme="minorHAnsi"/>
              </w:rPr>
              <w:t>ii.</w:t>
            </w:r>
          </w:p>
        </w:tc>
        <w:tc>
          <w:tcPr>
            <w:tcW w:w="7655" w:type="dxa"/>
          </w:tcPr>
          <w:p w14:paraId="52F1602B" w14:textId="77777777" w:rsidR="009B3B66" w:rsidRPr="00525E1D" w:rsidRDefault="009B3B66" w:rsidP="00340CB4">
            <w:pPr>
              <w:pStyle w:val="NoSpacing"/>
              <w:jc w:val="both"/>
              <w:rPr>
                <w:rFonts w:asciiTheme="minorHAnsi" w:hAnsiTheme="minorHAnsi"/>
              </w:rPr>
            </w:pPr>
            <w:r w:rsidRPr="00525E1D">
              <w:rPr>
                <w:rFonts w:asciiTheme="minorHAnsi" w:hAnsiTheme="minorHAnsi"/>
              </w:rPr>
              <w:t xml:space="preserve">It was </w:t>
            </w:r>
            <w:r w:rsidR="009C2194" w:rsidRPr="00525E1D">
              <w:rPr>
                <w:rFonts w:asciiTheme="minorHAnsi" w:hAnsiTheme="minorHAnsi"/>
              </w:rPr>
              <w:t xml:space="preserve">agreed that </w:t>
            </w:r>
            <w:r w:rsidRPr="00525E1D">
              <w:rPr>
                <w:rFonts w:asciiTheme="minorHAnsi" w:hAnsiTheme="minorHAnsi"/>
              </w:rPr>
              <w:t xml:space="preserve">the successful implementation of </w:t>
            </w:r>
            <w:r w:rsidR="006D46DC" w:rsidRPr="00525E1D">
              <w:rPr>
                <w:rFonts w:asciiTheme="minorHAnsi" w:hAnsiTheme="minorHAnsi"/>
              </w:rPr>
              <w:t>the</w:t>
            </w:r>
            <w:r w:rsidRPr="00525E1D">
              <w:rPr>
                <w:rFonts w:asciiTheme="minorHAnsi" w:hAnsiTheme="minorHAnsi"/>
              </w:rPr>
              <w:t xml:space="preserve"> digital strategy would involve </w:t>
            </w:r>
            <w:r w:rsidR="00D031A6">
              <w:rPr>
                <w:rFonts w:asciiTheme="minorHAnsi" w:hAnsiTheme="minorHAnsi"/>
              </w:rPr>
              <w:t xml:space="preserve">major </w:t>
            </w:r>
            <w:r w:rsidRPr="00525E1D">
              <w:rPr>
                <w:rFonts w:asciiTheme="minorHAnsi" w:hAnsiTheme="minorHAnsi"/>
              </w:rPr>
              <w:t>cultural as well as technological change</w:t>
            </w:r>
            <w:r w:rsidR="006D46DC" w:rsidRPr="00525E1D">
              <w:rPr>
                <w:rFonts w:asciiTheme="minorHAnsi" w:hAnsiTheme="minorHAnsi"/>
              </w:rPr>
              <w:t xml:space="preserve">.  </w:t>
            </w:r>
            <w:r w:rsidR="00064196" w:rsidRPr="00525E1D">
              <w:rPr>
                <w:rFonts w:asciiTheme="minorHAnsi" w:hAnsiTheme="minorHAnsi"/>
              </w:rPr>
              <w:t xml:space="preserve">It would be essential that staff and </w:t>
            </w:r>
            <w:r w:rsidR="00EA16D2" w:rsidRPr="00525E1D">
              <w:rPr>
                <w:rFonts w:asciiTheme="minorHAnsi" w:hAnsiTheme="minorHAnsi"/>
              </w:rPr>
              <w:t>students</w:t>
            </w:r>
            <w:r w:rsidR="00064196" w:rsidRPr="00525E1D">
              <w:rPr>
                <w:rFonts w:asciiTheme="minorHAnsi" w:hAnsiTheme="minorHAnsi"/>
              </w:rPr>
              <w:t xml:space="preserve"> had the necessary skills to participate effectively in flexible learning opportunities</w:t>
            </w:r>
            <w:r w:rsidR="00EA16D2" w:rsidRPr="00525E1D">
              <w:rPr>
                <w:rFonts w:asciiTheme="minorHAnsi" w:hAnsiTheme="minorHAnsi"/>
              </w:rPr>
              <w:t xml:space="preserve"> and working practices</w:t>
            </w:r>
            <w:r w:rsidR="00D031A6">
              <w:rPr>
                <w:rFonts w:asciiTheme="minorHAnsi" w:hAnsiTheme="minorHAnsi"/>
              </w:rPr>
              <w:t>: today’s twelve year olds would engage differently as students</w:t>
            </w:r>
            <w:r w:rsidR="00A11918">
              <w:rPr>
                <w:rFonts w:asciiTheme="minorHAnsi" w:hAnsiTheme="minorHAnsi"/>
              </w:rPr>
              <w:t xml:space="preserve"> </w:t>
            </w:r>
            <w:r w:rsidR="00D031A6">
              <w:rPr>
                <w:rFonts w:asciiTheme="minorHAnsi" w:hAnsiTheme="minorHAnsi"/>
              </w:rPr>
              <w:t xml:space="preserve">with the University </w:t>
            </w:r>
            <w:r w:rsidR="00A11918">
              <w:rPr>
                <w:rFonts w:asciiTheme="minorHAnsi" w:hAnsiTheme="minorHAnsi"/>
              </w:rPr>
              <w:t xml:space="preserve">in both their learning and </w:t>
            </w:r>
            <w:r w:rsidR="00D031A6">
              <w:rPr>
                <w:rFonts w:asciiTheme="minorHAnsi" w:hAnsiTheme="minorHAnsi"/>
              </w:rPr>
              <w:t>their wider experience of student life</w:t>
            </w:r>
            <w:r w:rsidR="00064196" w:rsidRPr="00525E1D">
              <w:rPr>
                <w:rFonts w:asciiTheme="minorHAnsi" w:hAnsiTheme="minorHAnsi"/>
              </w:rPr>
              <w:t xml:space="preserve">. This would </w:t>
            </w:r>
            <w:r w:rsidR="00A11918">
              <w:rPr>
                <w:rFonts w:asciiTheme="minorHAnsi" w:hAnsiTheme="minorHAnsi"/>
              </w:rPr>
              <w:t>mean</w:t>
            </w:r>
            <w:r w:rsidR="00A11918" w:rsidRPr="00525E1D">
              <w:rPr>
                <w:rFonts w:asciiTheme="minorHAnsi" w:hAnsiTheme="minorHAnsi"/>
              </w:rPr>
              <w:t xml:space="preserve"> </w:t>
            </w:r>
            <w:r w:rsidR="00064196" w:rsidRPr="00525E1D">
              <w:rPr>
                <w:rFonts w:asciiTheme="minorHAnsi" w:hAnsiTheme="minorHAnsi"/>
              </w:rPr>
              <w:t xml:space="preserve">ensuring that staff had the expertise and confidence </w:t>
            </w:r>
            <w:r w:rsidR="00A11918">
              <w:rPr>
                <w:rFonts w:asciiTheme="minorHAnsi" w:hAnsiTheme="minorHAnsi"/>
              </w:rPr>
              <w:t>to embrace</w:t>
            </w:r>
            <w:r w:rsidR="00064196" w:rsidRPr="00525E1D">
              <w:rPr>
                <w:rFonts w:asciiTheme="minorHAnsi" w:hAnsiTheme="minorHAnsi"/>
              </w:rPr>
              <w:t xml:space="preserve"> the range of digital technologies </w:t>
            </w:r>
            <w:r w:rsidR="003A56F1" w:rsidRPr="00525E1D">
              <w:rPr>
                <w:rFonts w:asciiTheme="minorHAnsi" w:hAnsiTheme="minorHAnsi"/>
              </w:rPr>
              <w:t>available.</w:t>
            </w:r>
            <w:r w:rsidR="006D46DC" w:rsidRPr="00525E1D">
              <w:rPr>
                <w:rFonts w:asciiTheme="minorHAnsi" w:hAnsiTheme="minorHAnsi"/>
              </w:rPr>
              <w:t xml:space="preserve"> </w:t>
            </w:r>
            <w:r w:rsidR="00A11918">
              <w:rPr>
                <w:rFonts w:asciiTheme="minorHAnsi" w:hAnsiTheme="minorHAnsi"/>
              </w:rPr>
              <w:t xml:space="preserve">Already expectations around apps and upgrades were driving change at an unprecedented rate.  </w:t>
            </w:r>
            <w:r w:rsidR="006D46DC" w:rsidRPr="00525E1D">
              <w:rPr>
                <w:rFonts w:asciiTheme="minorHAnsi" w:hAnsiTheme="minorHAnsi"/>
              </w:rPr>
              <w:t xml:space="preserve">The CIO advised that </w:t>
            </w:r>
            <w:r w:rsidR="00064196" w:rsidRPr="00525E1D">
              <w:rPr>
                <w:rFonts w:asciiTheme="minorHAnsi" w:hAnsiTheme="minorHAnsi"/>
              </w:rPr>
              <w:t>JISC had developed a digital capability assessment tool to drive forward self-enablement around the development of digital capability which the University could u</w:t>
            </w:r>
            <w:r w:rsidR="006E10EC" w:rsidRPr="00525E1D">
              <w:rPr>
                <w:rFonts w:asciiTheme="minorHAnsi" w:hAnsiTheme="minorHAnsi"/>
              </w:rPr>
              <w:t>s</w:t>
            </w:r>
            <w:r w:rsidR="00064196" w:rsidRPr="00525E1D">
              <w:rPr>
                <w:rFonts w:asciiTheme="minorHAnsi" w:hAnsiTheme="minorHAnsi"/>
              </w:rPr>
              <w:t xml:space="preserve">e as a basis for training. </w:t>
            </w:r>
            <w:r w:rsidR="00A11918">
              <w:rPr>
                <w:rFonts w:asciiTheme="minorHAnsi" w:hAnsiTheme="minorHAnsi"/>
              </w:rPr>
              <w:t>The programme of training and development would need to be conducted sensitively</w:t>
            </w:r>
            <w:r w:rsidR="00340CB4">
              <w:rPr>
                <w:rFonts w:asciiTheme="minorHAnsi" w:hAnsiTheme="minorHAnsi"/>
              </w:rPr>
              <w:t xml:space="preserve"> and inclusively</w:t>
            </w:r>
            <w:r w:rsidR="00A11918">
              <w:rPr>
                <w:rFonts w:asciiTheme="minorHAnsi" w:hAnsiTheme="minorHAnsi"/>
              </w:rPr>
              <w:t xml:space="preserve"> </w:t>
            </w:r>
            <w:r w:rsidR="00340CB4">
              <w:rPr>
                <w:rFonts w:asciiTheme="minorHAnsi" w:hAnsiTheme="minorHAnsi"/>
              </w:rPr>
              <w:t>with</w:t>
            </w:r>
            <w:r w:rsidR="00A11918">
              <w:rPr>
                <w:rFonts w:asciiTheme="minorHAnsi" w:hAnsiTheme="minorHAnsi"/>
              </w:rPr>
              <w:t xml:space="preserve"> expectations of capability allied to specific tasks.</w:t>
            </w:r>
            <w:r w:rsidR="00340CB4">
              <w:rPr>
                <w:rFonts w:asciiTheme="minorHAnsi" w:hAnsiTheme="minorHAnsi"/>
              </w:rPr>
              <w:t xml:space="preserve">  It was advised that the University should identify and learn from appropriate exemplars.</w:t>
            </w:r>
          </w:p>
        </w:tc>
      </w:tr>
      <w:tr w:rsidR="009B3B66" w:rsidRPr="00525E1D" w14:paraId="3770169C" w14:textId="77777777" w:rsidTr="00290B43">
        <w:tc>
          <w:tcPr>
            <w:tcW w:w="959" w:type="dxa"/>
          </w:tcPr>
          <w:p w14:paraId="4125C55C" w14:textId="77777777" w:rsidR="009B3B66" w:rsidRPr="00525E1D" w:rsidRDefault="009B3B66" w:rsidP="00525E1D">
            <w:pPr>
              <w:pStyle w:val="NoSpacing"/>
              <w:jc w:val="both"/>
              <w:rPr>
                <w:rFonts w:asciiTheme="minorHAnsi" w:hAnsiTheme="minorHAnsi" w:cstheme="minorHAnsi"/>
              </w:rPr>
            </w:pPr>
          </w:p>
        </w:tc>
        <w:tc>
          <w:tcPr>
            <w:tcW w:w="1276" w:type="dxa"/>
          </w:tcPr>
          <w:p w14:paraId="61112D71" w14:textId="77777777" w:rsidR="009B3B66" w:rsidRPr="00525E1D" w:rsidRDefault="009B3B66" w:rsidP="00525E1D">
            <w:pPr>
              <w:pStyle w:val="NoSpacing"/>
              <w:jc w:val="both"/>
              <w:rPr>
                <w:rFonts w:asciiTheme="minorHAnsi" w:hAnsiTheme="minorHAnsi" w:cstheme="minorHAnsi"/>
              </w:rPr>
            </w:pPr>
          </w:p>
        </w:tc>
        <w:tc>
          <w:tcPr>
            <w:tcW w:w="708" w:type="dxa"/>
          </w:tcPr>
          <w:p w14:paraId="6B092BC7" w14:textId="77777777" w:rsidR="009B3B66" w:rsidRPr="00525E1D" w:rsidRDefault="009B3B66" w:rsidP="00525E1D">
            <w:pPr>
              <w:pStyle w:val="NoSpacing"/>
              <w:jc w:val="both"/>
              <w:rPr>
                <w:rFonts w:asciiTheme="minorHAnsi" w:hAnsiTheme="minorHAnsi" w:cstheme="minorHAnsi"/>
              </w:rPr>
            </w:pPr>
          </w:p>
        </w:tc>
        <w:tc>
          <w:tcPr>
            <w:tcW w:w="7655" w:type="dxa"/>
          </w:tcPr>
          <w:p w14:paraId="59E1686D" w14:textId="77777777" w:rsidR="009B3B66" w:rsidRPr="00525E1D" w:rsidRDefault="009B3B66" w:rsidP="00525E1D">
            <w:pPr>
              <w:pStyle w:val="NoSpacing"/>
              <w:jc w:val="both"/>
              <w:rPr>
                <w:rFonts w:asciiTheme="minorHAnsi" w:hAnsiTheme="minorHAnsi"/>
              </w:rPr>
            </w:pPr>
          </w:p>
        </w:tc>
      </w:tr>
      <w:tr w:rsidR="00F22CB9" w:rsidRPr="00525E1D" w14:paraId="2E0700D9" w14:textId="77777777" w:rsidTr="00290B43">
        <w:tc>
          <w:tcPr>
            <w:tcW w:w="959" w:type="dxa"/>
          </w:tcPr>
          <w:p w14:paraId="62201F8F" w14:textId="77777777" w:rsidR="00F22CB9" w:rsidRPr="00525E1D" w:rsidRDefault="00F22CB9" w:rsidP="00525E1D">
            <w:pPr>
              <w:pStyle w:val="NoSpacing"/>
              <w:jc w:val="both"/>
              <w:rPr>
                <w:rFonts w:asciiTheme="minorHAnsi" w:hAnsiTheme="minorHAnsi" w:cstheme="minorHAnsi"/>
              </w:rPr>
            </w:pPr>
          </w:p>
        </w:tc>
        <w:tc>
          <w:tcPr>
            <w:tcW w:w="1276" w:type="dxa"/>
          </w:tcPr>
          <w:p w14:paraId="05679655" w14:textId="77777777" w:rsidR="00F22CB9" w:rsidRPr="00525E1D" w:rsidRDefault="00F22CB9" w:rsidP="00525E1D">
            <w:pPr>
              <w:pStyle w:val="NoSpacing"/>
              <w:jc w:val="both"/>
              <w:rPr>
                <w:rFonts w:asciiTheme="minorHAnsi" w:hAnsiTheme="minorHAnsi" w:cstheme="minorHAnsi"/>
              </w:rPr>
            </w:pPr>
          </w:p>
        </w:tc>
        <w:tc>
          <w:tcPr>
            <w:tcW w:w="708" w:type="dxa"/>
          </w:tcPr>
          <w:p w14:paraId="71FEE523" w14:textId="6883568D" w:rsidR="00F22CB9" w:rsidRPr="00525E1D" w:rsidRDefault="009E5403" w:rsidP="00896742">
            <w:pPr>
              <w:pStyle w:val="NoSpacing"/>
              <w:jc w:val="both"/>
              <w:rPr>
                <w:rFonts w:asciiTheme="minorHAnsi" w:hAnsiTheme="minorHAnsi" w:cstheme="minorHAnsi"/>
              </w:rPr>
            </w:pPr>
            <w:r w:rsidRPr="00525E1D">
              <w:rPr>
                <w:rFonts w:asciiTheme="minorHAnsi" w:hAnsiTheme="minorHAnsi" w:cstheme="minorHAnsi"/>
              </w:rPr>
              <w:t>i</w:t>
            </w:r>
            <w:r w:rsidR="00836554">
              <w:rPr>
                <w:rFonts w:asciiTheme="minorHAnsi" w:hAnsiTheme="minorHAnsi" w:cstheme="minorHAnsi"/>
              </w:rPr>
              <w:t>v</w:t>
            </w:r>
            <w:r w:rsidRPr="00525E1D">
              <w:rPr>
                <w:rFonts w:asciiTheme="minorHAnsi" w:hAnsiTheme="minorHAnsi" w:cstheme="minorHAnsi"/>
              </w:rPr>
              <w:t>.</w:t>
            </w:r>
          </w:p>
        </w:tc>
        <w:tc>
          <w:tcPr>
            <w:tcW w:w="7655" w:type="dxa"/>
          </w:tcPr>
          <w:p w14:paraId="5AA95AA3" w14:textId="01F55451" w:rsidR="00F22CB9" w:rsidRPr="00525E1D" w:rsidRDefault="00970D62" w:rsidP="00896742">
            <w:pPr>
              <w:pStyle w:val="NoSpacing"/>
              <w:jc w:val="both"/>
              <w:rPr>
                <w:rFonts w:asciiTheme="minorHAnsi" w:hAnsiTheme="minorHAnsi"/>
              </w:rPr>
            </w:pPr>
            <w:r w:rsidRPr="00525E1D">
              <w:rPr>
                <w:rFonts w:asciiTheme="minorHAnsi" w:hAnsiTheme="minorHAnsi"/>
              </w:rPr>
              <w:t xml:space="preserve">The CIO advised that the </w:t>
            </w:r>
            <w:r w:rsidRPr="00525E1D">
              <w:rPr>
                <w:rFonts w:asciiTheme="minorHAnsi" w:hAnsiTheme="minorHAnsi"/>
                <w:color w:val="000000"/>
                <w:shd w:val="clear" w:color="auto" w:fill="FFFFFF"/>
              </w:rPr>
              <w:t>Scottish Government was in the process of developing a Digital Learning and Teaching Strategy for Scotland</w:t>
            </w:r>
            <w:r w:rsidR="002E2777" w:rsidRPr="00525E1D">
              <w:rPr>
                <w:rFonts w:asciiTheme="minorHAnsi" w:hAnsiTheme="minorHAnsi"/>
                <w:color w:val="000000"/>
                <w:shd w:val="clear" w:color="auto" w:fill="FFFFFF"/>
              </w:rPr>
              <w:t xml:space="preserve"> which </w:t>
            </w:r>
            <w:r w:rsidRPr="00525E1D">
              <w:rPr>
                <w:rFonts w:asciiTheme="minorHAnsi" w:hAnsiTheme="minorHAnsi"/>
                <w:color w:val="000000"/>
                <w:shd w:val="clear" w:color="auto" w:fill="FFFFFF"/>
              </w:rPr>
              <w:t xml:space="preserve">would set out the Scottish Government's approach to digital learning and teaching and the conditions needed to realise the full potential of digital technology in schools.  </w:t>
            </w:r>
            <w:r w:rsidR="002A1EB1">
              <w:rPr>
                <w:rFonts w:asciiTheme="minorHAnsi" w:hAnsiTheme="minorHAnsi"/>
                <w:color w:val="000000"/>
                <w:shd w:val="clear" w:color="auto" w:fill="FFFFFF"/>
              </w:rPr>
              <w:t xml:space="preserve"> </w:t>
            </w:r>
          </w:p>
        </w:tc>
      </w:tr>
      <w:tr w:rsidR="00290B43" w:rsidRPr="00525E1D" w14:paraId="57C6143D" w14:textId="77777777" w:rsidTr="00290B43">
        <w:tc>
          <w:tcPr>
            <w:tcW w:w="959" w:type="dxa"/>
          </w:tcPr>
          <w:p w14:paraId="5DB8524E" w14:textId="77777777" w:rsidR="00290B43" w:rsidRPr="00525E1D" w:rsidRDefault="00290B43" w:rsidP="00525E1D">
            <w:pPr>
              <w:pStyle w:val="NoSpacing"/>
              <w:jc w:val="both"/>
              <w:rPr>
                <w:rFonts w:asciiTheme="minorHAnsi" w:hAnsiTheme="minorHAnsi" w:cstheme="minorHAnsi"/>
              </w:rPr>
            </w:pPr>
          </w:p>
        </w:tc>
        <w:tc>
          <w:tcPr>
            <w:tcW w:w="1276" w:type="dxa"/>
          </w:tcPr>
          <w:p w14:paraId="033A7380" w14:textId="77777777" w:rsidR="00290B43" w:rsidRPr="00525E1D" w:rsidRDefault="00290B43" w:rsidP="00525E1D">
            <w:pPr>
              <w:pStyle w:val="NoSpacing"/>
              <w:jc w:val="both"/>
              <w:rPr>
                <w:rFonts w:asciiTheme="minorHAnsi" w:hAnsiTheme="minorHAnsi" w:cstheme="minorHAnsi"/>
              </w:rPr>
            </w:pPr>
          </w:p>
        </w:tc>
        <w:tc>
          <w:tcPr>
            <w:tcW w:w="708" w:type="dxa"/>
          </w:tcPr>
          <w:p w14:paraId="746D9DF5" w14:textId="77777777" w:rsidR="00290B43" w:rsidRPr="00525E1D" w:rsidRDefault="00290B43" w:rsidP="00525E1D">
            <w:pPr>
              <w:pStyle w:val="NoSpacing"/>
              <w:jc w:val="both"/>
              <w:rPr>
                <w:rFonts w:asciiTheme="minorHAnsi" w:hAnsiTheme="minorHAnsi" w:cstheme="minorHAnsi"/>
              </w:rPr>
            </w:pPr>
          </w:p>
        </w:tc>
        <w:tc>
          <w:tcPr>
            <w:tcW w:w="7655" w:type="dxa"/>
          </w:tcPr>
          <w:p w14:paraId="2C51C382" w14:textId="77777777" w:rsidR="00290B43" w:rsidRPr="00525E1D" w:rsidRDefault="00290B43" w:rsidP="00525E1D">
            <w:pPr>
              <w:pStyle w:val="NoSpacing"/>
              <w:jc w:val="both"/>
              <w:rPr>
                <w:rFonts w:asciiTheme="minorHAnsi" w:hAnsiTheme="minorHAnsi"/>
              </w:rPr>
            </w:pPr>
          </w:p>
        </w:tc>
      </w:tr>
      <w:tr w:rsidR="00290B43" w:rsidRPr="00525E1D" w14:paraId="7DB6207E" w14:textId="77777777" w:rsidTr="00290B43">
        <w:tc>
          <w:tcPr>
            <w:tcW w:w="959" w:type="dxa"/>
          </w:tcPr>
          <w:p w14:paraId="650342F9" w14:textId="77777777" w:rsidR="00290B43" w:rsidRPr="00525E1D" w:rsidRDefault="00290B43" w:rsidP="00525E1D">
            <w:pPr>
              <w:pStyle w:val="NoSpacing"/>
              <w:jc w:val="both"/>
              <w:rPr>
                <w:rFonts w:asciiTheme="minorHAnsi" w:hAnsiTheme="minorHAnsi" w:cstheme="minorHAnsi"/>
              </w:rPr>
            </w:pPr>
          </w:p>
        </w:tc>
        <w:tc>
          <w:tcPr>
            <w:tcW w:w="1276" w:type="dxa"/>
          </w:tcPr>
          <w:p w14:paraId="492D29FE" w14:textId="77777777" w:rsidR="00290B43" w:rsidRPr="00525E1D" w:rsidRDefault="00290B43" w:rsidP="00525E1D">
            <w:pPr>
              <w:pStyle w:val="NoSpacing"/>
              <w:jc w:val="both"/>
              <w:rPr>
                <w:rFonts w:asciiTheme="minorHAnsi" w:hAnsiTheme="minorHAnsi" w:cstheme="minorHAnsi"/>
              </w:rPr>
            </w:pPr>
          </w:p>
        </w:tc>
        <w:tc>
          <w:tcPr>
            <w:tcW w:w="708" w:type="dxa"/>
          </w:tcPr>
          <w:p w14:paraId="64B0BF73" w14:textId="3BB06445" w:rsidR="00290B43" w:rsidRPr="00525E1D" w:rsidRDefault="009B3B66" w:rsidP="00525E1D">
            <w:pPr>
              <w:pStyle w:val="NoSpacing"/>
              <w:jc w:val="both"/>
              <w:rPr>
                <w:rFonts w:asciiTheme="minorHAnsi" w:hAnsiTheme="minorHAnsi" w:cstheme="minorHAnsi"/>
              </w:rPr>
            </w:pPr>
            <w:r w:rsidRPr="00525E1D">
              <w:rPr>
                <w:rFonts w:asciiTheme="minorHAnsi" w:hAnsiTheme="minorHAnsi" w:cstheme="minorHAnsi"/>
              </w:rPr>
              <w:t>v</w:t>
            </w:r>
            <w:r w:rsidR="009E5403" w:rsidRPr="00525E1D">
              <w:rPr>
                <w:rFonts w:asciiTheme="minorHAnsi" w:hAnsiTheme="minorHAnsi" w:cstheme="minorHAnsi"/>
              </w:rPr>
              <w:t>.</w:t>
            </w:r>
          </w:p>
        </w:tc>
        <w:tc>
          <w:tcPr>
            <w:tcW w:w="7655" w:type="dxa"/>
          </w:tcPr>
          <w:p w14:paraId="6BAD983C" w14:textId="77777777" w:rsidR="00290B43" w:rsidRPr="00525E1D" w:rsidRDefault="004858BA" w:rsidP="00340CB4">
            <w:pPr>
              <w:pStyle w:val="NoSpacing"/>
              <w:jc w:val="both"/>
              <w:rPr>
                <w:rFonts w:asciiTheme="minorHAnsi" w:hAnsiTheme="minorHAnsi"/>
              </w:rPr>
            </w:pPr>
            <w:r w:rsidRPr="00525E1D">
              <w:rPr>
                <w:rFonts w:asciiTheme="minorHAnsi" w:hAnsiTheme="minorHAnsi"/>
              </w:rPr>
              <w:t xml:space="preserve">It was </w:t>
            </w:r>
            <w:r w:rsidR="00340CB4">
              <w:rPr>
                <w:rFonts w:asciiTheme="minorHAnsi" w:hAnsiTheme="minorHAnsi"/>
              </w:rPr>
              <w:t>considered</w:t>
            </w:r>
            <w:r w:rsidR="00340CB4" w:rsidRPr="00525E1D">
              <w:rPr>
                <w:rFonts w:asciiTheme="minorHAnsi" w:hAnsiTheme="minorHAnsi"/>
              </w:rPr>
              <w:t xml:space="preserve"> </w:t>
            </w:r>
            <w:r w:rsidRPr="00525E1D">
              <w:rPr>
                <w:rFonts w:asciiTheme="minorHAnsi" w:hAnsiTheme="minorHAnsi"/>
              </w:rPr>
              <w:t xml:space="preserve">that </w:t>
            </w:r>
            <w:r w:rsidR="00A957CF" w:rsidRPr="00525E1D">
              <w:rPr>
                <w:rFonts w:asciiTheme="minorHAnsi" w:hAnsiTheme="minorHAnsi"/>
              </w:rPr>
              <w:t xml:space="preserve">online learning </w:t>
            </w:r>
            <w:r w:rsidR="00AC2777">
              <w:rPr>
                <w:rFonts w:asciiTheme="minorHAnsi" w:hAnsiTheme="minorHAnsi"/>
              </w:rPr>
              <w:t>had</w:t>
            </w:r>
            <w:r w:rsidRPr="00525E1D">
              <w:rPr>
                <w:rFonts w:asciiTheme="minorHAnsi" w:hAnsiTheme="minorHAnsi"/>
              </w:rPr>
              <w:t xml:space="preserve"> the potential </w:t>
            </w:r>
            <w:r w:rsidR="00A957CF" w:rsidRPr="00525E1D">
              <w:rPr>
                <w:rFonts w:asciiTheme="minorHAnsi" w:hAnsiTheme="minorHAnsi"/>
              </w:rPr>
              <w:t xml:space="preserve">to create a revenue stream and </w:t>
            </w:r>
            <w:r w:rsidR="006172E6" w:rsidRPr="00525E1D">
              <w:rPr>
                <w:rFonts w:asciiTheme="minorHAnsi" w:hAnsiTheme="minorHAnsi"/>
              </w:rPr>
              <w:t xml:space="preserve">to enable </w:t>
            </w:r>
            <w:r w:rsidR="00A957CF" w:rsidRPr="00525E1D">
              <w:rPr>
                <w:rFonts w:asciiTheme="minorHAnsi" w:hAnsiTheme="minorHAnsi"/>
              </w:rPr>
              <w:t xml:space="preserve">delivery </w:t>
            </w:r>
            <w:r w:rsidRPr="00525E1D">
              <w:rPr>
                <w:rFonts w:asciiTheme="minorHAnsi" w:hAnsiTheme="minorHAnsi"/>
              </w:rPr>
              <w:t xml:space="preserve">of programmes </w:t>
            </w:r>
            <w:r w:rsidR="00A957CF" w:rsidRPr="00525E1D">
              <w:rPr>
                <w:rFonts w:asciiTheme="minorHAnsi" w:hAnsiTheme="minorHAnsi"/>
              </w:rPr>
              <w:t>over wider geographical areas</w:t>
            </w:r>
            <w:r w:rsidRPr="00525E1D">
              <w:rPr>
                <w:rFonts w:asciiTheme="minorHAnsi" w:hAnsiTheme="minorHAnsi"/>
              </w:rPr>
              <w:t xml:space="preserve">. </w:t>
            </w:r>
          </w:p>
        </w:tc>
      </w:tr>
      <w:tr w:rsidR="00290B43" w:rsidRPr="00525E1D" w14:paraId="1B5B4123" w14:textId="77777777" w:rsidTr="00290B43">
        <w:tc>
          <w:tcPr>
            <w:tcW w:w="959" w:type="dxa"/>
          </w:tcPr>
          <w:p w14:paraId="4F0974CA" w14:textId="77777777" w:rsidR="00290B43" w:rsidRPr="00525E1D" w:rsidRDefault="00290B43" w:rsidP="00525E1D">
            <w:pPr>
              <w:pStyle w:val="NoSpacing"/>
              <w:jc w:val="both"/>
              <w:rPr>
                <w:rFonts w:asciiTheme="minorHAnsi" w:hAnsiTheme="minorHAnsi" w:cstheme="minorHAnsi"/>
              </w:rPr>
            </w:pPr>
          </w:p>
        </w:tc>
        <w:tc>
          <w:tcPr>
            <w:tcW w:w="1276" w:type="dxa"/>
          </w:tcPr>
          <w:p w14:paraId="38D23C54" w14:textId="77777777" w:rsidR="00290B43" w:rsidRPr="00525E1D" w:rsidRDefault="00290B43" w:rsidP="00525E1D">
            <w:pPr>
              <w:pStyle w:val="NoSpacing"/>
              <w:jc w:val="both"/>
              <w:rPr>
                <w:rFonts w:asciiTheme="minorHAnsi" w:hAnsiTheme="minorHAnsi" w:cstheme="minorHAnsi"/>
              </w:rPr>
            </w:pPr>
          </w:p>
        </w:tc>
        <w:tc>
          <w:tcPr>
            <w:tcW w:w="708" w:type="dxa"/>
          </w:tcPr>
          <w:p w14:paraId="74613F46" w14:textId="77777777" w:rsidR="00290B43" w:rsidRPr="00525E1D" w:rsidRDefault="00290B43" w:rsidP="00525E1D">
            <w:pPr>
              <w:pStyle w:val="NoSpacing"/>
              <w:jc w:val="both"/>
              <w:rPr>
                <w:rFonts w:asciiTheme="minorHAnsi" w:hAnsiTheme="minorHAnsi" w:cstheme="minorHAnsi"/>
              </w:rPr>
            </w:pPr>
          </w:p>
        </w:tc>
        <w:tc>
          <w:tcPr>
            <w:tcW w:w="7655" w:type="dxa"/>
          </w:tcPr>
          <w:p w14:paraId="51C55BB0" w14:textId="77777777" w:rsidR="00290B43" w:rsidRPr="00525E1D" w:rsidRDefault="00290B43" w:rsidP="00525E1D">
            <w:pPr>
              <w:pStyle w:val="NoSpacing"/>
              <w:jc w:val="both"/>
              <w:rPr>
                <w:rFonts w:asciiTheme="minorHAnsi" w:hAnsiTheme="minorHAnsi"/>
              </w:rPr>
            </w:pPr>
          </w:p>
        </w:tc>
      </w:tr>
      <w:tr w:rsidR="00290B43" w:rsidRPr="00525E1D" w14:paraId="5FD99085" w14:textId="77777777" w:rsidTr="00290B43">
        <w:tc>
          <w:tcPr>
            <w:tcW w:w="959" w:type="dxa"/>
          </w:tcPr>
          <w:p w14:paraId="16DE9929" w14:textId="77777777" w:rsidR="00290B43" w:rsidRPr="00525E1D" w:rsidRDefault="00290B43" w:rsidP="00525E1D">
            <w:pPr>
              <w:pStyle w:val="NoSpacing"/>
              <w:jc w:val="both"/>
              <w:rPr>
                <w:rFonts w:asciiTheme="minorHAnsi" w:hAnsiTheme="minorHAnsi" w:cstheme="minorHAnsi"/>
              </w:rPr>
            </w:pPr>
          </w:p>
        </w:tc>
        <w:tc>
          <w:tcPr>
            <w:tcW w:w="1276" w:type="dxa"/>
          </w:tcPr>
          <w:p w14:paraId="74A66B45" w14:textId="77777777" w:rsidR="00290B43" w:rsidRPr="00525E1D" w:rsidRDefault="00290B43" w:rsidP="00525E1D">
            <w:pPr>
              <w:pStyle w:val="NoSpacing"/>
              <w:jc w:val="both"/>
              <w:rPr>
                <w:rFonts w:asciiTheme="minorHAnsi" w:hAnsiTheme="minorHAnsi" w:cstheme="minorHAnsi"/>
              </w:rPr>
            </w:pPr>
          </w:p>
        </w:tc>
        <w:tc>
          <w:tcPr>
            <w:tcW w:w="708" w:type="dxa"/>
          </w:tcPr>
          <w:p w14:paraId="2F6E2ACE" w14:textId="0B08CF4D" w:rsidR="00290B43" w:rsidRPr="00525E1D" w:rsidRDefault="009E5403" w:rsidP="00525E1D">
            <w:pPr>
              <w:pStyle w:val="NoSpacing"/>
              <w:jc w:val="both"/>
              <w:rPr>
                <w:rFonts w:asciiTheme="minorHAnsi" w:hAnsiTheme="minorHAnsi" w:cstheme="minorHAnsi"/>
              </w:rPr>
            </w:pPr>
            <w:r w:rsidRPr="00525E1D">
              <w:rPr>
                <w:rFonts w:asciiTheme="minorHAnsi" w:hAnsiTheme="minorHAnsi" w:cstheme="minorHAnsi"/>
              </w:rPr>
              <w:t>v</w:t>
            </w:r>
            <w:r w:rsidR="00836554">
              <w:rPr>
                <w:rFonts w:asciiTheme="minorHAnsi" w:hAnsiTheme="minorHAnsi" w:cstheme="minorHAnsi"/>
              </w:rPr>
              <w:t>i</w:t>
            </w:r>
            <w:r w:rsidRPr="00525E1D">
              <w:rPr>
                <w:rFonts w:asciiTheme="minorHAnsi" w:hAnsiTheme="minorHAnsi" w:cstheme="minorHAnsi"/>
              </w:rPr>
              <w:t>.</w:t>
            </w:r>
          </w:p>
        </w:tc>
        <w:tc>
          <w:tcPr>
            <w:tcW w:w="7655" w:type="dxa"/>
          </w:tcPr>
          <w:p w14:paraId="306CFAAD" w14:textId="77777777" w:rsidR="00290B43" w:rsidRPr="00525E1D" w:rsidRDefault="00C269EF" w:rsidP="00716B8C">
            <w:pPr>
              <w:pStyle w:val="NoSpacing"/>
              <w:jc w:val="both"/>
              <w:rPr>
                <w:rFonts w:asciiTheme="minorHAnsi" w:hAnsiTheme="minorHAnsi"/>
              </w:rPr>
            </w:pPr>
            <w:r w:rsidRPr="00525E1D">
              <w:rPr>
                <w:rFonts w:asciiTheme="minorHAnsi" w:hAnsiTheme="minorHAnsi"/>
              </w:rPr>
              <w:t xml:space="preserve">It was </w:t>
            </w:r>
            <w:r w:rsidR="00716B8C">
              <w:rPr>
                <w:rFonts w:asciiTheme="minorHAnsi" w:hAnsiTheme="minorHAnsi"/>
              </w:rPr>
              <w:t>agreed</w:t>
            </w:r>
            <w:r w:rsidR="00716B8C" w:rsidRPr="00525E1D">
              <w:rPr>
                <w:rFonts w:asciiTheme="minorHAnsi" w:hAnsiTheme="minorHAnsi"/>
              </w:rPr>
              <w:t xml:space="preserve"> </w:t>
            </w:r>
            <w:r w:rsidRPr="00525E1D">
              <w:rPr>
                <w:rFonts w:asciiTheme="minorHAnsi" w:hAnsiTheme="minorHAnsi"/>
              </w:rPr>
              <w:t xml:space="preserve">that </w:t>
            </w:r>
            <w:r w:rsidR="00DC0D22" w:rsidRPr="00525E1D">
              <w:rPr>
                <w:rFonts w:asciiTheme="minorHAnsi" w:hAnsiTheme="minorHAnsi"/>
              </w:rPr>
              <w:t xml:space="preserve">addressing </w:t>
            </w:r>
            <w:r w:rsidRPr="00525E1D">
              <w:rPr>
                <w:rFonts w:asciiTheme="minorHAnsi" w:hAnsiTheme="minorHAnsi"/>
              </w:rPr>
              <w:t>cyber-security should be a priority</w:t>
            </w:r>
            <w:r w:rsidR="00DC0D22" w:rsidRPr="00525E1D">
              <w:rPr>
                <w:rFonts w:asciiTheme="minorHAnsi" w:hAnsiTheme="minorHAnsi"/>
              </w:rPr>
              <w:t>.</w:t>
            </w:r>
            <w:r w:rsidRPr="00525E1D">
              <w:rPr>
                <w:rFonts w:asciiTheme="minorHAnsi" w:hAnsiTheme="minorHAnsi"/>
              </w:rPr>
              <w:t xml:space="preserve"> </w:t>
            </w:r>
          </w:p>
        </w:tc>
      </w:tr>
      <w:tr w:rsidR="00290B43" w:rsidRPr="00525E1D" w14:paraId="0A051325" w14:textId="77777777" w:rsidTr="00290B43">
        <w:tc>
          <w:tcPr>
            <w:tcW w:w="959" w:type="dxa"/>
          </w:tcPr>
          <w:p w14:paraId="388A17B5" w14:textId="77777777" w:rsidR="00290B43" w:rsidRPr="00525E1D" w:rsidRDefault="00290B43" w:rsidP="00525E1D">
            <w:pPr>
              <w:pStyle w:val="NoSpacing"/>
              <w:jc w:val="both"/>
              <w:rPr>
                <w:rFonts w:asciiTheme="minorHAnsi" w:hAnsiTheme="minorHAnsi" w:cstheme="minorHAnsi"/>
              </w:rPr>
            </w:pPr>
          </w:p>
        </w:tc>
        <w:tc>
          <w:tcPr>
            <w:tcW w:w="1276" w:type="dxa"/>
          </w:tcPr>
          <w:p w14:paraId="24BC48FB" w14:textId="77777777" w:rsidR="00290B43" w:rsidRPr="00525E1D" w:rsidRDefault="00290B43" w:rsidP="00525E1D">
            <w:pPr>
              <w:pStyle w:val="NoSpacing"/>
              <w:jc w:val="both"/>
              <w:rPr>
                <w:rFonts w:asciiTheme="minorHAnsi" w:hAnsiTheme="minorHAnsi" w:cstheme="minorHAnsi"/>
              </w:rPr>
            </w:pPr>
          </w:p>
        </w:tc>
        <w:tc>
          <w:tcPr>
            <w:tcW w:w="708" w:type="dxa"/>
          </w:tcPr>
          <w:p w14:paraId="664890EF" w14:textId="77777777" w:rsidR="00290B43" w:rsidRPr="00525E1D" w:rsidRDefault="00290B43" w:rsidP="00525E1D">
            <w:pPr>
              <w:pStyle w:val="NoSpacing"/>
              <w:jc w:val="both"/>
              <w:rPr>
                <w:rFonts w:asciiTheme="minorHAnsi" w:hAnsiTheme="minorHAnsi" w:cstheme="minorHAnsi"/>
              </w:rPr>
            </w:pPr>
          </w:p>
        </w:tc>
        <w:tc>
          <w:tcPr>
            <w:tcW w:w="7655" w:type="dxa"/>
          </w:tcPr>
          <w:p w14:paraId="08ED132B" w14:textId="77777777" w:rsidR="00290B43" w:rsidRPr="00525E1D" w:rsidRDefault="00290B43" w:rsidP="00525E1D">
            <w:pPr>
              <w:pStyle w:val="NoSpacing"/>
              <w:jc w:val="both"/>
              <w:rPr>
                <w:rFonts w:asciiTheme="minorHAnsi" w:hAnsiTheme="minorHAnsi"/>
              </w:rPr>
            </w:pPr>
          </w:p>
        </w:tc>
      </w:tr>
      <w:tr w:rsidR="00771E3E" w:rsidRPr="00525E1D" w14:paraId="6EBE5F1D" w14:textId="77777777" w:rsidTr="00290B43">
        <w:tc>
          <w:tcPr>
            <w:tcW w:w="959" w:type="dxa"/>
          </w:tcPr>
          <w:p w14:paraId="7FBC2098" w14:textId="77777777" w:rsidR="00771E3E" w:rsidRPr="00525E1D" w:rsidRDefault="00771E3E" w:rsidP="00525E1D">
            <w:pPr>
              <w:pStyle w:val="NoSpacing"/>
              <w:jc w:val="both"/>
              <w:rPr>
                <w:rFonts w:asciiTheme="minorHAnsi" w:hAnsiTheme="minorHAnsi" w:cstheme="minorHAnsi"/>
              </w:rPr>
            </w:pPr>
          </w:p>
        </w:tc>
        <w:tc>
          <w:tcPr>
            <w:tcW w:w="1276" w:type="dxa"/>
          </w:tcPr>
          <w:p w14:paraId="6F3B6339" w14:textId="77777777" w:rsidR="00771E3E" w:rsidRPr="00525E1D" w:rsidRDefault="00771E3E" w:rsidP="00525E1D">
            <w:pPr>
              <w:pStyle w:val="NoSpacing"/>
              <w:jc w:val="both"/>
              <w:rPr>
                <w:rFonts w:asciiTheme="minorHAnsi" w:hAnsiTheme="minorHAnsi" w:cstheme="minorHAnsi"/>
              </w:rPr>
            </w:pPr>
          </w:p>
        </w:tc>
        <w:tc>
          <w:tcPr>
            <w:tcW w:w="708" w:type="dxa"/>
          </w:tcPr>
          <w:p w14:paraId="545A7339" w14:textId="3BB2F35E" w:rsidR="00771E3E" w:rsidRPr="00525E1D" w:rsidRDefault="005926C5" w:rsidP="00525E1D">
            <w:pPr>
              <w:pStyle w:val="NoSpacing"/>
              <w:jc w:val="both"/>
              <w:rPr>
                <w:rFonts w:asciiTheme="minorHAnsi" w:hAnsiTheme="minorHAnsi" w:cstheme="minorHAnsi"/>
              </w:rPr>
            </w:pPr>
            <w:r w:rsidRPr="00525E1D">
              <w:rPr>
                <w:rFonts w:asciiTheme="minorHAnsi" w:hAnsiTheme="minorHAnsi" w:cstheme="minorHAnsi"/>
              </w:rPr>
              <w:t>v</w:t>
            </w:r>
            <w:r w:rsidR="00836554">
              <w:rPr>
                <w:rFonts w:asciiTheme="minorHAnsi" w:hAnsiTheme="minorHAnsi" w:cstheme="minorHAnsi"/>
              </w:rPr>
              <w:t>i</w:t>
            </w:r>
            <w:r w:rsidRPr="00525E1D">
              <w:rPr>
                <w:rFonts w:asciiTheme="minorHAnsi" w:hAnsiTheme="minorHAnsi" w:cstheme="minorHAnsi"/>
              </w:rPr>
              <w:t>i.</w:t>
            </w:r>
          </w:p>
        </w:tc>
        <w:tc>
          <w:tcPr>
            <w:tcW w:w="7655" w:type="dxa"/>
          </w:tcPr>
          <w:p w14:paraId="2D0332BE" w14:textId="77777777" w:rsidR="00771E3E" w:rsidRPr="00525E1D" w:rsidRDefault="005926C5" w:rsidP="00716B8C">
            <w:pPr>
              <w:pStyle w:val="NoSpacing"/>
              <w:jc w:val="both"/>
              <w:rPr>
                <w:rFonts w:asciiTheme="minorHAnsi" w:hAnsiTheme="minorHAnsi"/>
              </w:rPr>
            </w:pPr>
            <w:r w:rsidRPr="00525E1D">
              <w:rPr>
                <w:rFonts w:asciiTheme="minorHAnsi" w:hAnsiTheme="minorHAnsi"/>
              </w:rPr>
              <w:t>Court asked that</w:t>
            </w:r>
            <w:r w:rsidR="009C2194" w:rsidRPr="00525E1D">
              <w:rPr>
                <w:rFonts w:asciiTheme="minorHAnsi" w:hAnsiTheme="minorHAnsi"/>
              </w:rPr>
              <w:t xml:space="preserve"> </w:t>
            </w:r>
            <w:r w:rsidR="00716B8C">
              <w:rPr>
                <w:rFonts w:asciiTheme="minorHAnsi" w:hAnsiTheme="minorHAnsi"/>
              </w:rPr>
              <w:t>information about</w:t>
            </w:r>
            <w:r w:rsidR="009C2194" w:rsidRPr="00525E1D">
              <w:rPr>
                <w:rFonts w:asciiTheme="minorHAnsi" w:hAnsiTheme="minorHAnsi"/>
              </w:rPr>
              <w:t xml:space="preserve"> the proposed budget for developing and impleme</w:t>
            </w:r>
            <w:r w:rsidR="002B285C" w:rsidRPr="00525E1D">
              <w:rPr>
                <w:rFonts w:asciiTheme="minorHAnsi" w:hAnsiTheme="minorHAnsi"/>
              </w:rPr>
              <w:t>n</w:t>
            </w:r>
            <w:r w:rsidR="009C2194" w:rsidRPr="00525E1D">
              <w:rPr>
                <w:rFonts w:asciiTheme="minorHAnsi" w:hAnsiTheme="minorHAnsi"/>
              </w:rPr>
              <w:t xml:space="preserve">ting the digital strategy </w:t>
            </w:r>
            <w:proofErr w:type="gramStart"/>
            <w:r w:rsidR="009C2194" w:rsidRPr="00525E1D">
              <w:rPr>
                <w:rFonts w:asciiTheme="minorHAnsi" w:hAnsiTheme="minorHAnsi"/>
              </w:rPr>
              <w:t>be</w:t>
            </w:r>
            <w:proofErr w:type="gramEnd"/>
            <w:r w:rsidR="009C2194" w:rsidRPr="00525E1D">
              <w:rPr>
                <w:rFonts w:asciiTheme="minorHAnsi" w:hAnsiTheme="minorHAnsi"/>
              </w:rPr>
              <w:t xml:space="preserve"> included in the </w:t>
            </w:r>
            <w:r w:rsidR="002B285C" w:rsidRPr="00525E1D">
              <w:rPr>
                <w:rFonts w:asciiTheme="minorHAnsi" w:hAnsiTheme="minorHAnsi"/>
              </w:rPr>
              <w:t xml:space="preserve">draft submitted to the March 2016 meeting.  </w:t>
            </w:r>
            <w:r w:rsidR="009C2194" w:rsidRPr="00525E1D">
              <w:rPr>
                <w:rFonts w:asciiTheme="minorHAnsi" w:hAnsiTheme="minorHAnsi"/>
              </w:rPr>
              <w:t xml:space="preserve">  </w:t>
            </w:r>
            <w:r w:rsidR="003A56F1" w:rsidRPr="00525E1D">
              <w:rPr>
                <w:rFonts w:asciiTheme="minorHAnsi" w:hAnsiTheme="minorHAnsi"/>
              </w:rPr>
              <w:t xml:space="preserve"> </w:t>
            </w:r>
            <w:r w:rsidRPr="00525E1D">
              <w:rPr>
                <w:rFonts w:asciiTheme="minorHAnsi" w:hAnsiTheme="minorHAnsi"/>
              </w:rPr>
              <w:t xml:space="preserve"> </w:t>
            </w:r>
          </w:p>
        </w:tc>
      </w:tr>
    </w:tbl>
    <w:p w14:paraId="1853CF4D" w14:textId="77777777" w:rsidR="00E12B2E" w:rsidRPr="00525E1D" w:rsidRDefault="00E12B2E" w:rsidP="00525E1D">
      <w:pPr>
        <w:pStyle w:val="NoSpacing"/>
        <w:jc w:val="both"/>
        <w:rPr>
          <w:rFonts w:asciiTheme="minorHAnsi" w:hAnsiTheme="minorHAnsi" w:cstheme="minorHAnsi"/>
          <w:b/>
        </w:rPr>
      </w:pPr>
    </w:p>
    <w:p w14:paraId="7A43D349" w14:textId="77777777" w:rsidR="00772599" w:rsidRPr="00525E1D" w:rsidRDefault="00772599" w:rsidP="00525E1D">
      <w:pPr>
        <w:pStyle w:val="NoSpacing"/>
        <w:jc w:val="both"/>
        <w:rPr>
          <w:rFonts w:asciiTheme="minorHAnsi" w:hAnsiTheme="minorHAnsi" w:cstheme="minorHAnsi"/>
          <w:b/>
        </w:rPr>
      </w:pPr>
      <w:r w:rsidRPr="00525E1D">
        <w:rPr>
          <w:rFonts w:asciiTheme="minorHAnsi" w:hAnsiTheme="minorHAnsi" w:cstheme="minorHAnsi"/>
          <w:b/>
        </w:rPr>
        <w:t>GCU New York Update</w:t>
      </w:r>
    </w:p>
    <w:p w14:paraId="170D9687" w14:textId="77777777" w:rsidR="00772599" w:rsidRPr="00525E1D" w:rsidRDefault="00772599" w:rsidP="00525E1D">
      <w:pPr>
        <w:pStyle w:val="NoSpacing"/>
        <w:jc w:val="both"/>
        <w:rPr>
          <w:rFonts w:asciiTheme="minorHAnsi" w:hAnsiTheme="minorHAnsi" w:cstheme="minorHAnsi"/>
          <w:b/>
        </w:rPr>
      </w:pPr>
    </w:p>
    <w:tbl>
      <w:tblPr>
        <w:tblW w:w="10598" w:type="dxa"/>
        <w:tblLayout w:type="fixed"/>
        <w:tblLook w:val="04A0" w:firstRow="1" w:lastRow="0" w:firstColumn="1" w:lastColumn="0" w:noHBand="0" w:noVBand="1"/>
      </w:tblPr>
      <w:tblGrid>
        <w:gridCol w:w="959"/>
        <w:gridCol w:w="1276"/>
        <w:gridCol w:w="708"/>
        <w:gridCol w:w="7655"/>
      </w:tblGrid>
      <w:tr w:rsidR="00BA24B4" w:rsidRPr="00525E1D" w14:paraId="25E4C3EC" w14:textId="77777777" w:rsidTr="00BA24B4">
        <w:tc>
          <w:tcPr>
            <w:tcW w:w="959" w:type="dxa"/>
          </w:tcPr>
          <w:p w14:paraId="7F546805" w14:textId="77777777" w:rsidR="00BA24B4" w:rsidRPr="00525E1D" w:rsidRDefault="00BA24B4" w:rsidP="00525E1D">
            <w:pPr>
              <w:pStyle w:val="NoSpacing"/>
              <w:jc w:val="both"/>
              <w:rPr>
                <w:rFonts w:asciiTheme="minorHAnsi" w:hAnsiTheme="minorHAnsi" w:cstheme="minorHAnsi"/>
              </w:rPr>
            </w:pPr>
            <w:r w:rsidRPr="00525E1D">
              <w:rPr>
                <w:rFonts w:asciiTheme="minorHAnsi" w:hAnsiTheme="minorHAnsi" w:cstheme="minorHAnsi"/>
              </w:rPr>
              <w:t>15.</w:t>
            </w:r>
            <w:r w:rsidR="0063108D" w:rsidRPr="00525E1D">
              <w:rPr>
                <w:rFonts w:asciiTheme="minorHAnsi" w:hAnsiTheme="minorHAnsi" w:cstheme="minorHAnsi"/>
              </w:rPr>
              <w:t>40</w:t>
            </w:r>
          </w:p>
        </w:tc>
        <w:tc>
          <w:tcPr>
            <w:tcW w:w="1276" w:type="dxa"/>
          </w:tcPr>
          <w:p w14:paraId="642783BF" w14:textId="77777777" w:rsidR="00BA24B4" w:rsidRPr="00525E1D" w:rsidRDefault="00BA24B4" w:rsidP="00525E1D">
            <w:pPr>
              <w:pStyle w:val="NoSpacing"/>
              <w:jc w:val="both"/>
              <w:rPr>
                <w:rFonts w:asciiTheme="minorHAnsi" w:hAnsiTheme="minorHAnsi" w:cstheme="minorHAnsi"/>
              </w:rPr>
            </w:pPr>
            <w:r w:rsidRPr="00525E1D">
              <w:rPr>
                <w:rFonts w:asciiTheme="minorHAnsi" w:hAnsiTheme="minorHAnsi" w:cstheme="minorHAnsi"/>
              </w:rPr>
              <w:t>Noted</w:t>
            </w:r>
          </w:p>
        </w:tc>
        <w:tc>
          <w:tcPr>
            <w:tcW w:w="708" w:type="dxa"/>
          </w:tcPr>
          <w:p w14:paraId="5AF62102" w14:textId="77777777" w:rsidR="00BA24B4" w:rsidRPr="00525E1D" w:rsidRDefault="00BA24B4" w:rsidP="00525E1D">
            <w:pPr>
              <w:pStyle w:val="NoSpacing"/>
              <w:jc w:val="both"/>
              <w:rPr>
                <w:rFonts w:asciiTheme="minorHAnsi" w:hAnsiTheme="minorHAnsi" w:cstheme="minorHAnsi"/>
              </w:rPr>
            </w:pPr>
          </w:p>
        </w:tc>
        <w:tc>
          <w:tcPr>
            <w:tcW w:w="7655" w:type="dxa"/>
          </w:tcPr>
          <w:p w14:paraId="2F5D35C6" w14:textId="77777777" w:rsidR="00BA24B4" w:rsidRPr="00525E1D" w:rsidRDefault="00BA24B4" w:rsidP="00525E1D">
            <w:pPr>
              <w:pStyle w:val="NoSpacing"/>
              <w:jc w:val="both"/>
              <w:rPr>
                <w:rFonts w:asciiTheme="minorHAnsi" w:hAnsiTheme="minorHAnsi" w:cstheme="minorHAnsi"/>
              </w:rPr>
            </w:pPr>
            <w:r w:rsidRPr="00525E1D">
              <w:rPr>
                <w:rFonts w:asciiTheme="minorHAnsi" w:hAnsiTheme="minorHAnsi" w:cstheme="minorHAnsi"/>
              </w:rPr>
              <w:t xml:space="preserve">Document UC15/19 </w:t>
            </w:r>
            <w:r w:rsidRPr="00525E1D">
              <w:rPr>
                <w:rFonts w:asciiTheme="minorHAnsi" w:hAnsiTheme="minorHAnsi"/>
              </w:rPr>
              <w:t>a progress report on recent activity at GCUNY including areas of revenue and income generation, sponsorship and philanthropy.</w:t>
            </w:r>
          </w:p>
        </w:tc>
      </w:tr>
    </w:tbl>
    <w:p w14:paraId="543D0A27" w14:textId="77777777" w:rsidR="00772599" w:rsidRPr="00525E1D" w:rsidRDefault="00772599" w:rsidP="00525E1D">
      <w:pPr>
        <w:pStyle w:val="NoSpacing"/>
        <w:jc w:val="both"/>
        <w:rPr>
          <w:rFonts w:asciiTheme="minorHAnsi" w:hAnsiTheme="minorHAnsi" w:cstheme="minorHAnsi"/>
          <w:b/>
        </w:rPr>
      </w:pPr>
    </w:p>
    <w:p w14:paraId="44BB56B4" w14:textId="77777777" w:rsidR="003C1D74" w:rsidRPr="00525E1D" w:rsidRDefault="003C1D74" w:rsidP="00525E1D">
      <w:pPr>
        <w:pStyle w:val="NoSpacing"/>
        <w:jc w:val="both"/>
        <w:rPr>
          <w:rFonts w:asciiTheme="minorHAnsi" w:hAnsiTheme="minorHAnsi" w:cstheme="minorHAnsi"/>
          <w:b/>
        </w:rPr>
      </w:pPr>
      <w:r w:rsidRPr="00525E1D">
        <w:rPr>
          <w:rFonts w:asciiTheme="minorHAnsi" w:hAnsiTheme="minorHAnsi" w:cstheme="minorHAnsi"/>
          <w:b/>
        </w:rPr>
        <w:t>A</w:t>
      </w:r>
      <w:r w:rsidR="0043294E" w:rsidRPr="00525E1D">
        <w:rPr>
          <w:rFonts w:asciiTheme="minorHAnsi" w:hAnsiTheme="minorHAnsi" w:cstheme="minorHAnsi"/>
          <w:b/>
        </w:rPr>
        <w:t xml:space="preserve">frican </w:t>
      </w:r>
      <w:r w:rsidRPr="00525E1D">
        <w:rPr>
          <w:rFonts w:asciiTheme="minorHAnsi" w:hAnsiTheme="minorHAnsi" w:cstheme="minorHAnsi"/>
          <w:b/>
        </w:rPr>
        <w:t>L</w:t>
      </w:r>
      <w:r w:rsidR="0043294E" w:rsidRPr="00525E1D">
        <w:rPr>
          <w:rFonts w:asciiTheme="minorHAnsi" w:hAnsiTheme="minorHAnsi" w:cstheme="minorHAnsi"/>
          <w:b/>
        </w:rPr>
        <w:t>eadership College</w:t>
      </w:r>
      <w:r w:rsidRPr="00525E1D">
        <w:rPr>
          <w:rFonts w:asciiTheme="minorHAnsi" w:hAnsiTheme="minorHAnsi" w:cstheme="minorHAnsi"/>
          <w:b/>
        </w:rPr>
        <w:t xml:space="preserve"> Update</w:t>
      </w:r>
    </w:p>
    <w:p w14:paraId="61FA1DBE" w14:textId="77777777" w:rsidR="003C1D74" w:rsidRPr="00525E1D" w:rsidRDefault="003C1D74" w:rsidP="00525E1D">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655"/>
      </w:tblGrid>
      <w:tr w:rsidR="003C1D74" w:rsidRPr="00525E1D" w14:paraId="2254E201" w14:textId="77777777" w:rsidTr="006535A2">
        <w:tc>
          <w:tcPr>
            <w:tcW w:w="959" w:type="dxa"/>
          </w:tcPr>
          <w:p w14:paraId="5353E082" w14:textId="77777777" w:rsidR="003C1D74" w:rsidRPr="00525E1D" w:rsidRDefault="003C1D74" w:rsidP="00525E1D">
            <w:pPr>
              <w:pStyle w:val="NoSpacing"/>
              <w:jc w:val="both"/>
              <w:rPr>
                <w:rFonts w:asciiTheme="minorHAnsi" w:hAnsiTheme="minorHAnsi" w:cstheme="minorHAnsi"/>
              </w:rPr>
            </w:pPr>
            <w:r w:rsidRPr="00525E1D">
              <w:rPr>
                <w:rFonts w:asciiTheme="minorHAnsi" w:hAnsiTheme="minorHAnsi" w:cstheme="minorHAnsi"/>
              </w:rPr>
              <w:t>15.</w:t>
            </w:r>
            <w:r w:rsidR="00290B43" w:rsidRPr="00525E1D">
              <w:rPr>
                <w:rFonts w:asciiTheme="minorHAnsi" w:hAnsiTheme="minorHAnsi" w:cstheme="minorHAnsi"/>
              </w:rPr>
              <w:t>4</w:t>
            </w:r>
            <w:r w:rsidR="0063108D" w:rsidRPr="00525E1D">
              <w:rPr>
                <w:rFonts w:asciiTheme="minorHAnsi" w:hAnsiTheme="minorHAnsi" w:cstheme="minorHAnsi"/>
              </w:rPr>
              <w:t>1</w:t>
            </w:r>
          </w:p>
        </w:tc>
        <w:tc>
          <w:tcPr>
            <w:tcW w:w="1276" w:type="dxa"/>
          </w:tcPr>
          <w:p w14:paraId="53D8B6F0" w14:textId="77777777" w:rsidR="003C1D74" w:rsidRPr="00525E1D" w:rsidRDefault="002448F1" w:rsidP="00525E1D">
            <w:pPr>
              <w:pStyle w:val="NoSpacing"/>
              <w:jc w:val="both"/>
              <w:rPr>
                <w:rFonts w:asciiTheme="minorHAnsi" w:hAnsiTheme="minorHAnsi" w:cstheme="minorHAnsi"/>
              </w:rPr>
            </w:pPr>
            <w:r w:rsidRPr="00525E1D">
              <w:rPr>
                <w:rFonts w:asciiTheme="minorHAnsi" w:hAnsiTheme="minorHAnsi" w:cstheme="minorHAnsi"/>
              </w:rPr>
              <w:t>Received</w:t>
            </w:r>
          </w:p>
        </w:tc>
        <w:tc>
          <w:tcPr>
            <w:tcW w:w="708" w:type="dxa"/>
          </w:tcPr>
          <w:p w14:paraId="3BEEFB9D" w14:textId="77777777" w:rsidR="003C1D74" w:rsidRPr="00525E1D" w:rsidRDefault="003C1D74" w:rsidP="00525E1D">
            <w:pPr>
              <w:pStyle w:val="NoSpacing"/>
              <w:jc w:val="both"/>
              <w:rPr>
                <w:rFonts w:asciiTheme="minorHAnsi" w:hAnsiTheme="minorHAnsi" w:cstheme="minorHAnsi"/>
              </w:rPr>
            </w:pPr>
          </w:p>
        </w:tc>
        <w:tc>
          <w:tcPr>
            <w:tcW w:w="7655" w:type="dxa"/>
          </w:tcPr>
          <w:p w14:paraId="5A379B7D" w14:textId="4F1D044E" w:rsidR="003C1D74" w:rsidRPr="00525E1D" w:rsidRDefault="002448F1" w:rsidP="00896742">
            <w:pPr>
              <w:pStyle w:val="NoSpacing"/>
              <w:jc w:val="both"/>
              <w:rPr>
                <w:rFonts w:asciiTheme="minorHAnsi" w:hAnsiTheme="minorHAnsi"/>
              </w:rPr>
            </w:pPr>
            <w:r w:rsidRPr="00525E1D">
              <w:rPr>
                <w:rFonts w:asciiTheme="minorHAnsi" w:hAnsiTheme="minorHAnsi"/>
              </w:rPr>
              <w:t xml:space="preserve">An oral update from </w:t>
            </w:r>
            <w:r w:rsidRPr="00525E1D">
              <w:rPr>
                <w:rFonts w:asciiTheme="minorHAnsi" w:hAnsiTheme="minorHAnsi" w:cstheme="minorHAnsi"/>
              </w:rPr>
              <w:t xml:space="preserve">Vice-Principal and </w:t>
            </w:r>
            <w:r w:rsidRPr="00525E1D">
              <w:rPr>
                <w:rFonts w:asciiTheme="minorHAnsi" w:hAnsiTheme="minorHAnsi" w:cs="Arial"/>
                <w:shd w:val="clear" w:color="auto" w:fill="FFFFFF"/>
              </w:rPr>
              <w:t>Pro Vice-Chancellor Learning and Student Experience on progress with the African Leadership College.</w:t>
            </w:r>
            <w:r w:rsidR="00C9729F" w:rsidRPr="00525E1D">
              <w:rPr>
                <w:rFonts w:asciiTheme="minorHAnsi" w:hAnsiTheme="minorHAnsi" w:cs="Arial"/>
                <w:shd w:val="clear" w:color="auto" w:fill="FFFFFF"/>
              </w:rPr>
              <w:t xml:space="preserve"> </w:t>
            </w:r>
            <w:r w:rsidR="00E27F15" w:rsidRPr="00525E1D">
              <w:rPr>
                <w:rFonts w:asciiTheme="minorHAnsi" w:hAnsiTheme="minorHAnsi" w:cs="Arial"/>
                <w:shd w:val="clear" w:color="auto" w:fill="FFFFFF"/>
              </w:rPr>
              <w:t>D</w:t>
            </w:r>
            <w:r w:rsidR="000001F1" w:rsidRPr="00525E1D">
              <w:rPr>
                <w:rFonts w:asciiTheme="minorHAnsi" w:hAnsiTheme="minorHAnsi" w:cs="Arial"/>
                <w:shd w:val="clear" w:color="auto" w:fill="FFFFFF"/>
              </w:rPr>
              <w:t>iscussion</w:t>
            </w:r>
            <w:r w:rsidR="00E27F15" w:rsidRPr="00525E1D">
              <w:rPr>
                <w:rFonts w:asciiTheme="minorHAnsi" w:hAnsiTheme="minorHAnsi" w:cs="Arial"/>
                <w:shd w:val="clear" w:color="auto" w:fill="FFFFFF"/>
              </w:rPr>
              <w:t>s</w:t>
            </w:r>
            <w:r w:rsidR="000001F1" w:rsidRPr="00525E1D">
              <w:rPr>
                <w:rFonts w:asciiTheme="minorHAnsi" w:hAnsiTheme="minorHAnsi" w:cs="Arial"/>
                <w:shd w:val="clear" w:color="auto" w:fill="FFFFFF"/>
              </w:rPr>
              <w:t xml:space="preserve"> around the development of </w:t>
            </w:r>
            <w:r w:rsidR="00836554">
              <w:rPr>
                <w:rFonts w:asciiTheme="minorHAnsi" w:hAnsiTheme="minorHAnsi" w:cs="Arial"/>
                <w:shd w:val="clear" w:color="auto" w:fill="FFFFFF"/>
              </w:rPr>
              <w:t xml:space="preserve">the </w:t>
            </w:r>
            <w:r w:rsidR="000001F1" w:rsidRPr="00525E1D">
              <w:rPr>
                <w:rFonts w:asciiTheme="minorHAnsi" w:hAnsiTheme="minorHAnsi" w:cs="Arial"/>
                <w:shd w:val="clear" w:color="auto" w:fill="FFFFFF"/>
              </w:rPr>
              <w:t>teaching mode</w:t>
            </w:r>
            <w:r w:rsidR="00836554">
              <w:rPr>
                <w:rFonts w:asciiTheme="minorHAnsi" w:hAnsiTheme="minorHAnsi" w:cs="Arial"/>
                <w:shd w:val="clear" w:color="auto" w:fill="FFFFFF"/>
              </w:rPr>
              <w:t xml:space="preserve">l, nature of the degree and </w:t>
            </w:r>
            <w:r w:rsidR="000001F1" w:rsidRPr="00525E1D">
              <w:rPr>
                <w:rFonts w:asciiTheme="minorHAnsi" w:hAnsiTheme="minorHAnsi" w:cs="Arial"/>
                <w:shd w:val="clear" w:color="auto" w:fill="FFFFFF"/>
              </w:rPr>
              <w:t xml:space="preserve">the staffing strategy were underway. </w:t>
            </w:r>
            <w:r w:rsidR="00E27F15" w:rsidRPr="00525E1D">
              <w:rPr>
                <w:rFonts w:asciiTheme="minorHAnsi" w:hAnsiTheme="minorHAnsi" w:cs="Arial"/>
                <w:shd w:val="clear" w:color="auto" w:fill="FFFFFF"/>
              </w:rPr>
              <w:t xml:space="preserve"> The formal launch of the College would take place in March 2016</w:t>
            </w:r>
            <w:r w:rsidR="00F31BAD" w:rsidRPr="00525E1D">
              <w:rPr>
                <w:rFonts w:asciiTheme="minorHAnsi" w:hAnsiTheme="minorHAnsi" w:cs="Arial"/>
                <w:shd w:val="clear" w:color="auto" w:fill="FFFFFF"/>
              </w:rPr>
              <w:t xml:space="preserve">. </w:t>
            </w:r>
            <w:r w:rsidR="00E27F15" w:rsidRPr="00525E1D">
              <w:rPr>
                <w:rFonts w:asciiTheme="minorHAnsi" w:hAnsiTheme="minorHAnsi" w:cs="Arial"/>
                <w:shd w:val="clear" w:color="auto" w:fill="FFFFFF"/>
              </w:rPr>
              <w:t xml:space="preserve"> </w:t>
            </w:r>
            <w:r w:rsidR="00C9729F" w:rsidRPr="00525E1D">
              <w:rPr>
                <w:rFonts w:asciiTheme="minorHAnsi" w:hAnsiTheme="minorHAnsi" w:cs="Arial"/>
                <w:shd w:val="clear" w:color="auto" w:fill="FFFFFF"/>
              </w:rPr>
              <w:t xml:space="preserve">The first cohort of students </w:t>
            </w:r>
            <w:r w:rsidR="00836554">
              <w:rPr>
                <w:rFonts w:asciiTheme="minorHAnsi" w:hAnsiTheme="minorHAnsi" w:cs="Arial"/>
                <w:shd w:val="clear" w:color="auto" w:fill="FFFFFF"/>
              </w:rPr>
              <w:t xml:space="preserve">had </w:t>
            </w:r>
            <w:r w:rsidR="00C9729F" w:rsidRPr="00525E1D">
              <w:rPr>
                <w:rFonts w:asciiTheme="minorHAnsi" w:hAnsiTheme="minorHAnsi" w:cs="Arial"/>
                <w:shd w:val="clear" w:color="auto" w:fill="FFFFFF"/>
              </w:rPr>
              <w:t>arrive</w:t>
            </w:r>
            <w:r w:rsidR="00836554">
              <w:rPr>
                <w:rFonts w:asciiTheme="minorHAnsi" w:hAnsiTheme="minorHAnsi" w:cs="Arial"/>
                <w:shd w:val="clear" w:color="auto" w:fill="FFFFFF"/>
              </w:rPr>
              <w:t>d</w:t>
            </w:r>
            <w:r w:rsidR="00C9729F" w:rsidRPr="00525E1D">
              <w:rPr>
                <w:rFonts w:asciiTheme="minorHAnsi" w:hAnsiTheme="minorHAnsi" w:cs="Arial"/>
                <w:shd w:val="clear" w:color="auto" w:fill="FFFFFF"/>
              </w:rPr>
              <w:t xml:space="preserve"> in September 201</w:t>
            </w:r>
            <w:r w:rsidR="00836554">
              <w:rPr>
                <w:rFonts w:asciiTheme="minorHAnsi" w:hAnsiTheme="minorHAnsi" w:cs="Arial"/>
                <w:shd w:val="clear" w:color="auto" w:fill="FFFFFF"/>
              </w:rPr>
              <w:t>5, with the possibility of a further 111 students in place by January 2016 although the tertiary GCU element would not start until September 2016</w:t>
            </w:r>
            <w:r w:rsidR="00C9729F" w:rsidRPr="00525E1D">
              <w:rPr>
                <w:rFonts w:asciiTheme="minorHAnsi" w:hAnsiTheme="minorHAnsi" w:cs="Arial"/>
                <w:shd w:val="clear" w:color="auto" w:fill="FFFFFF"/>
              </w:rPr>
              <w:t xml:space="preserve">. </w:t>
            </w:r>
            <w:r w:rsidRPr="00525E1D">
              <w:rPr>
                <w:rFonts w:asciiTheme="minorHAnsi" w:hAnsiTheme="minorHAnsi" w:cs="Arial"/>
                <w:shd w:val="clear" w:color="auto" w:fill="FFFFFF"/>
              </w:rPr>
              <w:t xml:space="preserve">Court </w:t>
            </w:r>
            <w:r w:rsidR="00BA24B4" w:rsidRPr="00525E1D">
              <w:rPr>
                <w:rFonts w:asciiTheme="minorHAnsi" w:hAnsiTheme="minorHAnsi" w:cs="Arial"/>
                <w:shd w:val="clear" w:color="auto" w:fill="FFFFFF"/>
              </w:rPr>
              <w:t xml:space="preserve">noted with interest </w:t>
            </w:r>
            <w:r w:rsidRPr="00525E1D">
              <w:rPr>
                <w:rFonts w:asciiTheme="minorHAnsi" w:hAnsiTheme="minorHAnsi" w:cs="Arial"/>
                <w:shd w:val="clear" w:color="auto" w:fill="FFFFFF"/>
              </w:rPr>
              <w:t>the progress being made</w:t>
            </w:r>
            <w:r w:rsidR="00BA24B4" w:rsidRPr="00525E1D">
              <w:rPr>
                <w:rFonts w:asciiTheme="minorHAnsi" w:hAnsiTheme="minorHAnsi" w:cs="Arial"/>
                <w:shd w:val="clear" w:color="auto" w:fill="FFFFFF"/>
              </w:rPr>
              <w:t>.</w:t>
            </w:r>
            <w:r w:rsidRPr="00525E1D">
              <w:rPr>
                <w:rFonts w:asciiTheme="minorHAnsi" w:hAnsiTheme="minorHAnsi" w:cstheme="minorHAnsi"/>
                <w:b/>
              </w:rPr>
              <w:t xml:space="preserve">  </w:t>
            </w:r>
          </w:p>
        </w:tc>
      </w:tr>
    </w:tbl>
    <w:p w14:paraId="2D6F00CE" w14:textId="77777777" w:rsidR="003C1D74" w:rsidRPr="00525E1D" w:rsidRDefault="003C1D74" w:rsidP="00525E1D">
      <w:pPr>
        <w:pStyle w:val="NoSpacing"/>
        <w:jc w:val="both"/>
        <w:rPr>
          <w:rFonts w:asciiTheme="minorHAnsi" w:hAnsiTheme="minorHAnsi" w:cstheme="minorHAnsi"/>
          <w:b/>
        </w:rPr>
      </w:pPr>
    </w:p>
    <w:p w14:paraId="5F185DB1" w14:textId="77777777" w:rsidR="005258E8" w:rsidRDefault="005258E8" w:rsidP="00525E1D">
      <w:pPr>
        <w:pStyle w:val="NoSpacing"/>
        <w:jc w:val="both"/>
        <w:rPr>
          <w:rFonts w:asciiTheme="minorHAnsi" w:hAnsiTheme="minorHAnsi" w:cstheme="minorHAnsi"/>
          <w:b/>
        </w:rPr>
      </w:pPr>
    </w:p>
    <w:p w14:paraId="44CF3FD8" w14:textId="77777777" w:rsidR="005258E8" w:rsidRDefault="005258E8" w:rsidP="00525E1D">
      <w:pPr>
        <w:pStyle w:val="NoSpacing"/>
        <w:jc w:val="both"/>
        <w:rPr>
          <w:rFonts w:asciiTheme="minorHAnsi" w:hAnsiTheme="minorHAnsi" w:cstheme="minorHAnsi"/>
          <w:b/>
        </w:rPr>
      </w:pPr>
    </w:p>
    <w:p w14:paraId="65166D0F" w14:textId="77777777" w:rsidR="003C1D74" w:rsidRPr="00525E1D" w:rsidRDefault="003C1D74" w:rsidP="00525E1D">
      <w:pPr>
        <w:pStyle w:val="NoSpacing"/>
        <w:jc w:val="both"/>
        <w:rPr>
          <w:rFonts w:asciiTheme="minorHAnsi" w:hAnsiTheme="minorHAnsi" w:cstheme="minorHAnsi"/>
          <w:b/>
        </w:rPr>
      </w:pPr>
      <w:r w:rsidRPr="00525E1D">
        <w:rPr>
          <w:rFonts w:asciiTheme="minorHAnsi" w:hAnsiTheme="minorHAnsi" w:cstheme="minorHAnsi"/>
          <w:b/>
        </w:rPr>
        <w:lastRenderedPageBreak/>
        <w:t>Senate Annual Report</w:t>
      </w:r>
    </w:p>
    <w:p w14:paraId="2862CDDD" w14:textId="77777777" w:rsidR="003C1D74" w:rsidRPr="00525E1D" w:rsidRDefault="003C1D74" w:rsidP="00525E1D">
      <w:pPr>
        <w:pStyle w:val="NoSpacing"/>
        <w:jc w:val="both"/>
        <w:rPr>
          <w:rFonts w:asciiTheme="minorHAnsi" w:hAnsiTheme="minorHAnsi" w:cstheme="minorHAnsi"/>
          <w:b/>
        </w:rPr>
      </w:pPr>
    </w:p>
    <w:tbl>
      <w:tblPr>
        <w:tblW w:w="10598" w:type="dxa"/>
        <w:tblLayout w:type="fixed"/>
        <w:tblLook w:val="04A0" w:firstRow="1" w:lastRow="0" w:firstColumn="1" w:lastColumn="0" w:noHBand="0" w:noVBand="1"/>
      </w:tblPr>
      <w:tblGrid>
        <w:gridCol w:w="959"/>
        <w:gridCol w:w="1276"/>
        <w:gridCol w:w="708"/>
        <w:gridCol w:w="7655"/>
      </w:tblGrid>
      <w:tr w:rsidR="003C1D74" w:rsidRPr="00525E1D" w14:paraId="353BF2F9" w14:textId="77777777" w:rsidTr="006535A2">
        <w:tc>
          <w:tcPr>
            <w:tcW w:w="959" w:type="dxa"/>
          </w:tcPr>
          <w:p w14:paraId="718062F6" w14:textId="77777777" w:rsidR="003C1D74" w:rsidRPr="00525E1D" w:rsidRDefault="003C1D74" w:rsidP="00525E1D">
            <w:pPr>
              <w:pStyle w:val="NoSpacing"/>
              <w:jc w:val="both"/>
              <w:rPr>
                <w:rFonts w:asciiTheme="minorHAnsi" w:hAnsiTheme="minorHAnsi" w:cstheme="minorHAnsi"/>
              </w:rPr>
            </w:pPr>
            <w:r w:rsidRPr="00525E1D">
              <w:rPr>
                <w:rFonts w:asciiTheme="minorHAnsi" w:hAnsiTheme="minorHAnsi" w:cstheme="minorHAnsi"/>
              </w:rPr>
              <w:t>15.</w:t>
            </w:r>
            <w:r w:rsidR="00290B43" w:rsidRPr="00525E1D">
              <w:rPr>
                <w:rFonts w:asciiTheme="minorHAnsi" w:hAnsiTheme="minorHAnsi" w:cstheme="minorHAnsi"/>
              </w:rPr>
              <w:t>4</w:t>
            </w:r>
            <w:r w:rsidR="0063108D" w:rsidRPr="00525E1D">
              <w:rPr>
                <w:rFonts w:asciiTheme="minorHAnsi" w:hAnsiTheme="minorHAnsi" w:cstheme="minorHAnsi"/>
              </w:rPr>
              <w:t>2</w:t>
            </w:r>
          </w:p>
        </w:tc>
        <w:tc>
          <w:tcPr>
            <w:tcW w:w="1276" w:type="dxa"/>
          </w:tcPr>
          <w:p w14:paraId="656162BD" w14:textId="77777777" w:rsidR="003C1D74" w:rsidRPr="00525E1D" w:rsidRDefault="003C1D74" w:rsidP="00525E1D">
            <w:pPr>
              <w:pStyle w:val="NoSpacing"/>
              <w:jc w:val="both"/>
              <w:rPr>
                <w:rFonts w:asciiTheme="minorHAnsi" w:hAnsiTheme="minorHAnsi" w:cstheme="minorHAnsi"/>
              </w:rPr>
            </w:pPr>
            <w:r w:rsidRPr="00525E1D">
              <w:rPr>
                <w:rFonts w:asciiTheme="minorHAnsi" w:hAnsiTheme="minorHAnsi" w:cstheme="minorHAnsi"/>
              </w:rPr>
              <w:t>Noted</w:t>
            </w:r>
          </w:p>
        </w:tc>
        <w:tc>
          <w:tcPr>
            <w:tcW w:w="708" w:type="dxa"/>
          </w:tcPr>
          <w:p w14:paraId="6415D1BD" w14:textId="77777777" w:rsidR="003C1D74" w:rsidRPr="00525E1D" w:rsidRDefault="003C1D74" w:rsidP="00525E1D">
            <w:pPr>
              <w:pStyle w:val="NoSpacing"/>
              <w:jc w:val="both"/>
              <w:rPr>
                <w:rFonts w:asciiTheme="minorHAnsi" w:hAnsiTheme="minorHAnsi" w:cstheme="minorHAnsi"/>
              </w:rPr>
            </w:pPr>
            <w:proofErr w:type="spellStart"/>
            <w:r w:rsidRPr="00525E1D">
              <w:rPr>
                <w:rFonts w:asciiTheme="minorHAnsi" w:hAnsiTheme="minorHAnsi" w:cstheme="minorHAnsi"/>
              </w:rPr>
              <w:t>i</w:t>
            </w:r>
            <w:proofErr w:type="spellEnd"/>
            <w:r w:rsidRPr="00525E1D">
              <w:rPr>
                <w:rFonts w:asciiTheme="minorHAnsi" w:hAnsiTheme="minorHAnsi" w:cstheme="minorHAnsi"/>
              </w:rPr>
              <w:t>.</w:t>
            </w:r>
          </w:p>
        </w:tc>
        <w:tc>
          <w:tcPr>
            <w:tcW w:w="7655" w:type="dxa"/>
          </w:tcPr>
          <w:p w14:paraId="341C1AC6" w14:textId="77777777" w:rsidR="003C1D74" w:rsidRPr="00525E1D" w:rsidRDefault="003C1D74" w:rsidP="00525E1D">
            <w:pPr>
              <w:pStyle w:val="NoSpacing"/>
              <w:jc w:val="both"/>
              <w:rPr>
                <w:rFonts w:asciiTheme="minorHAnsi" w:hAnsiTheme="minorHAnsi"/>
              </w:rPr>
            </w:pPr>
            <w:r w:rsidRPr="00525E1D">
              <w:rPr>
                <w:rFonts w:asciiTheme="minorHAnsi" w:hAnsiTheme="minorHAnsi"/>
              </w:rPr>
              <w:t>Document UC15/20 which outlined the work undertaken in 2014-2015 in relation to fulfilling its terms of reference.</w:t>
            </w:r>
          </w:p>
        </w:tc>
      </w:tr>
      <w:tr w:rsidR="00F31BAD" w:rsidRPr="00525E1D" w14:paraId="032A4860" w14:textId="77777777" w:rsidTr="006535A2">
        <w:tc>
          <w:tcPr>
            <w:tcW w:w="959" w:type="dxa"/>
          </w:tcPr>
          <w:p w14:paraId="57E51A84" w14:textId="77777777" w:rsidR="00F31BAD" w:rsidRPr="00525E1D" w:rsidRDefault="00F31BAD" w:rsidP="00525E1D">
            <w:pPr>
              <w:pStyle w:val="NoSpacing"/>
              <w:jc w:val="both"/>
              <w:rPr>
                <w:rFonts w:asciiTheme="minorHAnsi" w:hAnsiTheme="minorHAnsi" w:cstheme="minorHAnsi"/>
              </w:rPr>
            </w:pPr>
          </w:p>
        </w:tc>
        <w:tc>
          <w:tcPr>
            <w:tcW w:w="1276" w:type="dxa"/>
          </w:tcPr>
          <w:p w14:paraId="0B370E8D" w14:textId="77777777" w:rsidR="00F31BAD" w:rsidRPr="00525E1D" w:rsidRDefault="00F31BAD" w:rsidP="00525E1D">
            <w:pPr>
              <w:pStyle w:val="NoSpacing"/>
              <w:jc w:val="both"/>
              <w:rPr>
                <w:rFonts w:asciiTheme="minorHAnsi" w:hAnsiTheme="minorHAnsi" w:cstheme="minorHAnsi"/>
              </w:rPr>
            </w:pPr>
          </w:p>
        </w:tc>
        <w:tc>
          <w:tcPr>
            <w:tcW w:w="708" w:type="dxa"/>
          </w:tcPr>
          <w:p w14:paraId="5A35ED78" w14:textId="77777777" w:rsidR="00F31BAD" w:rsidRPr="00525E1D" w:rsidRDefault="00F31BAD" w:rsidP="00525E1D">
            <w:pPr>
              <w:pStyle w:val="NoSpacing"/>
              <w:jc w:val="both"/>
              <w:rPr>
                <w:rFonts w:asciiTheme="minorHAnsi" w:hAnsiTheme="minorHAnsi" w:cstheme="minorHAnsi"/>
              </w:rPr>
            </w:pPr>
          </w:p>
        </w:tc>
        <w:tc>
          <w:tcPr>
            <w:tcW w:w="7655" w:type="dxa"/>
          </w:tcPr>
          <w:p w14:paraId="61E401EA" w14:textId="77777777" w:rsidR="00F31BAD" w:rsidRPr="00525E1D" w:rsidRDefault="00F31BAD" w:rsidP="00525E1D">
            <w:pPr>
              <w:pStyle w:val="NoSpacing"/>
              <w:jc w:val="both"/>
              <w:rPr>
                <w:rFonts w:asciiTheme="minorHAnsi" w:hAnsiTheme="minorHAnsi"/>
              </w:rPr>
            </w:pPr>
          </w:p>
        </w:tc>
      </w:tr>
      <w:tr w:rsidR="00F31BAD" w:rsidRPr="00525E1D" w14:paraId="7234C47D" w14:textId="77777777" w:rsidTr="006535A2">
        <w:tc>
          <w:tcPr>
            <w:tcW w:w="959" w:type="dxa"/>
          </w:tcPr>
          <w:p w14:paraId="0827409A" w14:textId="77777777" w:rsidR="00F31BAD" w:rsidRPr="00525E1D" w:rsidRDefault="00F31BAD" w:rsidP="00525E1D">
            <w:pPr>
              <w:pStyle w:val="NoSpacing"/>
              <w:jc w:val="both"/>
              <w:rPr>
                <w:rFonts w:asciiTheme="minorHAnsi" w:hAnsiTheme="minorHAnsi" w:cstheme="minorHAnsi"/>
              </w:rPr>
            </w:pPr>
          </w:p>
        </w:tc>
        <w:tc>
          <w:tcPr>
            <w:tcW w:w="1276" w:type="dxa"/>
          </w:tcPr>
          <w:p w14:paraId="64E6107D" w14:textId="77777777" w:rsidR="00F31BAD" w:rsidRPr="00525E1D" w:rsidRDefault="00F31BAD" w:rsidP="00525E1D">
            <w:pPr>
              <w:pStyle w:val="NoSpacing"/>
              <w:jc w:val="both"/>
              <w:rPr>
                <w:rFonts w:asciiTheme="minorHAnsi" w:hAnsiTheme="minorHAnsi" w:cstheme="minorHAnsi"/>
              </w:rPr>
            </w:pPr>
          </w:p>
        </w:tc>
        <w:tc>
          <w:tcPr>
            <w:tcW w:w="708" w:type="dxa"/>
          </w:tcPr>
          <w:p w14:paraId="69137340" w14:textId="77777777" w:rsidR="00F31BAD" w:rsidRPr="00525E1D" w:rsidRDefault="00F31BAD" w:rsidP="00525E1D">
            <w:pPr>
              <w:pStyle w:val="NoSpacing"/>
              <w:jc w:val="both"/>
              <w:rPr>
                <w:rFonts w:asciiTheme="minorHAnsi" w:hAnsiTheme="minorHAnsi" w:cstheme="minorHAnsi"/>
              </w:rPr>
            </w:pPr>
            <w:r w:rsidRPr="00525E1D">
              <w:rPr>
                <w:rFonts w:asciiTheme="minorHAnsi" w:hAnsiTheme="minorHAnsi" w:cstheme="minorHAnsi"/>
              </w:rPr>
              <w:t>ii.</w:t>
            </w:r>
          </w:p>
        </w:tc>
        <w:tc>
          <w:tcPr>
            <w:tcW w:w="7655" w:type="dxa"/>
          </w:tcPr>
          <w:p w14:paraId="2A3945BA" w14:textId="77777777" w:rsidR="00F31BAD" w:rsidRPr="00525E1D" w:rsidRDefault="00F31BAD" w:rsidP="00525E1D">
            <w:pPr>
              <w:pStyle w:val="NoSpacing"/>
              <w:jc w:val="both"/>
              <w:rPr>
                <w:rFonts w:asciiTheme="minorHAnsi" w:hAnsiTheme="minorHAnsi"/>
              </w:rPr>
            </w:pPr>
            <w:r w:rsidRPr="00525E1D">
              <w:rPr>
                <w:rFonts w:asciiTheme="minorHAnsi" w:hAnsiTheme="minorHAnsi"/>
              </w:rPr>
              <w:t>In response to a query about the timing for conducting a Senate effectiveness review, the University Secretary stated that as Senate reported to Court it would be sensible to look at that when embarking on scoping the review of Court’s effectiveness.  The University Secretary advised that the Chair of Court and she would be looking at this early in 2016.</w:t>
            </w:r>
          </w:p>
        </w:tc>
      </w:tr>
      <w:tr w:rsidR="00F31BAD" w:rsidRPr="00525E1D" w14:paraId="334288B3" w14:textId="77777777" w:rsidTr="006535A2">
        <w:tc>
          <w:tcPr>
            <w:tcW w:w="959" w:type="dxa"/>
          </w:tcPr>
          <w:p w14:paraId="6D62DA08" w14:textId="77777777" w:rsidR="00F31BAD" w:rsidRPr="00525E1D" w:rsidRDefault="00F31BAD" w:rsidP="00525E1D">
            <w:pPr>
              <w:pStyle w:val="NoSpacing"/>
              <w:jc w:val="both"/>
              <w:rPr>
                <w:rFonts w:asciiTheme="minorHAnsi" w:hAnsiTheme="minorHAnsi" w:cstheme="minorHAnsi"/>
              </w:rPr>
            </w:pPr>
          </w:p>
        </w:tc>
        <w:tc>
          <w:tcPr>
            <w:tcW w:w="1276" w:type="dxa"/>
          </w:tcPr>
          <w:p w14:paraId="04535108" w14:textId="77777777" w:rsidR="00F31BAD" w:rsidRPr="00525E1D" w:rsidRDefault="00F31BAD" w:rsidP="00525E1D">
            <w:pPr>
              <w:pStyle w:val="NoSpacing"/>
              <w:jc w:val="both"/>
              <w:rPr>
                <w:rFonts w:asciiTheme="minorHAnsi" w:hAnsiTheme="minorHAnsi" w:cstheme="minorHAnsi"/>
              </w:rPr>
            </w:pPr>
          </w:p>
        </w:tc>
        <w:tc>
          <w:tcPr>
            <w:tcW w:w="708" w:type="dxa"/>
          </w:tcPr>
          <w:p w14:paraId="0B585795" w14:textId="77777777" w:rsidR="00F31BAD" w:rsidRPr="00525E1D" w:rsidRDefault="00F31BAD" w:rsidP="00525E1D">
            <w:pPr>
              <w:pStyle w:val="NoSpacing"/>
              <w:jc w:val="both"/>
              <w:rPr>
                <w:rFonts w:asciiTheme="minorHAnsi" w:hAnsiTheme="minorHAnsi" w:cstheme="minorHAnsi"/>
              </w:rPr>
            </w:pPr>
          </w:p>
        </w:tc>
        <w:tc>
          <w:tcPr>
            <w:tcW w:w="7655" w:type="dxa"/>
          </w:tcPr>
          <w:p w14:paraId="5724A108" w14:textId="77777777" w:rsidR="00F31BAD" w:rsidRPr="00525E1D" w:rsidRDefault="00F31BAD" w:rsidP="00525E1D">
            <w:pPr>
              <w:pStyle w:val="NoSpacing"/>
              <w:jc w:val="both"/>
              <w:rPr>
                <w:rFonts w:asciiTheme="minorHAnsi" w:hAnsiTheme="minorHAnsi"/>
              </w:rPr>
            </w:pPr>
          </w:p>
        </w:tc>
      </w:tr>
      <w:tr w:rsidR="00EA181E" w:rsidRPr="00525E1D" w14:paraId="58581623" w14:textId="77777777" w:rsidTr="006535A2">
        <w:tc>
          <w:tcPr>
            <w:tcW w:w="959" w:type="dxa"/>
          </w:tcPr>
          <w:p w14:paraId="1A82F7DF" w14:textId="77777777" w:rsidR="00EA181E" w:rsidRPr="00525E1D" w:rsidRDefault="00EA181E" w:rsidP="00525E1D">
            <w:pPr>
              <w:pStyle w:val="NoSpacing"/>
              <w:jc w:val="both"/>
              <w:rPr>
                <w:rFonts w:asciiTheme="minorHAnsi" w:hAnsiTheme="minorHAnsi" w:cstheme="minorHAnsi"/>
              </w:rPr>
            </w:pPr>
          </w:p>
        </w:tc>
        <w:tc>
          <w:tcPr>
            <w:tcW w:w="1276" w:type="dxa"/>
          </w:tcPr>
          <w:p w14:paraId="2D6BEC5F" w14:textId="77777777" w:rsidR="00EA181E" w:rsidRPr="00525E1D" w:rsidRDefault="00EA181E" w:rsidP="00525E1D">
            <w:pPr>
              <w:pStyle w:val="NoSpacing"/>
              <w:jc w:val="both"/>
              <w:rPr>
                <w:rFonts w:asciiTheme="minorHAnsi" w:hAnsiTheme="minorHAnsi" w:cstheme="minorHAnsi"/>
              </w:rPr>
            </w:pPr>
          </w:p>
        </w:tc>
        <w:tc>
          <w:tcPr>
            <w:tcW w:w="708" w:type="dxa"/>
          </w:tcPr>
          <w:p w14:paraId="2057C17E" w14:textId="77777777" w:rsidR="00EA181E" w:rsidRPr="00525E1D" w:rsidRDefault="00EA181E" w:rsidP="00525E1D">
            <w:pPr>
              <w:pStyle w:val="NoSpacing"/>
              <w:jc w:val="both"/>
              <w:rPr>
                <w:rFonts w:asciiTheme="minorHAnsi" w:hAnsiTheme="minorHAnsi" w:cstheme="minorHAnsi"/>
              </w:rPr>
            </w:pPr>
            <w:r w:rsidRPr="00525E1D">
              <w:rPr>
                <w:rFonts w:asciiTheme="minorHAnsi" w:hAnsiTheme="minorHAnsi" w:cstheme="minorHAnsi"/>
              </w:rPr>
              <w:t>iii.</w:t>
            </w:r>
          </w:p>
        </w:tc>
        <w:tc>
          <w:tcPr>
            <w:tcW w:w="7655" w:type="dxa"/>
          </w:tcPr>
          <w:p w14:paraId="61A6D577" w14:textId="77777777" w:rsidR="00EA181E" w:rsidRPr="00525E1D" w:rsidRDefault="00EA181E" w:rsidP="00525E1D">
            <w:pPr>
              <w:pStyle w:val="NoSpacing"/>
              <w:jc w:val="both"/>
              <w:rPr>
                <w:rFonts w:asciiTheme="minorHAnsi" w:hAnsiTheme="minorHAnsi"/>
              </w:rPr>
            </w:pPr>
            <w:r w:rsidRPr="00525E1D">
              <w:rPr>
                <w:rFonts w:asciiTheme="minorHAnsi" w:hAnsiTheme="minorHAnsi"/>
              </w:rPr>
              <w:t xml:space="preserve">With regard to </w:t>
            </w:r>
            <w:r w:rsidR="00DD06D5" w:rsidRPr="00525E1D">
              <w:rPr>
                <w:rFonts w:asciiTheme="minorHAnsi" w:hAnsiTheme="minorHAnsi"/>
              </w:rPr>
              <w:t>representation on Senate from GCUL, Court was advised that the Deputy Vice Chancellor wished to reflect on the position to determine how best to proceed.</w:t>
            </w:r>
          </w:p>
        </w:tc>
      </w:tr>
    </w:tbl>
    <w:p w14:paraId="465629BC" w14:textId="77777777" w:rsidR="003C1D74" w:rsidRPr="00525E1D" w:rsidRDefault="003C1D74" w:rsidP="00525E1D">
      <w:pPr>
        <w:pStyle w:val="NoSpacing"/>
        <w:jc w:val="both"/>
        <w:rPr>
          <w:rFonts w:asciiTheme="minorHAnsi" w:hAnsiTheme="minorHAnsi" w:cstheme="minorHAnsi"/>
          <w:b/>
        </w:rPr>
      </w:pPr>
    </w:p>
    <w:p w14:paraId="728BF626" w14:textId="77777777" w:rsidR="003C1D74" w:rsidRPr="00525E1D" w:rsidRDefault="003C1D74" w:rsidP="00525E1D">
      <w:pPr>
        <w:pStyle w:val="NoSpacing"/>
        <w:jc w:val="both"/>
        <w:rPr>
          <w:rFonts w:asciiTheme="minorHAnsi" w:hAnsiTheme="minorHAnsi" w:cstheme="minorHAnsi"/>
          <w:b/>
        </w:rPr>
      </w:pPr>
      <w:r w:rsidRPr="00525E1D">
        <w:rPr>
          <w:rFonts w:asciiTheme="minorHAnsi" w:hAnsiTheme="minorHAnsi" w:cstheme="minorHAnsi"/>
          <w:b/>
        </w:rPr>
        <w:t>Senate Report: 9</w:t>
      </w:r>
      <w:r w:rsidRPr="00525E1D">
        <w:rPr>
          <w:rFonts w:asciiTheme="minorHAnsi" w:hAnsiTheme="minorHAnsi" w:cstheme="minorHAnsi"/>
          <w:b/>
          <w:vertAlign w:val="superscript"/>
        </w:rPr>
        <w:t>th</w:t>
      </w:r>
      <w:r w:rsidRPr="00525E1D">
        <w:rPr>
          <w:rFonts w:asciiTheme="minorHAnsi" w:hAnsiTheme="minorHAnsi" w:cstheme="minorHAnsi"/>
          <w:b/>
        </w:rPr>
        <w:t xml:space="preserve"> October 2015</w:t>
      </w:r>
    </w:p>
    <w:p w14:paraId="7E6EFC5F" w14:textId="77777777" w:rsidR="003C1D74" w:rsidRPr="00525E1D" w:rsidRDefault="003C1D74" w:rsidP="00525E1D">
      <w:pPr>
        <w:pStyle w:val="NoSpacing"/>
        <w:jc w:val="both"/>
        <w:rPr>
          <w:rFonts w:asciiTheme="minorHAnsi" w:hAnsiTheme="minorHAnsi" w:cstheme="minorHAnsi"/>
        </w:rPr>
      </w:pPr>
    </w:p>
    <w:tbl>
      <w:tblPr>
        <w:tblW w:w="0" w:type="auto"/>
        <w:tblLayout w:type="fixed"/>
        <w:tblLook w:val="04A0" w:firstRow="1" w:lastRow="0" w:firstColumn="1" w:lastColumn="0" w:noHBand="0" w:noVBand="1"/>
      </w:tblPr>
      <w:tblGrid>
        <w:gridCol w:w="959"/>
        <w:gridCol w:w="1276"/>
        <w:gridCol w:w="708"/>
        <w:gridCol w:w="7655"/>
      </w:tblGrid>
      <w:tr w:rsidR="003C1D74" w:rsidRPr="00525E1D" w14:paraId="5202653D" w14:textId="77777777" w:rsidTr="006535A2">
        <w:tc>
          <w:tcPr>
            <w:tcW w:w="959" w:type="dxa"/>
          </w:tcPr>
          <w:p w14:paraId="02D4D05C" w14:textId="77777777" w:rsidR="003C1D74" w:rsidRPr="00525E1D" w:rsidRDefault="003C1D74" w:rsidP="00525E1D">
            <w:pPr>
              <w:pStyle w:val="NoSpacing"/>
              <w:jc w:val="both"/>
              <w:rPr>
                <w:rFonts w:asciiTheme="minorHAnsi" w:hAnsiTheme="minorHAnsi" w:cstheme="minorHAnsi"/>
              </w:rPr>
            </w:pPr>
            <w:r w:rsidRPr="00525E1D">
              <w:rPr>
                <w:rFonts w:asciiTheme="minorHAnsi" w:hAnsiTheme="minorHAnsi" w:cstheme="minorHAnsi"/>
              </w:rPr>
              <w:t>15.</w:t>
            </w:r>
            <w:r w:rsidR="00290B43" w:rsidRPr="00525E1D">
              <w:rPr>
                <w:rFonts w:asciiTheme="minorHAnsi" w:hAnsiTheme="minorHAnsi" w:cstheme="minorHAnsi"/>
              </w:rPr>
              <w:t>4</w:t>
            </w:r>
            <w:r w:rsidR="0063108D" w:rsidRPr="00525E1D">
              <w:rPr>
                <w:rFonts w:asciiTheme="minorHAnsi" w:hAnsiTheme="minorHAnsi" w:cstheme="minorHAnsi"/>
              </w:rPr>
              <w:t>3</w:t>
            </w:r>
          </w:p>
        </w:tc>
        <w:tc>
          <w:tcPr>
            <w:tcW w:w="1276" w:type="dxa"/>
          </w:tcPr>
          <w:p w14:paraId="394A1909" w14:textId="77777777" w:rsidR="003C1D74" w:rsidRPr="00525E1D" w:rsidRDefault="003C1D74" w:rsidP="00525E1D">
            <w:pPr>
              <w:pStyle w:val="NoSpacing"/>
              <w:jc w:val="both"/>
              <w:rPr>
                <w:rFonts w:asciiTheme="minorHAnsi" w:hAnsiTheme="minorHAnsi" w:cstheme="minorHAnsi"/>
              </w:rPr>
            </w:pPr>
            <w:r w:rsidRPr="00525E1D">
              <w:rPr>
                <w:rFonts w:asciiTheme="minorHAnsi" w:hAnsiTheme="minorHAnsi" w:cstheme="minorHAnsi"/>
              </w:rPr>
              <w:t>Noted</w:t>
            </w:r>
          </w:p>
        </w:tc>
        <w:tc>
          <w:tcPr>
            <w:tcW w:w="708" w:type="dxa"/>
          </w:tcPr>
          <w:p w14:paraId="6AAF5047" w14:textId="77777777" w:rsidR="003C1D74" w:rsidRPr="00525E1D" w:rsidRDefault="003C1D74" w:rsidP="00525E1D">
            <w:pPr>
              <w:pStyle w:val="NoSpacing"/>
              <w:jc w:val="both"/>
              <w:rPr>
                <w:rFonts w:asciiTheme="minorHAnsi" w:hAnsiTheme="minorHAnsi" w:cstheme="minorHAnsi"/>
              </w:rPr>
            </w:pPr>
            <w:r w:rsidRPr="00525E1D">
              <w:rPr>
                <w:rFonts w:asciiTheme="minorHAnsi" w:hAnsiTheme="minorHAnsi" w:cstheme="minorHAnsi"/>
              </w:rPr>
              <w:t xml:space="preserve"> </w:t>
            </w:r>
          </w:p>
        </w:tc>
        <w:tc>
          <w:tcPr>
            <w:tcW w:w="7655" w:type="dxa"/>
          </w:tcPr>
          <w:p w14:paraId="62A794C0" w14:textId="77777777" w:rsidR="003C1D74" w:rsidRPr="00525E1D" w:rsidRDefault="003C1D74" w:rsidP="00525E1D">
            <w:pPr>
              <w:pStyle w:val="NoSpacing"/>
              <w:jc w:val="both"/>
              <w:rPr>
                <w:rFonts w:asciiTheme="minorHAnsi" w:hAnsiTheme="minorHAnsi" w:cstheme="minorHAnsi"/>
              </w:rPr>
            </w:pPr>
            <w:r w:rsidRPr="00525E1D">
              <w:rPr>
                <w:rFonts w:asciiTheme="minorHAnsi" w:hAnsiTheme="minorHAnsi" w:cstheme="minorHAnsi"/>
              </w:rPr>
              <w:t xml:space="preserve"> Document UC15/21, a report on substantive items which Senate had considered at its meeting on </w:t>
            </w:r>
            <w:r w:rsidR="004D0D9E" w:rsidRPr="00525E1D">
              <w:rPr>
                <w:rFonts w:asciiTheme="minorHAnsi" w:hAnsiTheme="minorHAnsi" w:cstheme="minorHAnsi"/>
              </w:rPr>
              <w:t>9</w:t>
            </w:r>
            <w:r w:rsidRPr="00525E1D">
              <w:rPr>
                <w:rFonts w:asciiTheme="minorHAnsi" w:hAnsiTheme="minorHAnsi" w:cstheme="minorHAnsi"/>
                <w:vertAlign w:val="superscript"/>
              </w:rPr>
              <w:t>th</w:t>
            </w:r>
            <w:r w:rsidRPr="00525E1D">
              <w:rPr>
                <w:rFonts w:asciiTheme="minorHAnsi" w:hAnsiTheme="minorHAnsi" w:cstheme="minorHAnsi"/>
              </w:rPr>
              <w:t xml:space="preserve"> October 201</w:t>
            </w:r>
            <w:r w:rsidR="004D0D9E" w:rsidRPr="00525E1D">
              <w:rPr>
                <w:rFonts w:asciiTheme="minorHAnsi" w:hAnsiTheme="minorHAnsi" w:cstheme="minorHAnsi"/>
              </w:rPr>
              <w:t>5</w:t>
            </w:r>
            <w:r w:rsidRPr="00525E1D">
              <w:rPr>
                <w:rFonts w:asciiTheme="minorHAnsi" w:hAnsiTheme="minorHAnsi" w:cstheme="minorHAnsi"/>
              </w:rPr>
              <w:t>.</w:t>
            </w:r>
          </w:p>
        </w:tc>
      </w:tr>
    </w:tbl>
    <w:p w14:paraId="40F2A6AF" w14:textId="77777777" w:rsidR="003C1D74" w:rsidRPr="00525E1D" w:rsidRDefault="003C1D74" w:rsidP="00525E1D">
      <w:pPr>
        <w:pStyle w:val="NoSpacing"/>
        <w:jc w:val="both"/>
        <w:rPr>
          <w:rFonts w:asciiTheme="minorHAnsi" w:hAnsiTheme="minorHAnsi" w:cstheme="minorHAnsi"/>
          <w:b/>
        </w:rPr>
      </w:pPr>
    </w:p>
    <w:p w14:paraId="37F15307" w14:textId="77777777" w:rsidR="005418C2" w:rsidRPr="00525E1D" w:rsidRDefault="005418C2" w:rsidP="00525E1D">
      <w:pPr>
        <w:pStyle w:val="NoSpacing"/>
        <w:jc w:val="both"/>
        <w:rPr>
          <w:rFonts w:asciiTheme="minorHAnsi" w:hAnsiTheme="minorHAnsi" w:cstheme="minorHAnsi"/>
          <w:b/>
        </w:rPr>
      </w:pPr>
      <w:r w:rsidRPr="00525E1D">
        <w:rPr>
          <w:rFonts w:asciiTheme="minorHAnsi" w:hAnsiTheme="minorHAnsi" w:cstheme="minorHAnsi"/>
          <w:b/>
        </w:rPr>
        <w:t>University Annual Financial Statements and External Audit Letter of Representation</w:t>
      </w:r>
    </w:p>
    <w:p w14:paraId="400B0A03" w14:textId="77777777" w:rsidR="005418C2" w:rsidRPr="00525E1D" w:rsidRDefault="005418C2" w:rsidP="00525E1D">
      <w:pPr>
        <w:pStyle w:val="NoSpacing"/>
        <w:jc w:val="both"/>
        <w:rPr>
          <w:rFonts w:asciiTheme="minorHAnsi" w:hAnsiTheme="minorHAnsi" w:cstheme="minorHAnsi"/>
          <w:b/>
        </w:rPr>
      </w:pPr>
    </w:p>
    <w:tbl>
      <w:tblPr>
        <w:tblW w:w="10620" w:type="dxa"/>
        <w:tblLayout w:type="fixed"/>
        <w:tblLook w:val="0000" w:firstRow="0" w:lastRow="0" w:firstColumn="0" w:lastColumn="0" w:noHBand="0" w:noVBand="0"/>
      </w:tblPr>
      <w:tblGrid>
        <w:gridCol w:w="990"/>
        <w:gridCol w:w="18"/>
        <w:gridCol w:w="1242"/>
        <w:gridCol w:w="18"/>
        <w:gridCol w:w="612"/>
        <w:gridCol w:w="18"/>
        <w:gridCol w:w="7700"/>
        <w:gridCol w:w="22"/>
      </w:tblGrid>
      <w:tr w:rsidR="005418C2" w:rsidRPr="00525E1D" w14:paraId="0980063E" w14:textId="77777777" w:rsidTr="00004AF9">
        <w:trPr>
          <w:gridAfter w:val="1"/>
          <w:wAfter w:w="22" w:type="dxa"/>
        </w:trPr>
        <w:tc>
          <w:tcPr>
            <w:tcW w:w="1008" w:type="dxa"/>
            <w:gridSpan w:val="2"/>
          </w:tcPr>
          <w:p w14:paraId="028BE019" w14:textId="77777777" w:rsidR="005418C2" w:rsidRPr="00525E1D" w:rsidRDefault="005418C2" w:rsidP="00525E1D">
            <w:pPr>
              <w:pStyle w:val="BodyTextIndent2"/>
              <w:tabs>
                <w:tab w:val="left" w:pos="851"/>
              </w:tabs>
              <w:ind w:left="0" w:firstLine="0"/>
              <w:jc w:val="both"/>
              <w:rPr>
                <w:rFonts w:asciiTheme="minorHAnsi" w:hAnsiTheme="minorHAnsi" w:cstheme="minorHAnsi"/>
                <w:sz w:val="22"/>
                <w:szCs w:val="22"/>
              </w:rPr>
            </w:pPr>
            <w:r w:rsidRPr="00525E1D">
              <w:rPr>
                <w:rFonts w:asciiTheme="minorHAnsi" w:hAnsiTheme="minorHAnsi" w:cstheme="minorHAnsi"/>
                <w:sz w:val="22"/>
                <w:szCs w:val="22"/>
              </w:rPr>
              <w:t>1</w:t>
            </w:r>
            <w:r w:rsidR="003C1D74" w:rsidRPr="00525E1D">
              <w:rPr>
                <w:rFonts w:asciiTheme="minorHAnsi" w:hAnsiTheme="minorHAnsi" w:cstheme="minorHAnsi"/>
                <w:sz w:val="22"/>
                <w:szCs w:val="22"/>
              </w:rPr>
              <w:t>5</w:t>
            </w:r>
            <w:r w:rsidRPr="00525E1D">
              <w:rPr>
                <w:rFonts w:asciiTheme="minorHAnsi" w:hAnsiTheme="minorHAnsi" w:cstheme="minorHAnsi"/>
                <w:sz w:val="22"/>
                <w:szCs w:val="22"/>
              </w:rPr>
              <w:t>.</w:t>
            </w:r>
            <w:r w:rsidR="00290B43" w:rsidRPr="00525E1D">
              <w:rPr>
                <w:rFonts w:asciiTheme="minorHAnsi" w:hAnsiTheme="minorHAnsi" w:cstheme="minorHAnsi"/>
                <w:sz w:val="22"/>
                <w:szCs w:val="22"/>
              </w:rPr>
              <w:t>4</w:t>
            </w:r>
            <w:r w:rsidR="0063108D" w:rsidRPr="00525E1D">
              <w:rPr>
                <w:rFonts w:asciiTheme="minorHAnsi" w:hAnsiTheme="minorHAnsi" w:cstheme="minorHAnsi"/>
                <w:sz w:val="22"/>
                <w:szCs w:val="22"/>
              </w:rPr>
              <w:t>4</w:t>
            </w:r>
          </w:p>
        </w:tc>
        <w:tc>
          <w:tcPr>
            <w:tcW w:w="1260" w:type="dxa"/>
            <w:gridSpan w:val="2"/>
          </w:tcPr>
          <w:p w14:paraId="4B20CBBD" w14:textId="77777777" w:rsidR="005418C2" w:rsidRPr="00525E1D" w:rsidRDefault="005418C2" w:rsidP="00525E1D">
            <w:pPr>
              <w:pStyle w:val="BodyTextIndent2"/>
              <w:tabs>
                <w:tab w:val="left" w:pos="851"/>
              </w:tabs>
              <w:ind w:left="0" w:firstLine="0"/>
              <w:jc w:val="both"/>
              <w:rPr>
                <w:rFonts w:asciiTheme="minorHAnsi" w:hAnsiTheme="minorHAnsi" w:cstheme="minorHAnsi"/>
                <w:sz w:val="22"/>
                <w:szCs w:val="22"/>
              </w:rPr>
            </w:pPr>
            <w:r w:rsidRPr="00525E1D">
              <w:rPr>
                <w:rFonts w:asciiTheme="minorHAnsi" w:hAnsiTheme="minorHAnsi" w:cstheme="minorHAnsi"/>
                <w:sz w:val="22"/>
                <w:szCs w:val="22"/>
              </w:rPr>
              <w:t>Considered</w:t>
            </w:r>
          </w:p>
        </w:tc>
        <w:tc>
          <w:tcPr>
            <w:tcW w:w="630" w:type="dxa"/>
            <w:gridSpan w:val="2"/>
          </w:tcPr>
          <w:p w14:paraId="4434F564" w14:textId="77777777" w:rsidR="005418C2" w:rsidRPr="00525E1D" w:rsidRDefault="005418C2" w:rsidP="00525E1D">
            <w:pPr>
              <w:pStyle w:val="BodyTextIndent2"/>
              <w:tabs>
                <w:tab w:val="left" w:pos="851"/>
              </w:tabs>
              <w:ind w:left="0" w:firstLine="0"/>
              <w:jc w:val="both"/>
              <w:rPr>
                <w:rFonts w:asciiTheme="minorHAnsi" w:hAnsiTheme="minorHAnsi" w:cstheme="minorHAnsi"/>
                <w:sz w:val="22"/>
                <w:szCs w:val="22"/>
              </w:rPr>
            </w:pPr>
          </w:p>
        </w:tc>
        <w:tc>
          <w:tcPr>
            <w:tcW w:w="7700" w:type="dxa"/>
          </w:tcPr>
          <w:p w14:paraId="3EB6E51B" w14:textId="77777777" w:rsidR="005418C2" w:rsidRPr="00525E1D" w:rsidRDefault="005418C2" w:rsidP="00525E1D">
            <w:pPr>
              <w:pStyle w:val="BodyTextIndent2"/>
              <w:tabs>
                <w:tab w:val="left" w:pos="851"/>
              </w:tabs>
              <w:ind w:left="0" w:firstLine="0"/>
              <w:jc w:val="both"/>
              <w:rPr>
                <w:rFonts w:asciiTheme="minorHAnsi" w:hAnsiTheme="minorHAnsi" w:cstheme="minorHAnsi"/>
                <w:sz w:val="22"/>
                <w:szCs w:val="22"/>
              </w:rPr>
            </w:pPr>
            <w:r w:rsidRPr="00525E1D">
              <w:rPr>
                <w:rFonts w:asciiTheme="minorHAnsi" w:hAnsiTheme="minorHAnsi" w:cstheme="minorHAnsi"/>
                <w:sz w:val="22"/>
                <w:szCs w:val="22"/>
              </w:rPr>
              <w:t>Document UC1</w:t>
            </w:r>
            <w:r w:rsidR="003C1D74" w:rsidRPr="00525E1D">
              <w:rPr>
                <w:rFonts w:asciiTheme="minorHAnsi" w:hAnsiTheme="minorHAnsi" w:cstheme="minorHAnsi"/>
                <w:sz w:val="22"/>
                <w:szCs w:val="22"/>
              </w:rPr>
              <w:t>5</w:t>
            </w:r>
            <w:r w:rsidRPr="00525E1D">
              <w:rPr>
                <w:rFonts w:asciiTheme="minorHAnsi" w:hAnsiTheme="minorHAnsi" w:cstheme="minorHAnsi"/>
                <w:sz w:val="22"/>
                <w:szCs w:val="22"/>
              </w:rPr>
              <w:t>/2</w:t>
            </w:r>
            <w:r w:rsidR="003C1D74" w:rsidRPr="00525E1D">
              <w:rPr>
                <w:rFonts w:asciiTheme="minorHAnsi" w:hAnsiTheme="minorHAnsi" w:cstheme="minorHAnsi"/>
                <w:sz w:val="22"/>
                <w:szCs w:val="22"/>
              </w:rPr>
              <w:t>2</w:t>
            </w:r>
            <w:r w:rsidRPr="00525E1D">
              <w:rPr>
                <w:rFonts w:asciiTheme="minorHAnsi" w:hAnsiTheme="minorHAnsi" w:cstheme="minorHAnsi"/>
                <w:sz w:val="22"/>
                <w:szCs w:val="22"/>
              </w:rPr>
              <w:t xml:space="preserve"> the</w:t>
            </w:r>
            <w:r w:rsidR="00145193" w:rsidRPr="00525E1D">
              <w:rPr>
                <w:rFonts w:asciiTheme="minorHAnsi" w:hAnsiTheme="minorHAnsi" w:cstheme="minorHAnsi"/>
                <w:sz w:val="22"/>
                <w:szCs w:val="22"/>
              </w:rPr>
              <w:t xml:space="preserve"> University’s </w:t>
            </w:r>
            <w:r w:rsidRPr="00525E1D">
              <w:rPr>
                <w:rFonts w:asciiTheme="minorHAnsi" w:hAnsiTheme="minorHAnsi" w:cstheme="minorHAnsi"/>
                <w:sz w:val="22"/>
                <w:szCs w:val="22"/>
              </w:rPr>
              <w:t>annual financial statements for and the external audit letter of representation</w:t>
            </w:r>
            <w:r w:rsidR="003C1D74" w:rsidRPr="00525E1D">
              <w:rPr>
                <w:rFonts w:asciiTheme="minorHAnsi" w:hAnsiTheme="minorHAnsi" w:cstheme="minorHAnsi"/>
                <w:sz w:val="22"/>
                <w:szCs w:val="22"/>
              </w:rPr>
              <w:t xml:space="preserve"> for the year ending 31 July 2015</w:t>
            </w:r>
            <w:r w:rsidR="00145193" w:rsidRPr="00525E1D">
              <w:rPr>
                <w:rFonts w:asciiTheme="minorHAnsi" w:hAnsiTheme="minorHAnsi" w:cstheme="minorHAnsi"/>
                <w:sz w:val="22"/>
                <w:szCs w:val="22"/>
              </w:rPr>
              <w:t>.</w:t>
            </w:r>
          </w:p>
        </w:tc>
      </w:tr>
      <w:tr w:rsidR="008E0674" w:rsidRPr="00525E1D" w14:paraId="54EB982C" w14:textId="77777777" w:rsidTr="00004AF9">
        <w:trPr>
          <w:gridAfter w:val="1"/>
          <w:wAfter w:w="22" w:type="dxa"/>
        </w:trPr>
        <w:tc>
          <w:tcPr>
            <w:tcW w:w="1008" w:type="dxa"/>
            <w:gridSpan w:val="2"/>
          </w:tcPr>
          <w:p w14:paraId="0F7C2C4D" w14:textId="77777777" w:rsidR="008E0674" w:rsidRPr="00525E1D" w:rsidRDefault="008E0674" w:rsidP="00525E1D">
            <w:pPr>
              <w:pStyle w:val="BodyText"/>
              <w:jc w:val="both"/>
              <w:rPr>
                <w:rFonts w:asciiTheme="minorHAnsi" w:hAnsiTheme="minorHAnsi" w:cstheme="minorHAnsi"/>
                <w:b w:val="0"/>
                <w:sz w:val="22"/>
                <w:szCs w:val="22"/>
              </w:rPr>
            </w:pPr>
          </w:p>
        </w:tc>
        <w:tc>
          <w:tcPr>
            <w:tcW w:w="1260" w:type="dxa"/>
            <w:gridSpan w:val="2"/>
          </w:tcPr>
          <w:p w14:paraId="29BC4D28" w14:textId="77777777" w:rsidR="008E0674" w:rsidRPr="00525E1D" w:rsidRDefault="008E0674" w:rsidP="00525E1D">
            <w:pPr>
              <w:pStyle w:val="BodyText"/>
              <w:jc w:val="both"/>
              <w:rPr>
                <w:rFonts w:asciiTheme="minorHAnsi" w:hAnsiTheme="minorHAnsi" w:cstheme="minorHAnsi"/>
                <w:b w:val="0"/>
                <w:sz w:val="22"/>
                <w:szCs w:val="22"/>
              </w:rPr>
            </w:pPr>
          </w:p>
        </w:tc>
        <w:tc>
          <w:tcPr>
            <w:tcW w:w="630" w:type="dxa"/>
            <w:gridSpan w:val="2"/>
          </w:tcPr>
          <w:p w14:paraId="37E8C070" w14:textId="77777777" w:rsidR="008E0674" w:rsidRPr="00525E1D" w:rsidRDefault="008E0674" w:rsidP="00525E1D">
            <w:pPr>
              <w:pStyle w:val="BodyText"/>
              <w:jc w:val="both"/>
              <w:rPr>
                <w:rFonts w:asciiTheme="minorHAnsi" w:hAnsiTheme="minorHAnsi" w:cstheme="minorHAnsi"/>
                <w:b w:val="0"/>
                <w:sz w:val="22"/>
                <w:szCs w:val="22"/>
              </w:rPr>
            </w:pPr>
          </w:p>
        </w:tc>
        <w:tc>
          <w:tcPr>
            <w:tcW w:w="7700" w:type="dxa"/>
          </w:tcPr>
          <w:p w14:paraId="772B5868" w14:textId="77777777" w:rsidR="008E0674" w:rsidRPr="00525E1D" w:rsidRDefault="008E0674" w:rsidP="00525E1D">
            <w:pPr>
              <w:pStyle w:val="BodyText"/>
              <w:jc w:val="both"/>
              <w:rPr>
                <w:rFonts w:asciiTheme="minorHAnsi" w:hAnsiTheme="minorHAnsi" w:cstheme="minorHAnsi"/>
                <w:b w:val="0"/>
                <w:i/>
                <w:sz w:val="22"/>
                <w:szCs w:val="22"/>
                <w:u w:val="single"/>
              </w:rPr>
            </w:pPr>
          </w:p>
        </w:tc>
      </w:tr>
      <w:tr w:rsidR="008E0674" w:rsidRPr="00525E1D" w14:paraId="4E7CADBA" w14:textId="77777777" w:rsidTr="00004AF9">
        <w:trPr>
          <w:gridAfter w:val="1"/>
          <w:wAfter w:w="22" w:type="dxa"/>
        </w:trPr>
        <w:tc>
          <w:tcPr>
            <w:tcW w:w="1008" w:type="dxa"/>
            <w:gridSpan w:val="2"/>
          </w:tcPr>
          <w:p w14:paraId="6D39BCB4" w14:textId="77777777" w:rsidR="008E0674" w:rsidRPr="00525E1D" w:rsidRDefault="008E0674" w:rsidP="00525E1D">
            <w:pPr>
              <w:pStyle w:val="BodyText"/>
              <w:jc w:val="both"/>
              <w:rPr>
                <w:rFonts w:asciiTheme="minorHAnsi" w:hAnsiTheme="minorHAnsi" w:cstheme="minorHAnsi"/>
                <w:b w:val="0"/>
                <w:sz w:val="22"/>
                <w:szCs w:val="22"/>
              </w:rPr>
            </w:pPr>
            <w:r w:rsidRPr="00525E1D">
              <w:rPr>
                <w:rFonts w:asciiTheme="minorHAnsi" w:hAnsiTheme="minorHAnsi" w:cstheme="minorHAnsi"/>
                <w:b w:val="0"/>
                <w:sz w:val="22"/>
                <w:szCs w:val="22"/>
              </w:rPr>
              <w:t>1</w:t>
            </w:r>
            <w:r w:rsidR="003C1D74" w:rsidRPr="00525E1D">
              <w:rPr>
                <w:rFonts w:asciiTheme="minorHAnsi" w:hAnsiTheme="minorHAnsi" w:cstheme="minorHAnsi"/>
                <w:b w:val="0"/>
                <w:sz w:val="22"/>
                <w:szCs w:val="22"/>
              </w:rPr>
              <w:t>5</w:t>
            </w:r>
            <w:r w:rsidRPr="00525E1D">
              <w:rPr>
                <w:rFonts w:asciiTheme="minorHAnsi" w:hAnsiTheme="minorHAnsi" w:cstheme="minorHAnsi"/>
                <w:b w:val="0"/>
                <w:sz w:val="22"/>
                <w:szCs w:val="22"/>
              </w:rPr>
              <w:t>.</w:t>
            </w:r>
            <w:r w:rsidR="00290B43" w:rsidRPr="00525E1D">
              <w:rPr>
                <w:rFonts w:asciiTheme="minorHAnsi" w:hAnsiTheme="minorHAnsi" w:cstheme="minorHAnsi"/>
                <w:b w:val="0"/>
                <w:sz w:val="22"/>
                <w:szCs w:val="22"/>
              </w:rPr>
              <w:t>4</w:t>
            </w:r>
            <w:r w:rsidR="0063108D" w:rsidRPr="00525E1D">
              <w:rPr>
                <w:rFonts w:asciiTheme="minorHAnsi" w:hAnsiTheme="minorHAnsi" w:cstheme="minorHAnsi"/>
                <w:b w:val="0"/>
                <w:sz w:val="22"/>
                <w:szCs w:val="22"/>
              </w:rPr>
              <w:t>5</w:t>
            </w:r>
          </w:p>
        </w:tc>
        <w:tc>
          <w:tcPr>
            <w:tcW w:w="1260" w:type="dxa"/>
            <w:gridSpan w:val="2"/>
          </w:tcPr>
          <w:p w14:paraId="5B0934BC" w14:textId="77777777" w:rsidR="008E0674" w:rsidRPr="00525E1D" w:rsidRDefault="008E0674" w:rsidP="00525E1D">
            <w:pPr>
              <w:pStyle w:val="BodyText"/>
              <w:jc w:val="both"/>
              <w:rPr>
                <w:rFonts w:asciiTheme="minorHAnsi" w:hAnsiTheme="minorHAnsi" w:cstheme="minorHAnsi"/>
                <w:b w:val="0"/>
                <w:sz w:val="22"/>
                <w:szCs w:val="22"/>
              </w:rPr>
            </w:pPr>
            <w:r w:rsidRPr="00525E1D">
              <w:rPr>
                <w:rFonts w:asciiTheme="minorHAnsi" w:hAnsiTheme="minorHAnsi" w:cstheme="minorHAnsi"/>
                <w:b w:val="0"/>
                <w:sz w:val="22"/>
                <w:szCs w:val="22"/>
              </w:rPr>
              <w:t>Noted</w:t>
            </w:r>
          </w:p>
        </w:tc>
        <w:tc>
          <w:tcPr>
            <w:tcW w:w="630" w:type="dxa"/>
            <w:gridSpan w:val="2"/>
          </w:tcPr>
          <w:p w14:paraId="0B38E724" w14:textId="77777777" w:rsidR="008E0674" w:rsidRPr="00525E1D" w:rsidRDefault="008E0674" w:rsidP="00525E1D">
            <w:pPr>
              <w:pStyle w:val="BodyText"/>
              <w:jc w:val="both"/>
              <w:rPr>
                <w:rFonts w:asciiTheme="minorHAnsi" w:hAnsiTheme="minorHAnsi" w:cstheme="minorHAnsi"/>
                <w:b w:val="0"/>
                <w:sz w:val="22"/>
                <w:szCs w:val="22"/>
              </w:rPr>
            </w:pPr>
            <w:proofErr w:type="spellStart"/>
            <w:r w:rsidRPr="00525E1D">
              <w:rPr>
                <w:rFonts w:asciiTheme="minorHAnsi" w:hAnsiTheme="minorHAnsi" w:cstheme="minorHAnsi"/>
                <w:b w:val="0"/>
                <w:sz w:val="22"/>
                <w:szCs w:val="22"/>
              </w:rPr>
              <w:t>i</w:t>
            </w:r>
            <w:proofErr w:type="spellEnd"/>
            <w:r w:rsidRPr="00525E1D">
              <w:rPr>
                <w:rFonts w:asciiTheme="minorHAnsi" w:hAnsiTheme="minorHAnsi" w:cstheme="minorHAnsi"/>
                <w:b w:val="0"/>
                <w:sz w:val="22"/>
                <w:szCs w:val="22"/>
              </w:rPr>
              <w:t>.</w:t>
            </w:r>
          </w:p>
        </w:tc>
        <w:tc>
          <w:tcPr>
            <w:tcW w:w="7700" w:type="dxa"/>
          </w:tcPr>
          <w:p w14:paraId="21081790" w14:textId="77777777" w:rsidR="008E0674" w:rsidRPr="00525E1D" w:rsidRDefault="008E0674" w:rsidP="00525E1D">
            <w:pPr>
              <w:pStyle w:val="BodyText"/>
              <w:jc w:val="both"/>
              <w:rPr>
                <w:rFonts w:asciiTheme="minorHAnsi" w:hAnsiTheme="minorHAnsi" w:cstheme="minorHAnsi"/>
                <w:b w:val="0"/>
                <w:sz w:val="22"/>
                <w:szCs w:val="22"/>
              </w:rPr>
            </w:pPr>
            <w:r w:rsidRPr="00525E1D">
              <w:rPr>
                <w:rFonts w:asciiTheme="minorHAnsi" w:hAnsiTheme="minorHAnsi" w:cstheme="minorHAnsi"/>
                <w:b w:val="0"/>
                <w:sz w:val="22"/>
                <w:szCs w:val="22"/>
              </w:rPr>
              <w:t xml:space="preserve">The </w:t>
            </w:r>
            <w:r w:rsidR="00004AF9" w:rsidRPr="00525E1D">
              <w:rPr>
                <w:rFonts w:asciiTheme="minorHAnsi" w:hAnsiTheme="minorHAnsi" w:cstheme="minorHAnsi"/>
                <w:b w:val="0"/>
                <w:sz w:val="22"/>
                <w:szCs w:val="22"/>
              </w:rPr>
              <w:t xml:space="preserve">Audit Committee and the </w:t>
            </w:r>
            <w:r w:rsidRPr="00525E1D">
              <w:rPr>
                <w:rFonts w:asciiTheme="minorHAnsi" w:hAnsiTheme="minorHAnsi" w:cstheme="minorHAnsi"/>
                <w:b w:val="0"/>
                <w:sz w:val="22"/>
                <w:szCs w:val="22"/>
              </w:rPr>
              <w:t xml:space="preserve">Finance &amp; General Purposes Committee had reviewed the draft annual financial statements at their meetings on </w:t>
            </w:r>
            <w:r w:rsidR="00503C6C" w:rsidRPr="00525E1D">
              <w:rPr>
                <w:rFonts w:asciiTheme="minorHAnsi" w:hAnsiTheme="minorHAnsi" w:cstheme="minorHAnsi"/>
                <w:b w:val="0"/>
                <w:sz w:val="22"/>
                <w:szCs w:val="22"/>
              </w:rPr>
              <w:t>2</w:t>
            </w:r>
            <w:r w:rsidR="00004AF9" w:rsidRPr="00525E1D">
              <w:rPr>
                <w:rFonts w:asciiTheme="minorHAnsi" w:hAnsiTheme="minorHAnsi" w:cstheme="minorHAnsi"/>
                <w:b w:val="0"/>
                <w:sz w:val="22"/>
                <w:szCs w:val="22"/>
              </w:rPr>
              <w:t>0</w:t>
            </w:r>
            <w:r w:rsidRPr="00525E1D">
              <w:rPr>
                <w:rFonts w:asciiTheme="minorHAnsi" w:hAnsiTheme="minorHAnsi" w:cstheme="minorHAnsi"/>
                <w:b w:val="0"/>
                <w:sz w:val="22"/>
                <w:szCs w:val="22"/>
                <w:vertAlign w:val="superscript"/>
              </w:rPr>
              <w:t>th</w:t>
            </w:r>
            <w:r w:rsidRPr="00525E1D">
              <w:rPr>
                <w:rFonts w:asciiTheme="minorHAnsi" w:hAnsiTheme="minorHAnsi" w:cstheme="minorHAnsi"/>
                <w:b w:val="0"/>
                <w:sz w:val="22"/>
                <w:szCs w:val="22"/>
              </w:rPr>
              <w:t xml:space="preserve"> and </w:t>
            </w:r>
            <w:r w:rsidR="00004AF9" w:rsidRPr="00525E1D">
              <w:rPr>
                <w:rFonts w:asciiTheme="minorHAnsi" w:hAnsiTheme="minorHAnsi" w:cstheme="minorHAnsi"/>
                <w:b w:val="0"/>
                <w:sz w:val="22"/>
                <w:szCs w:val="22"/>
              </w:rPr>
              <w:t>27</w:t>
            </w:r>
            <w:r w:rsidR="00004AF9" w:rsidRPr="00525E1D">
              <w:rPr>
                <w:rFonts w:asciiTheme="minorHAnsi" w:hAnsiTheme="minorHAnsi" w:cstheme="minorHAnsi"/>
                <w:b w:val="0"/>
                <w:sz w:val="22"/>
                <w:szCs w:val="22"/>
                <w:vertAlign w:val="superscript"/>
              </w:rPr>
              <w:t>th</w:t>
            </w:r>
            <w:r w:rsidR="00004AF9" w:rsidRPr="00525E1D">
              <w:rPr>
                <w:rFonts w:asciiTheme="minorHAnsi" w:hAnsiTheme="minorHAnsi" w:cstheme="minorHAnsi"/>
                <w:b w:val="0"/>
                <w:sz w:val="22"/>
                <w:szCs w:val="22"/>
              </w:rPr>
              <w:t xml:space="preserve"> </w:t>
            </w:r>
            <w:r w:rsidRPr="00525E1D">
              <w:rPr>
                <w:rFonts w:asciiTheme="minorHAnsi" w:hAnsiTheme="minorHAnsi" w:cstheme="minorHAnsi"/>
                <w:b w:val="0"/>
                <w:sz w:val="22"/>
                <w:szCs w:val="22"/>
              </w:rPr>
              <w:t>October 201</w:t>
            </w:r>
            <w:r w:rsidR="00004AF9" w:rsidRPr="00525E1D">
              <w:rPr>
                <w:rFonts w:asciiTheme="minorHAnsi" w:hAnsiTheme="minorHAnsi" w:cstheme="minorHAnsi"/>
                <w:b w:val="0"/>
                <w:sz w:val="22"/>
                <w:szCs w:val="22"/>
              </w:rPr>
              <w:t>5</w:t>
            </w:r>
            <w:r w:rsidRPr="00525E1D">
              <w:rPr>
                <w:rFonts w:asciiTheme="minorHAnsi" w:hAnsiTheme="minorHAnsi" w:cstheme="minorHAnsi"/>
                <w:b w:val="0"/>
                <w:sz w:val="22"/>
                <w:szCs w:val="22"/>
              </w:rPr>
              <w:t xml:space="preserve"> respectively and recommended that they be submitted to the University Court for approval.  </w:t>
            </w:r>
          </w:p>
        </w:tc>
      </w:tr>
      <w:tr w:rsidR="008E0674" w:rsidRPr="00525E1D" w14:paraId="47E92A5A" w14:textId="77777777" w:rsidTr="00004AF9">
        <w:trPr>
          <w:gridAfter w:val="1"/>
          <w:wAfter w:w="22" w:type="dxa"/>
        </w:trPr>
        <w:tc>
          <w:tcPr>
            <w:tcW w:w="1008" w:type="dxa"/>
            <w:gridSpan w:val="2"/>
          </w:tcPr>
          <w:p w14:paraId="20219E2D" w14:textId="77777777" w:rsidR="008E0674" w:rsidRPr="00525E1D" w:rsidRDefault="008E0674" w:rsidP="00525E1D">
            <w:pPr>
              <w:pStyle w:val="BodyText"/>
              <w:jc w:val="both"/>
              <w:rPr>
                <w:rFonts w:asciiTheme="minorHAnsi" w:hAnsiTheme="minorHAnsi" w:cstheme="minorHAnsi"/>
                <w:b w:val="0"/>
                <w:sz w:val="22"/>
                <w:szCs w:val="22"/>
              </w:rPr>
            </w:pPr>
          </w:p>
        </w:tc>
        <w:tc>
          <w:tcPr>
            <w:tcW w:w="1260" w:type="dxa"/>
            <w:gridSpan w:val="2"/>
          </w:tcPr>
          <w:p w14:paraId="44BDE383" w14:textId="77777777" w:rsidR="008E0674" w:rsidRPr="00525E1D" w:rsidRDefault="008E0674" w:rsidP="00525E1D">
            <w:pPr>
              <w:pStyle w:val="BodyText"/>
              <w:jc w:val="both"/>
              <w:rPr>
                <w:rFonts w:asciiTheme="minorHAnsi" w:hAnsiTheme="minorHAnsi" w:cstheme="minorHAnsi"/>
                <w:b w:val="0"/>
                <w:sz w:val="22"/>
                <w:szCs w:val="22"/>
              </w:rPr>
            </w:pPr>
          </w:p>
        </w:tc>
        <w:tc>
          <w:tcPr>
            <w:tcW w:w="630" w:type="dxa"/>
            <w:gridSpan w:val="2"/>
          </w:tcPr>
          <w:p w14:paraId="43CDF726" w14:textId="77777777" w:rsidR="008E0674" w:rsidRPr="00525E1D" w:rsidRDefault="008E0674" w:rsidP="00525E1D">
            <w:pPr>
              <w:pStyle w:val="BodyText"/>
              <w:jc w:val="both"/>
              <w:rPr>
                <w:rFonts w:asciiTheme="minorHAnsi" w:hAnsiTheme="minorHAnsi" w:cstheme="minorHAnsi"/>
                <w:b w:val="0"/>
                <w:sz w:val="22"/>
                <w:szCs w:val="22"/>
              </w:rPr>
            </w:pPr>
          </w:p>
        </w:tc>
        <w:tc>
          <w:tcPr>
            <w:tcW w:w="7700" w:type="dxa"/>
          </w:tcPr>
          <w:p w14:paraId="4F8F4F7C" w14:textId="77777777" w:rsidR="008E0674" w:rsidRPr="00525E1D" w:rsidRDefault="008E0674" w:rsidP="00525E1D">
            <w:pPr>
              <w:pStyle w:val="BodyText"/>
              <w:jc w:val="both"/>
              <w:rPr>
                <w:rFonts w:asciiTheme="minorHAnsi" w:hAnsiTheme="minorHAnsi" w:cstheme="minorHAnsi"/>
                <w:b w:val="0"/>
                <w:sz w:val="22"/>
                <w:szCs w:val="22"/>
              </w:rPr>
            </w:pPr>
          </w:p>
        </w:tc>
      </w:tr>
      <w:tr w:rsidR="00004AF9" w:rsidRPr="00525E1D" w14:paraId="45809096" w14:textId="77777777" w:rsidTr="00004AF9">
        <w:tblPrEx>
          <w:tblLook w:val="04A0" w:firstRow="1" w:lastRow="0" w:firstColumn="1" w:lastColumn="0" w:noHBand="0" w:noVBand="1"/>
        </w:tblPrEx>
        <w:tc>
          <w:tcPr>
            <w:tcW w:w="990" w:type="dxa"/>
          </w:tcPr>
          <w:p w14:paraId="570AA486" w14:textId="77777777" w:rsidR="00004AF9" w:rsidRPr="00525E1D" w:rsidRDefault="00004AF9" w:rsidP="00525E1D">
            <w:pPr>
              <w:pStyle w:val="NoSpacing"/>
              <w:jc w:val="both"/>
              <w:rPr>
                <w:rFonts w:asciiTheme="minorHAnsi" w:hAnsiTheme="minorHAnsi" w:cstheme="minorHAnsi"/>
              </w:rPr>
            </w:pPr>
          </w:p>
        </w:tc>
        <w:tc>
          <w:tcPr>
            <w:tcW w:w="1260" w:type="dxa"/>
            <w:gridSpan w:val="2"/>
          </w:tcPr>
          <w:p w14:paraId="4E567CC0" w14:textId="77777777" w:rsidR="00004AF9" w:rsidRPr="00525E1D" w:rsidRDefault="00004AF9" w:rsidP="00525E1D">
            <w:pPr>
              <w:pStyle w:val="NoSpacing"/>
              <w:jc w:val="both"/>
              <w:rPr>
                <w:rFonts w:asciiTheme="minorHAnsi" w:hAnsiTheme="minorHAnsi" w:cstheme="minorHAnsi"/>
              </w:rPr>
            </w:pPr>
          </w:p>
        </w:tc>
        <w:tc>
          <w:tcPr>
            <w:tcW w:w="630" w:type="dxa"/>
            <w:gridSpan w:val="2"/>
          </w:tcPr>
          <w:p w14:paraId="66FCA3F2" w14:textId="77777777" w:rsidR="00004AF9" w:rsidRPr="00525E1D" w:rsidRDefault="00004AF9" w:rsidP="00525E1D">
            <w:pPr>
              <w:pStyle w:val="NoSpacing"/>
              <w:jc w:val="both"/>
              <w:rPr>
                <w:rFonts w:asciiTheme="minorHAnsi" w:hAnsiTheme="minorHAnsi" w:cstheme="minorHAnsi"/>
              </w:rPr>
            </w:pPr>
            <w:r w:rsidRPr="00525E1D">
              <w:rPr>
                <w:rFonts w:asciiTheme="minorHAnsi" w:hAnsiTheme="minorHAnsi" w:cstheme="minorHAnsi"/>
              </w:rPr>
              <w:t>ii.</w:t>
            </w:r>
          </w:p>
        </w:tc>
        <w:tc>
          <w:tcPr>
            <w:tcW w:w="7740" w:type="dxa"/>
            <w:gridSpan w:val="3"/>
          </w:tcPr>
          <w:p w14:paraId="052A5EB9" w14:textId="77777777" w:rsidR="00004AF9" w:rsidRPr="00525E1D" w:rsidRDefault="00004AF9" w:rsidP="00525E1D">
            <w:pPr>
              <w:pStyle w:val="NoSpacing"/>
              <w:jc w:val="both"/>
              <w:rPr>
                <w:rFonts w:asciiTheme="minorHAnsi" w:hAnsiTheme="minorHAnsi" w:cstheme="minorHAnsi"/>
              </w:rPr>
            </w:pPr>
            <w:r w:rsidRPr="00525E1D">
              <w:rPr>
                <w:rFonts w:asciiTheme="minorHAnsi" w:hAnsiTheme="minorHAnsi" w:cstheme="minorHAnsi"/>
              </w:rPr>
              <w:t>The Chief Financial Officer provided points of clarification on the detail of the accounts and highlighted specific elements which included the following:</w:t>
            </w:r>
          </w:p>
        </w:tc>
      </w:tr>
      <w:tr w:rsidR="00004AF9" w:rsidRPr="00525E1D" w14:paraId="46255D87" w14:textId="77777777" w:rsidTr="00004AF9">
        <w:tblPrEx>
          <w:tblLook w:val="04A0" w:firstRow="1" w:lastRow="0" w:firstColumn="1" w:lastColumn="0" w:noHBand="0" w:noVBand="1"/>
        </w:tblPrEx>
        <w:tc>
          <w:tcPr>
            <w:tcW w:w="990" w:type="dxa"/>
          </w:tcPr>
          <w:p w14:paraId="703798DD" w14:textId="77777777" w:rsidR="00004AF9" w:rsidRPr="00525E1D" w:rsidRDefault="00004AF9" w:rsidP="00525E1D">
            <w:pPr>
              <w:pStyle w:val="NoSpacing"/>
              <w:jc w:val="both"/>
              <w:rPr>
                <w:rFonts w:asciiTheme="minorHAnsi" w:hAnsiTheme="minorHAnsi" w:cstheme="minorHAnsi"/>
              </w:rPr>
            </w:pPr>
          </w:p>
        </w:tc>
        <w:tc>
          <w:tcPr>
            <w:tcW w:w="1260" w:type="dxa"/>
            <w:gridSpan w:val="2"/>
          </w:tcPr>
          <w:p w14:paraId="1FF05657" w14:textId="77777777" w:rsidR="00004AF9" w:rsidRPr="00525E1D" w:rsidRDefault="00004AF9" w:rsidP="00525E1D">
            <w:pPr>
              <w:pStyle w:val="NoSpacing"/>
              <w:jc w:val="both"/>
              <w:rPr>
                <w:rFonts w:asciiTheme="minorHAnsi" w:hAnsiTheme="minorHAnsi" w:cstheme="minorHAnsi"/>
              </w:rPr>
            </w:pPr>
          </w:p>
        </w:tc>
        <w:tc>
          <w:tcPr>
            <w:tcW w:w="630" w:type="dxa"/>
            <w:gridSpan w:val="2"/>
          </w:tcPr>
          <w:p w14:paraId="622D0B6A" w14:textId="77777777" w:rsidR="00004AF9" w:rsidRPr="00525E1D" w:rsidRDefault="00004AF9" w:rsidP="00525E1D">
            <w:pPr>
              <w:pStyle w:val="NoSpacing"/>
              <w:jc w:val="both"/>
              <w:rPr>
                <w:rFonts w:asciiTheme="minorHAnsi" w:hAnsiTheme="minorHAnsi" w:cstheme="minorHAnsi"/>
              </w:rPr>
            </w:pPr>
          </w:p>
        </w:tc>
        <w:tc>
          <w:tcPr>
            <w:tcW w:w="7740" w:type="dxa"/>
            <w:gridSpan w:val="3"/>
          </w:tcPr>
          <w:p w14:paraId="751BCA1B" w14:textId="77777777" w:rsidR="00004AF9" w:rsidRPr="00525E1D" w:rsidRDefault="00004AF9" w:rsidP="00525E1D">
            <w:pPr>
              <w:pStyle w:val="NoSpacing"/>
              <w:jc w:val="both"/>
              <w:rPr>
                <w:rFonts w:asciiTheme="minorHAnsi" w:hAnsiTheme="minorHAnsi" w:cstheme="minorHAnsi"/>
              </w:rPr>
            </w:pPr>
          </w:p>
        </w:tc>
      </w:tr>
      <w:tr w:rsidR="00004AF9" w:rsidRPr="00525E1D" w14:paraId="229659BC" w14:textId="77777777" w:rsidTr="00004AF9">
        <w:tblPrEx>
          <w:tblLook w:val="04A0" w:firstRow="1" w:lastRow="0" w:firstColumn="1" w:lastColumn="0" w:noHBand="0" w:noVBand="1"/>
        </w:tblPrEx>
        <w:tc>
          <w:tcPr>
            <w:tcW w:w="990" w:type="dxa"/>
          </w:tcPr>
          <w:p w14:paraId="2281D74A" w14:textId="77777777" w:rsidR="00004AF9" w:rsidRPr="00525E1D" w:rsidRDefault="00004AF9" w:rsidP="00525E1D">
            <w:pPr>
              <w:pStyle w:val="NoSpacing"/>
              <w:jc w:val="both"/>
              <w:rPr>
                <w:rFonts w:asciiTheme="minorHAnsi" w:hAnsiTheme="minorHAnsi" w:cstheme="minorHAnsi"/>
              </w:rPr>
            </w:pPr>
          </w:p>
        </w:tc>
        <w:tc>
          <w:tcPr>
            <w:tcW w:w="1260" w:type="dxa"/>
            <w:gridSpan w:val="2"/>
          </w:tcPr>
          <w:p w14:paraId="6A2D0427" w14:textId="77777777" w:rsidR="00004AF9" w:rsidRPr="00525E1D" w:rsidRDefault="00004AF9" w:rsidP="00525E1D">
            <w:pPr>
              <w:pStyle w:val="NoSpacing"/>
              <w:jc w:val="both"/>
              <w:rPr>
                <w:rFonts w:asciiTheme="minorHAnsi" w:hAnsiTheme="minorHAnsi" w:cstheme="minorHAnsi"/>
              </w:rPr>
            </w:pPr>
          </w:p>
        </w:tc>
        <w:tc>
          <w:tcPr>
            <w:tcW w:w="630" w:type="dxa"/>
            <w:gridSpan w:val="2"/>
          </w:tcPr>
          <w:p w14:paraId="5C0536F0" w14:textId="77777777" w:rsidR="00004AF9" w:rsidRPr="00525E1D" w:rsidRDefault="00004AF9" w:rsidP="00525E1D">
            <w:pPr>
              <w:pStyle w:val="NoSpacing"/>
              <w:jc w:val="both"/>
              <w:rPr>
                <w:rFonts w:asciiTheme="minorHAnsi" w:hAnsiTheme="minorHAnsi" w:cstheme="minorHAnsi"/>
              </w:rPr>
            </w:pPr>
          </w:p>
        </w:tc>
        <w:tc>
          <w:tcPr>
            <w:tcW w:w="7740" w:type="dxa"/>
            <w:gridSpan w:val="3"/>
          </w:tcPr>
          <w:p w14:paraId="4F198F2C" w14:textId="77777777" w:rsidR="00004AF9" w:rsidRPr="00525E1D" w:rsidRDefault="00004AF9" w:rsidP="00525E1D">
            <w:pPr>
              <w:pStyle w:val="NoSpacing"/>
              <w:numPr>
                <w:ilvl w:val="0"/>
                <w:numId w:val="9"/>
              </w:numPr>
              <w:ind w:left="525" w:hanging="450"/>
              <w:jc w:val="both"/>
              <w:rPr>
                <w:rFonts w:asciiTheme="minorHAnsi" w:hAnsiTheme="minorHAnsi" w:cstheme="minorHAnsi"/>
              </w:rPr>
            </w:pPr>
            <w:r w:rsidRPr="00525E1D">
              <w:rPr>
                <w:rFonts w:asciiTheme="minorHAnsi" w:hAnsiTheme="minorHAnsi" w:cstheme="minorHAnsi"/>
              </w:rPr>
              <w:t xml:space="preserve">The accounts for the University’s subsidiary companies were consolidated into the overall University accounts.  </w:t>
            </w:r>
          </w:p>
        </w:tc>
      </w:tr>
      <w:tr w:rsidR="00004AF9" w:rsidRPr="00525E1D" w14:paraId="0233FC16" w14:textId="77777777" w:rsidTr="00004AF9">
        <w:tblPrEx>
          <w:tblLook w:val="04A0" w:firstRow="1" w:lastRow="0" w:firstColumn="1" w:lastColumn="0" w:noHBand="0" w:noVBand="1"/>
        </w:tblPrEx>
        <w:tc>
          <w:tcPr>
            <w:tcW w:w="990" w:type="dxa"/>
          </w:tcPr>
          <w:p w14:paraId="7CFD5776" w14:textId="77777777" w:rsidR="00004AF9" w:rsidRPr="00525E1D" w:rsidRDefault="00004AF9" w:rsidP="00525E1D">
            <w:pPr>
              <w:pStyle w:val="NoSpacing"/>
              <w:jc w:val="both"/>
              <w:rPr>
                <w:rFonts w:asciiTheme="minorHAnsi" w:hAnsiTheme="minorHAnsi" w:cstheme="minorHAnsi"/>
              </w:rPr>
            </w:pPr>
          </w:p>
        </w:tc>
        <w:tc>
          <w:tcPr>
            <w:tcW w:w="1260" w:type="dxa"/>
            <w:gridSpan w:val="2"/>
          </w:tcPr>
          <w:p w14:paraId="1E1145BA" w14:textId="77777777" w:rsidR="00004AF9" w:rsidRPr="00525E1D" w:rsidRDefault="00004AF9" w:rsidP="00525E1D">
            <w:pPr>
              <w:pStyle w:val="NoSpacing"/>
              <w:jc w:val="both"/>
              <w:rPr>
                <w:rFonts w:asciiTheme="minorHAnsi" w:hAnsiTheme="minorHAnsi" w:cstheme="minorHAnsi"/>
              </w:rPr>
            </w:pPr>
          </w:p>
        </w:tc>
        <w:tc>
          <w:tcPr>
            <w:tcW w:w="630" w:type="dxa"/>
            <w:gridSpan w:val="2"/>
          </w:tcPr>
          <w:p w14:paraId="17ACADCA" w14:textId="77777777" w:rsidR="00004AF9" w:rsidRPr="00525E1D" w:rsidRDefault="00004AF9" w:rsidP="00525E1D">
            <w:pPr>
              <w:pStyle w:val="NoSpacing"/>
              <w:jc w:val="both"/>
              <w:rPr>
                <w:rFonts w:asciiTheme="minorHAnsi" w:hAnsiTheme="minorHAnsi" w:cstheme="minorHAnsi"/>
              </w:rPr>
            </w:pPr>
          </w:p>
        </w:tc>
        <w:tc>
          <w:tcPr>
            <w:tcW w:w="7740" w:type="dxa"/>
            <w:gridSpan w:val="3"/>
          </w:tcPr>
          <w:p w14:paraId="5693E138" w14:textId="77777777" w:rsidR="00004AF9" w:rsidRPr="00525E1D" w:rsidRDefault="00004AF9" w:rsidP="00525E1D">
            <w:pPr>
              <w:pStyle w:val="NoSpacing"/>
              <w:jc w:val="both"/>
              <w:rPr>
                <w:rFonts w:asciiTheme="minorHAnsi" w:hAnsiTheme="minorHAnsi" w:cstheme="minorHAnsi"/>
              </w:rPr>
            </w:pPr>
          </w:p>
        </w:tc>
      </w:tr>
      <w:tr w:rsidR="00004AF9" w:rsidRPr="00525E1D" w14:paraId="602302B2" w14:textId="77777777" w:rsidTr="00004AF9">
        <w:tblPrEx>
          <w:tblLook w:val="04A0" w:firstRow="1" w:lastRow="0" w:firstColumn="1" w:lastColumn="0" w:noHBand="0" w:noVBand="1"/>
        </w:tblPrEx>
        <w:tc>
          <w:tcPr>
            <w:tcW w:w="990" w:type="dxa"/>
          </w:tcPr>
          <w:p w14:paraId="1F5A8A32" w14:textId="77777777" w:rsidR="00004AF9" w:rsidRPr="00525E1D" w:rsidRDefault="00004AF9" w:rsidP="00525E1D">
            <w:pPr>
              <w:pStyle w:val="NoSpacing"/>
              <w:jc w:val="both"/>
              <w:rPr>
                <w:rFonts w:asciiTheme="minorHAnsi" w:hAnsiTheme="minorHAnsi" w:cstheme="minorHAnsi"/>
              </w:rPr>
            </w:pPr>
          </w:p>
        </w:tc>
        <w:tc>
          <w:tcPr>
            <w:tcW w:w="1260" w:type="dxa"/>
            <w:gridSpan w:val="2"/>
          </w:tcPr>
          <w:p w14:paraId="6F746E77" w14:textId="77777777" w:rsidR="00004AF9" w:rsidRPr="00525E1D" w:rsidRDefault="00004AF9" w:rsidP="00525E1D">
            <w:pPr>
              <w:pStyle w:val="NoSpacing"/>
              <w:jc w:val="both"/>
              <w:rPr>
                <w:rFonts w:asciiTheme="minorHAnsi" w:hAnsiTheme="minorHAnsi" w:cstheme="minorHAnsi"/>
              </w:rPr>
            </w:pPr>
          </w:p>
        </w:tc>
        <w:tc>
          <w:tcPr>
            <w:tcW w:w="630" w:type="dxa"/>
            <w:gridSpan w:val="2"/>
          </w:tcPr>
          <w:p w14:paraId="60BEB4F4" w14:textId="77777777" w:rsidR="00004AF9" w:rsidRPr="00525E1D" w:rsidRDefault="00004AF9" w:rsidP="00525E1D">
            <w:pPr>
              <w:pStyle w:val="NoSpacing"/>
              <w:jc w:val="both"/>
              <w:rPr>
                <w:rFonts w:asciiTheme="minorHAnsi" w:hAnsiTheme="minorHAnsi" w:cstheme="minorHAnsi"/>
              </w:rPr>
            </w:pPr>
          </w:p>
        </w:tc>
        <w:tc>
          <w:tcPr>
            <w:tcW w:w="7740" w:type="dxa"/>
            <w:gridSpan w:val="3"/>
          </w:tcPr>
          <w:p w14:paraId="0F30D9DF" w14:textId="77777777" w:rsidR="00004AF9" w:rsidRPr="00525E1D" w:rsidRDefault="00004AF9" w:rsidP="00525E1D">
            <w:pPr>
              <w:pStyle w:val="NoSpacing"/>
              <w:numPr>
                <w:ilvl w:val="0"/>
                <w:numId w:val="9"/>
              </w:numPr>
              <w:ind w:left="525" w:hanging="450"/>
              <w:jc w:val="both"/>
              <w:rPr>
                <w:rFonts w:asciiTheme="minorHAnsi" w:hAnsiTheme="minorHAnsi" w:cstheme="minorHAnsi"/>
              </w:rPr>
            </w:pPr>
            <w:r w:rsidRPr="00525E1D">
              <w:rPr>
                <w:rFonts w:asciiTheme="minorHAnsi" w:hAnsiTheme="minorHAnsi" w:cstheme="minorHAnsi"/>
              </w:rPr>
              <w:t>There had been no changes to the accounting policies during the year.</w:t>
            </w:r>
          </w:p>
        </w:tc>
      </w:tr>
      <w:tr w:rsidR="00004AF9" w:rsidRPr="00525E1D" w14:paraId="2D9439BC" w14:textId="77777777" w:rsidTr="00004AF9">
        <w:tblPrEx>
          <w:tblLook w:val="04A0" w:firstRow="1" w:lastRow="0" w:firstColumn="1" w:lastColumn="0" w:noHBand="0" w:noVBand="1"/>
        </w:tblPrEx>
        <w:tc>
          <w:tcPr>
            <w:tcW w:w="990" w:type="dxa"/>
          </w:tcPr>
          <w:p w14:paraId="3A2B59D4" w14:textId="77777777" w:rsidR="00004AF9" w:rsidRPr="00525E1D" w:rsidRDefault="00004AF9" w:rsidP="00525E1D">
            <w:pPr>
              <w:pStyle w:val="NoSpacing"/>
              <w:jc w:val="both"/>
              <w:rPr>
                <w:rFonts w:asciiTheme="minorHAnsi" w:hAnsiTheme="minorHAnsi" w:cstheme="minorHAnsi"/>
              </w:rPr>
            </w:pPr>
          </w:p>
        </w:tc>
        <w:tc>
          <w:tcPr>
            <w:tcW w:w="1260" w:type="dxa"/>
            <w:gridSpan w:val="2"/>
          </w:tcPr>
          <w:p w14:paraId="2C21FAD3" w14:textId="77777777" w:rsidR="00004AF9" w:rsidRPr="00525E1D" w:rsidRDefault="00004AF9" w:rsidP="00525E1D">
            <w:pPr>
              <w:pStyle w:val="NoSpacing"/>
              <w:jc w:val="both"/>
              <w:rPr>
                <w:rFonts w:asciiTheme="minorHAnsi" w:hAnsiTheme="minorHAnsi" w:cstheme="minorHAnsi"/>
              </w:rPr>
            </w:pPr>
          </w:p>
        </w:tc>
        <w:tc>
          <w:tcPr>
            <w:tcW w:w="630" w:type="dxa"/>
            <w:gridSpan w:val="2"/>
          </w:tcPr>
          <w:p w14:paraId="2EA03E34" w14:textId="77777777" w:rsidR="00004AF9" w:rsidRPr="00525E1D" w:rsidRDefault="00004AF9" w:rsidP="00525E1D">
            <w:pPr>
              <w:pStyle w:val="NoSpacing"/>
              <w:jc w:val="both"/>
              <w:rPr>
                <w:rFonts w:asciiTheme="minorHAnsi" w:hAnsiTheme="minorHAnsi" w:cstheme="minorHAnsi"/>
              </w:rPr>
            </w:pPr>
          </w:p>
        </w:tc>
        <w:tc>
          <w:tcPr>
            <w:tcW w:w="7740" w:type="dxa"/>
            <w:gridSpan w:val="3"/>
          </w:tcPr>
          <w:p w14:paraId="547F2AA7" w14:textId="77777777" w:rsidR="00004AF9" w:rsidRPr="00525E1D" w:rsidRDefault="00004AF9" w:rsidP="00525E1D">
            <w:pPr>
              <w:pStyle w:val="NoSpacing"/>
              <w:jc w:val="both"/>
              <w:rPr>
                <w:rFonts w:asciiTheme="minorHAnsi" w:hAnsiTheme="minorHAnsi" w:cstheme="minorHAnsi"/>
              </w:rPr>
            </w:pPr>
          </w:p>
        </w:tc>
      </w:tr>
      <w:tr w:rsidR="00004AF9" w:rsidRPr="00525E1D" w14:paraId="7B08646D" w14:textId="77777777" w:rsidTr="00004AF9">
        <w:tblPrEx>
          <w:tblLook w:val="04A0" w:firstRow="1" w:lastRow="0" w:firstColumn="1" w:lastColumn="0" w:noHBand="0" w:noVBand="1"/>
        </w:tblPrEx>
        <w:tc>
          <w:tcPr>
            <w:tcW w:w="990" w:type="dxa"/>
          </w:tcPr>
          <w:p w14:paraId="2A77BECF" w14:textId="77777777" w:rsidR="00004AF9" w:rsidRPr="00525E1D" w:rsidRDefault="00004AF9" w:rsidP="00525E1D">
            <w:pPr>
              <w:pStyle w:val="NoSpacing"/>
              <w:jc w:val="both"/>
              <w:rPr>
                <w:rFonts w:asciiTheme="minorHAnsi" w:hAnsiTheme="minorHAnsi" w:cstheme="minorHAnsi"/>
              </w:rPr>
            </w:pPr>
          </w:p>
        </w:tc>
        <w:tc>
          <w:tcPr>
            <w:tcW w:w="1260" w:type="dxa"/>
            <w:gridSpan w:val="2"/>
          </w:tcPr>
          <w:p w14:paraId="4EDFD90D" w14:textId="77777777" w:rsidR="00004AF9" w:rsidRPr="00525E1D" w:rsidRDefault="00004AF9" w:rsidP="00525E1D">
            <w:pPr>
              <w:pStyle w:val="NoSpacing"/>
              <w:jc w:val="both"/>
              <w:rPr>
                <w:rFonts w:asciiTheme="minorHAnsi" w:hAnsiTheme="minorHAnsi" w:cstheme="minorHAnsi"/>
              </w:rPr>
            </w:pPr>
          </w:p>
        </w:tc>
        <w:tc>
          <w:tcPr>
            <w:tcW w:w="630" w:type="dxa"/>
            <w:gridSpan w:val="2"/>
          </w:tcPr>
          <w:p w14:paraId="7C9696FE" w14:textId="77777777" w:rsidR="00004AF9" w:rsidRPr="00525E1D" w:rsidRDefault="00004AF9" w:rsidP="00525E1D">
            <w:pPr>
              <w:pStyle w:val="NoSpacing"/>
              <w:jc w:val="both"/>
              <w:rPr>
                <w:rFonts w:asciiTheme="minorHAnsi" w:hAnsiTheme="minorHAnsi" w:cstheme="minorHAnsi"/>
              </w:rPr>
            </w:pPr>
          </w:p>
        </w:tc>
        <w:tc>
          <w:tcPr>
            <w:tcW w:w="7740" w:type="dxa"/>
            <w:gridSpan w:val="3"/>
          </w:tcPr>
          <w:p w14:paraId="382B9538" w14:textId="77777777" w:rsidR="00004AF9" w:rsidRPr="00525E1D" w:rsidRDefault="00004AF9" w:rsidP="00525E1D">
            <w:pPr>
              <w:pStyle w:val="NoSpacing"/>
              <w:numPr>
                <w:ilvl w:val="0"/>
                <w:numId w:val="9"/>
              </w:numPr>
              <w:ind w:left="525" w:hanging="450"/>
              <w:jc w:val="both"/>
              <w:rPr>
                <w:rFonts w:asciiTheme="minorHAnsi" w:hAnsiTheme="minorHAnsi" w:cstheme="minorHAnsi"/>
              </w:rPr>
            </w:pPr>
            <w:r w:rsidRPr="00525E1D">
              <w:rPr>
                <w:rFonts w:asciiTheme="minorHAnsi" w:hAnsiTheme="minorHAnsi" w:cstheme="minorHAnsi"/>
              </w:rPr>
              <w:t xml:space="preserve">The external auditors had completed their audit of the draft annual accounts.  No issues had been identified nor were there any changes to the figures presented in the accounts. </w:t>
            </w:r>
          </w:p>
        </w:tc>
      </w:tr>
      <w:tr w:rsidR="00004AF9" w:rsidRPr="00525E1D" w14:paraId="56EAE2F7" w14:textId="77777777" w:rsidTr="00004AF9">
        <w:tblPrEx>
          <w:tblLook w:val="04A0" w:firstRow="1" w:lastRow="0" w:firstColumn="1" w:lastColumn="0" w:noHBand="0" w:noVBand="1"/>
        </w:tblPrEx>
        <w:tc>
          <w:tcPr>
            <w:tcW w:w="990" w:type="dxa"/>
          </w:tcPr>
          <w:p w14:paraId="0C0196B2" w14:textId="77777777" w:rsidR="00004AF9" w:rsidRPr="00525E1D" w:rsidRDefault="00004AF9" w:rsidP="00525E1D">
            <w:pPr>
              <w:pStyle w:val="NoSpacing"/>
              <w:jc w:val="both"/>
              <w:rPr>
                <w:rFonts w:asciiTheme="minorHAnsi" w:hAnsiTheme="minorHAnsi" w:cstheme="minorHAnsi"/>
              </w:rPr>
            </w:pPr>
          </w:p>
        </w:tc>
        <w:tc>
          <w:tcPr>
            <w:tcW w:w="1260" w:type="dxa"/>
            <w:gridSpan w:val="2"/>
          </w:tcPr>
          <w:p w14:paraId="33FEF020" w14:textId="77777777" w:rsidR="00004AF9" w:rsidRPr="00525E1D" w:rsidRDefault="00004AF9" w:rsidP="00525E1D">
            <w:pPr>
              <w:pStyle w:val="NoSpacing"/>
              <w:jc w:val="both"/>
              <w:rPr>
                <w:rFonts w:asciiTheme="minorHAnsi" w:hAnsiTheme="minorHAnsi" w:cstheme="minorHAnsi"/>
              </w:rPr>
            </w:pPr>
          </w:p>
        </w:tc>
        <w:tc>
          <w:tcPr>
            <w:tcW w:w="630" w:type="dxa"/>
            <w:gridSpan w:val="2"/>
          </w:tcPr>
          <w:p w14:paraId="564EBDB6" w14:textId="77777777" w:rsidR="00004AF9" w:rsidRPr="00525E1D" w:rsidRDefault="00004AF9" w:rsidP="00525E1D">
            <w:pPr>
              <w:pStyle w:val="NoSpacing"/>
              <w:jc w:val="both"/>
              <w:rPr>
                <w:rFonts w:asciiTheme="minorHAnsi" w:hAnsiTheme="minorHAnsi" w:cstheme="minorHAnsi"/>
              </w:rPr>
            </w:pPr>
          </w:p>
        </w:tc>
        <w:tc>
          <w:tcPr>
            <w:tcW w:w="7740" w:type="dxa"/>
            <w:gridSpan w:val="3"/>
          </w:tcPr>
          <w:p w14:paraId="25D0D0E7" w14:textId="77777777" w:rsidR="00004AF9" w:rsidRPr="00525E1D" w:rsidRDefault="00004AF9" w:rsidP="00525E1D">
            <w:pPr>
              <w:pStyle w:val="NoSpacing"/>
              <w:jc w:val="both"/>
              <w:rPr>
                <w:rFonts w:asciiTheme="minorHAnsi" w:hAnsiTheme="minorHAnsi" w:cstheme="minorHAnsi"/>
              </w:rPr>
            </w:pPr>
          </w:p>
        </w:tc>
      </w:tr>
      <w:tr w:rsidR="00004AF9" w:rsidRPr="00525E1D" w14:paraId="1A5E488C" w14:textId="77777777" w:rsidTr="00004AF9">
        <w:tblPrEx>
          <w:tblLook w:val="04A0" w:firstRow="1" w:lastRow="0" w:firstColumn="1" w:lastColumn="0" w:noHBand="0" w:noVBand="1"/>
        </w:tblPrEx>
        <w:tc>
          <w:tcPr>
            <w:tcW w:w="990" w:type="dxa"/>
          </w:tcPr>
          <w:p w14:paraId="0C120EA7" w14:textId="77777777" w:rsidR="00004AF9" w:rsidRPr="00525E1D" w:rsidRDefault="00004AF9" w:rsidP="00525E1D">
            <w:pPr>
              <w:pStyle w:val="NoSpacing"/>
              <w:jc w:val="both"/>
              <w:rPr>
                <w:rFonts w:asciiTheme="minorHAnsi" w:hAnsiTheme="minorHAnsi" w:cstheme="minorHAnsi"/>
              </w:rPr>
            </w:pPr>
          </w:p>
        </w:tc>
        <w:tc>
          <w:tcPr>
            <w:tcW w:w="1260" w:type="dxa"/>
            <w:gridSpan w:val="2"/>
          </w:tcPr>
          <w:p w14:paraId="2BC8C5E1" w14:textId="77777777" w:rsidR="00004AF9" w:rsidRPr="00525E1D" w:rsidRDefault="00004AF9" w:rsidP="00525E1D">
            <w:pPr>
              <w:pStyle w:val="NoSpacing"/>
              <w:jc w:val="both"/>
              <w:rPr>
                <w:rFonts w:asciiTheme="minorHAnsi" w:hAnsiTheme="minorHAnsi" w:cstheme="minorHAnsi"/>
              </w:rPr>
            </w:pPr>
          </w:p>
        </w:tc>
        <w:tc>
          <w:tcPr>
            <w:tcW w:w="630" w:type="dxa"/>
            <w:gridSpan w:val="2"/>
          </w:tcPr>
          <w:p w14:paraId="505C1ED5" w14:textId="77777777" w:rsidR="00004AF9" w:rsidRPr="00525E1D" w:rsidRDefault="00004AF9" w:rsidP="00525E1D">
            <w:pPr>
              <w:pStyle w:val="NoSpacing"/>
              <w:jc w:val="both"/>
              <w:rPr>
                <w:rFonts w:asciiTheme="minorHAnsi" w:hAnsiTheme="minorHAnsi" w:cstheme="minorHAnsi"/>
              </w:rPr>
            </w:pPr>
          </w:p>
        </w:tc>
        <w:tc>
          <w:tcPr>
            <w:tcW w:w="7740" w:type="dxa"/>
            <w:gridSpan w:val="3"/>
          </w:tcPr>
          <w:p w14:paraId="79179FE7" w14:textId="77777777" w:rsidR="00004AF9" w:rsidRPr="00525E1D" w:rsidRDefault="00004AF9" w:rsidP="00525E1D">
            <w:pPr>
              <w:pStyle w:val="NoSpacing"/>
              <w:numPr>
                <w:ilvl w:val="0"/>
                <w:numId w:val="9"/>
              </w:numPr>
              <w:ind w:left="525" w:hanging="450"/>
              <w:jc w:val="both"/>
              <w:rPr>
                <w:rFonts w:asciiTheme="minorHAnsi" w:hAnsiTheme="minorHAnsi" w:cstheme="minorHAnsi"/>
              </w:rPr>
            </w:pPr>
            <w:r w:rsidRPr="00525E1D">
              <w:rPr>
                <w:rFonts w:asciiTheme="minorHAnsi" w:hAnsiTheme="minorHAnsi" w:cstheme="minorHAnsi"/>
              </w:rPr>
              <w:t>The Chair of Court had reviewed the Corporate Governance Statement.</w:t>
            </w:r>
          </w:p>
        </w:tc>
      </w:tr>
      <w:tr w:rsidR="00004AF9" w:rsidRPr="00525E1D" w14:paraId="3BBEA0A2" w14:textId="77777777" w:rsidTr="00004AF9">
        <w:tblPrEx>
          <w:tblLook w:val="04A0" w:firstRow="1" w:lastRow="0" w:firstColumn="1" w:lastColumn="0" w:noHBand="0" w:noVBand="1"/>
        </w:tblPrEx>
        <w:tc>
          <w:tcPr>
            <w:tcW w:w="990" w:type="dxa"/>
          </w:tcPr>
          <w:p w14:paraId="2E11DE6E" w14:textId="77777777" w:rsidR="00004AF9" w:rsidRPr="00525E1D" w:rsidRDefault="00004AF9" w:rsidP="00525E1D">
            <w:pPr>
              <w:pStyle w:val="NoSpacing"/>
              <w:jc w:val="both"/>
              <w:rPr>
                <w:rFonts w:asciiTheme="minorHAnsi" w:hAnsiTheme="minorHAnsi" w:cstheme="minorHAnsi"/>
              </w:rPr>
            </w:pPr>
          </w:p>
        </w:tc>
        <w:tc>
          <w:tcPr>
            <w:tcW w:w="1260" w:type="dxa"/>
            <w:gridSpan w:val="2"/>
          </w:tcPr>
          <w:p w14:paraId="7E8EE4F1" w14:textId="77777777" w:rsidR="00004AF9" w:rsidRPr="00525E1D" w:rsidRDefault="00004AF9" w:rsidP="00525E1D">
            <w:pPr>
              <w:pStyle w:val="NoSpacing"/>
              <w:jc w:val="both"/>
              <w:rPr>
                <w:rFonts w:asciiTheme="minorHAnsi" w:hAnsiTheme="minorHAnsi" w:cstheme="minorHAnsi"/>
              </w:rPr>
            </w:pPr>
          </w:p>
        </w:tc>
        <w:tc>
          <w:tcPr>
            <w:tcW w:w="630" w:type="dxa"/>
            <w:gridSpan w:val="2"/>
          </w:tcPr>
          <w:p w14:paraId="4AF20097" w14:textId="77777777" w:rsidR="00004AF9" w:rsidRPr="00525E1D" w:rsidRDefault="00004AF9" w:rsidP="00525E1D">
            <w:pPr>
              <w:pStyle w:val="NoSpacing"/>
              <w:jc w:val="both"/>
              <w:rPr>
                <w:rFonts w:asciiTheme="minorHAnsi" w:hAnsiTheme="minorHAnsi" w:cstheme="minorHAnsi"/>
              </w:rPr>
            </w:pPr>
          </w:p>
        </w:tc>
        <w:tc>
          <w:tcPr>
            <w:tcW w:w="7740" w:type="dxa"/>
            <w:gridSpan w:val="3"/>
          </w:tcPr>
          <w:p w14:paraId="410D7141" w14:textId="77777777" w:rsidR="00004AF9" w:rsidRPr="00525E1D" w:rsidRDefault="00004AF9" w:rsidP="00525E1D">
            <w:pPr>
              <w:pStyle w:val="NoSpacing"/>
              <w:jc w:val="both"/>
              <w:rPr>
                <w:rFonts w:asciiTheme="minorHAnsi" w:hAnsiTheme="minorHAnsi" w:cstheme="minorHAnsi"/>
              </w:rPr>
            </w:pPr>
          </w:p>
        </w:tc>
      </w:tr>
      <w:tr w:rsidR="00004AF9" w:rsidRPr="00525E1D" w14:paraId="7C1AF009" w14:textId="77777777" w:rsidTr="00004AF9">
        <w:tblPrEx>
          <w:tblLook w:val="04A0" w:firstRow="1" w:lastRow="0" w:firstColumn="1" w:lastColumn="0" w:noHBand="0" w:noVBand="1"/>
        </w:tblPrEx>
        <w:tc>
          <w:tcPr>
            <w:tcW w:w="990" w:type="dxa"/>
          </w:tcPr>
          <w:p w14:paraId="1B252E69" w14:textId="77777777" w:rsidR="00004AF9" w:rsidRPr="00525E1D" w:rsidRDefault="00004AF9" w:rsidP="00525E1D">
            <w:pPr>
              <w:pStyle w:val="NoSpacing"/>
              <w:jc w:val="both"/>
              <w:rPr>
                <w:rFonts w:asciiTheme="minorHAnsi" w:hAnsiTheme="minorHAnsi" w:cstheme="minorHAnsi"/>
              </w:rPr>
            </w:pPr>
          </w:p>
        </w:tc>
        <w:tc>
          <w:tcPr>
            <w:tcW w:w="1260" w:type="dxa"/>
            <w:gridSpan w:val="2"/>
          </w:tcPr>
          <w:p w14:paraId="7C723786" w14:textId="77777777" w:rsidR="00004AF9" w:rsidRPr="00525E1D" w:rsidRDefault="00004AF9" w:rsidP="00525E1D">
            <w:pPr>
              <w:pStyle w:val="NoSpacing"/>
              <w:jc w:val="both"/>
              <w:rPr>
                <w:rFonts w:asciiTheme="minorHAnsi" w:hAnsiTheme="minorHAnsi" w:cstheme="minorHAnsi"/>
              </w:rPr>
            </w:pPr>
          </w:p>
        </w:tc>
        <w:tc>
          <w:tcPr>
            <w:tcW w:w="630" w:type="dxa"/>
            <w:gridSpan w:val="2"/>
          </w:tcPr>
          <w:p w14:paraId="44C91786" w14:textId="77777777" w:rsidR="00004AF9" w:rsidRPr="00525E1D" w:rsidRDefault="00004AF9" w:rsidP="00525E1D">
            <w:pPr>
              <w:pStyle w:val="NoSpacing"/>
              <w:jc w:val="both"/>
              <w:rPr>
                <w:rFonts w:asciiTheme="minorHAnsi" w:hAnsiTheme="minorHAnsi" w:cstheme="minorHAnsi"/>
              </w:rPr>
            </w:pPr>
          </w:p>
        </w:tc>
        <w:tc>
          <w:tcPr>
            <w:tcW w:w="7740" w:type="dxa"/>
            <w:gridSpan w:val="3"/>
          </w:tcPr>
          <w:p w14:paraId="719855A8" w14:textId="77777777" w:rsidR="00004AF9" w:rsidRPr="00525E1D" w:rsidRDefault="00004AF9" w:rsidP="00525E1D">
            <w:pPr>
              <w:pStyle w:val="ListParagraph"/>
              <w:numPr>
                <w:ilvl w:val="0"/>
                <w:numId w:val="9"/>
              </w:numPr>
              <w:ind w:left="525" w:hanging="450"/>
              <w:jc w:val="both"/>
              <w:rPr>
                <w:rFonts w:asciiTheme="minorHAnsi" w:hAnsiTheme="minorHAnsi" w:cstheme="minorHAnsi"/>
                <w:sz w:val="22"/>
                <w:szCs w:val="22"/>
              </w:rPr>
            </w:pPr>
            <w:r w:rsidRPr="00525E1D">
              <w:rPr>
                <w:rFonts w:asciiTheme="minorHAnsi" w:hAnsiTheme="minorHAnsi" w:cs="Calibri"/>
                <w:sz w:val="22"/>
                <w:szCs w:val="22"/>
              </w:rPr>
              <w:t>The University had generated a surplus of £2.06M after restructuring costs of £1.15M.</w:t>
            </w:r>
          </w:p>
        </w:tc>
      </w:tr>
      <w:tr w:rsidR="00004AF9" w:rsidRPr="00525E1D" w14:paraId="13FAEF34" w14:textId="77777777" w:rsidTr="00004AF9">
        <w:tblPrEx>
          <w:tblLook w:val="04A0" w:firstRow="1" w:lastRow="0" w:firstColumn="1" w:lastColumn="0" w:noHBand="0" w:noVBand="1"/>
        </w:tblPrEx>
        <w:tc>
          <w:tcPr>
            <w:tcW w:w="990" w:type="dxa"/>
          </w:tcPr>
          <w:p w14:paraId="30777997" w14:textId="77777777" w:rsidR="00004AF9" w:rsidRPr="00525E1D" w:rsidRDefault="00004AF9" w:rsidP="00525E1D">
            <w:pPr>
              <w:pStyle w:val="NoSpacing"/>
              <w:jc w:val="both"/>
              <w:rPr>
                <w:rFonts w:asciiTheme="minorHAnsi" w:hAnsiTheme="minorHAnsi" w:cstheme="minorHAnsi"/>
              </w:rPr>
            </w:pPr>
          </w:p>
        </w:tc>
        <w:tc>
          <w:tcPr>
            <w:tcW w:w="1260" w:type="dxa"/>
            <w:gridSpan w:val="2"/>
          </w:tcPr>
          <w:p w14:paraId="7280541E" w14:textId="77777777" w:rsidR="00004AF9" w:rsidRPr="00525E1D" w:rsidRDefault="00004AF9" w:rsidP="00525E1D">
            <w:pPr>
              <w:pStyle w:val="NoSpacing"/>
              <w:jc w:val="both"/>
              <w:rPr>
                <w:rFonts w:asciiTheme="minorHAnsi" w:hAnsiTheme="minorHAnsi" w:cstheme="minorHAnsi"/>
              </w:rPr>
            </w:pPr>
          </w:p>
        </w:tc>
        <w:tc>
          <w:tcPr>
            <w:tcW w:w="630" w:type="dxa"/>
            <w:gridSpan w:val="2"/>
          </w:tcPr>
          <w:p w14:paraId="402800EE" w14:textId="77777777" w:rsidR="00004AF9" w:rsidRPr="00525E1D" w:rsidRDefault="00004AF9" w:rsidP="00525E1D">
            <w:pPr>
              <w:pStyle w:val="NoSpacing"/>
              <w:jc w:val="both"/>
              <w:rPr>
                <w:rFonts w:asciiTheme="minorHAnsi" w:hAnsiTheme="minorHAnsi" w:cstheme="minorHAnsi"/>
              </w:rPr>
            </w:pPr>
          </w:p>
        </w:tc>
        <w:tc>
          <w:tcPr>
            <w:tcW w:w="7740" w:type="dxa"/>
            <w:gridSpan w:val="3"/>
          </w:tcPr>
          <w:p w14:paraId="59B87204" w14:textId="77777777" w:rsidR="00004AF9" w:rsidRPr="00525E1D" w:rsidRDefault="00004AF9" w:rsidP="00525E1D">
            <w:pPr>
              <w:pStyle w:val="NoSpacing"/>
              <w:jc w:val="both"/>
              <w:rPr>
                <w:rFonts w:asciiTheme="minorHAnsi" w:hAnsiTheme="minorHAnsi" w:cstheme="minorHAnsi"/>
              </w:rPr>
            </w:pPr>
          </w:p>
        </w:tc>
      </w:tr>
      <w:tr w:rsidR="00004AF9" w:rsidRPr="00525E1D" w14:paraId="22905E14" w14:textId="77777777" w:rsidTr="00004AF9">
        <w:tblPrEx>
          <w:tblLook w:val="04A0" w:firstRow="1" w:lastRow="0" w:firstColumn="1" w:lastColumn="0" w:noHBand="0" w:noVBand="1"/>
        </w:tblPrEx>
        <w:tc>
          <w:tcPr>
            <w:tcW w:w="990" w:type="dxa"/>
          </w:tcPr>
          <w:p w14:paraId="1CB75903" w14:textId="77777777" w:rsidR="00004AF9" w:rsidRPr="00525E1D" w:rsidRDefault="00004AF9" w:rsidP="00525E1D">
            <w:pPr>
              <w:pStyle w:val="NoSpacing"/>
              <w:jc w:val="both"/>
              <w:rPr>
                <w:rFonts w:asciiTheme="minorHAnsi" w:hAnsiTheme="minorHAnsi" w:cstheme="minorHAnsi"/>
              </w:rPr>
            </w:pPr>
          </w:p>
        </w:tc>
        <w:tc>
          <w:tcPr>
            <w:tcW w:w="1260" w:type="dxa"/>
            <w:gridSpan w:val="2"/>
          </w:tcPr>
          <w:p w14:paraId="40DE87A1" w14:textId="77777777" w:rsidR="00004AF9" w:rsidRPr="00525E1D" w:rsidRDefault="00004AF9" w:rsidP="00525E1D">
            <w:pPr>
              <w:pStyle w:val="NoSpacing"/>
              <w:jc w:val="both"/>
              <w:rPr>
                <w:rFonts w:asciiTheme="minorHAnsi" w:hAnsiTheme="minorHAnsi" w:cstheme="minorHAnsi"/>
              </w:rPr>
            </w:pPr>
          </w:p>
        </w:tc>
        <w:tc>
          <w:tcPr>
            <w:tcW w:w="630" w:type="dxa"/>
            <w:gridSpan w:val="2"/>
          </w:tcPr>
          <w:p w14:paraId="34060687" w14:textId="77777777" w:rsidR="00004AF9" w:rsidRPr="00525E1D" w:rsidRDefault="00004AF9" w:rsidP="00525E1D">
            <w:pPr>
              <w:pStyle w:val="NoSpacing"/>
              <w:jc w:val="both"/>
              <w:rPr>
                <w:rFonts w:asciiTheme="minorHAnsi" w:hAnsiTheme="minorHAnsi" w:cstheme="minorHAnsi"/>
              </w:rPr>
            </w:pPr>
          </w:p>
        </w:tc>
        <w:tc>
          <w:tcPr>
            <w:tcW w:w="7740" w:type="dxa"/>
            <w:gridSpan w:val="3"/>
          </w:tcPr>
          <w:p w14:paraId="6635371E" w14:textId="77777777" w:rsidR="00004AF9" w:rsidRPr="00525E1D" w:rsidRDefault="00004AF9" w:rsidP="00525E1D">
            <w:pPr>
              <w:pStyle w:val="ListParagraph"/>
              <w:numPr>
                <w:ilvl w:val="0"/>
                <w:numId w:val="9"/>
              </w:numPr>
              <w:ind w:left="525" w:hanging="450"/>
              <w:jc w:val="both"/>
              <w:rPr>
                <w:rFonts w:asciiTheme="minorHAnsi" w:hAnsiTheme="minorHAnsi" w:cstheme="minorHAnsi"/>
                <w:sz w:val="22"/>
                <w:szCs w:val="22"/>
              </w:rPr>
            </w:pPr>
            <w:r w:rsidRPr="00525E1D">
              <w:rPr>
                <w:rFonts w:asciiTheme="minorHAnsi" w:hAnsiTheme="minorHAnsi" w:cs="Calibri"/>
                <w:sz w:val="22"/>
                <w:szCs w:val="22"/>
              </w:rPr>
              <w:t>Costs overall were as forecasted.</w:t>
            </w:r>
          </w:p>
        </w:tc>
      </w:tr>
      <w:tr w:rsidR="00004AF9" w:rsidRPr="00525E1D" w14:paraId="490E5824" w14:textId="77777777" w:rsidTr="00004AF9">
        <w:tblPrEx>
          <w:tblLook w:val="04A0" w:firstRow="1" w:lastRow="0" w:firstColumn="1" w:lastColumn="0" w:noHBand="0" w:noVBand="1"/>
        </w:tblPrEx>
        <w:tc>
          <w:tcPr>
            <w:tcW w:w="990" w:type="dxa"/>
          </w:tcPr>
          <w:p w14:paraId="1775F97D" w14:textId="77777777" w:rsidR="00004AF9" w:rsidRPr="00525E1D" w:rsidRDefault="00004AF9" w:rsidP="00525E1D">
            <w:pPr>
              <w:pStyle w:val="NoSpacing"/>
              <w:jc w:val="both"/>
              <w:rPr>
                <w:rFonts w:asciiTheme="minorHAnsi" w:hAnsiTheme="minorHAnsi" w:cstheme="minorHAnsi"/>
              </w:rPr>
            </w:pPr>
          </w:p>
        </w:tc>
        <w:tc>
          <w:tcPr>
            <w:tcW w:w="1260" w:type="dxa"/>
            <w:gridSpan w:val="2"/>
          </w:tcPr>
          <w:p w14:paraId="23F0EA2F" w14:textId="77777777" w:rsidR="00004AF9" w:rsidRPr="00525E1D" w:rsidRDefault="00004AF9" w:rsidP="00525E1D">
            <w:pPr>
              <w:pStyle w:val="NoSpacing"/>
              <w:jc w:val="both"/>
              <w:rPr>
                <w:rFonts w:asciiTheme="minorHAnsi" w:hAnsiTheme="minorHAnsi" w:cstheme="minorHAnsi"/>
              </w:rPr>
            </w:pPr>
          </w:p>
        </w:tc>
        <w:tc>
          <w:tcPr>
            <w:tcW w:w="630" w:type="dxa"/>
            <w:gridSpan w:val="2"/>
          </w:tcPr>
          <w:p w14:paraId="6C54C245" w14:textId="77777777" w:rsidR="00004AF9" w:rsidRPr="00525E1D" w:rsidRDefault="00004AF9" w:rsidP="00525E1D">
            <w:pPr>
              <w:pStyle w:val="NoSpacing"/>
              <w:jc w:val="both"/>
              <w:rPr>
                <w:rFonts w:asciiTheme="minorHAnsi" w:hAnsiTheme="minorHAnsi" w:cstheme="minorHAnsi"/>
              </w:rPr>
            </w:pPr>
          </w:p>
        </w:tc>
        <w:tc>
          <w:tcPr>
            <w:tcW w:w="7740" w:type="dxa"/>
            <w:gridSpan w:val="3"/>
          </w:tcPr>
          <w:p w14:paraId="0AADCFEC" w14:textId="77777777" w:rsidR="00004AF9" w:rsidRPr="00525E1D" w:rsidRDefault="00004AF9" w:rsidP="00525E1D">
            <w:pPr>
              <w:pStyle w:val="NoSpacing"/>
              <w:jc w:val="both"/>
              <w:rPr>
                <w:rFonts w:asciiTheme="minorHAnsi" w:hAnsiTheme="minorHAnsi" w:cstheme="minorHAnsi"/>
              </w:rPr>
            </w:pPr>
          </w:p>
        </w:tc>
      </w:tr>
      <w:tr w:rsidR="00004AF9" w:rsidRPr="00525E1D" w14:paraId="469E481C" w14:textId="77777777" w:rsidTr="00004AF9">
        <w:tblPrEx>
          <w:tblLook w:val="04A0" w:firstRow="1" w:lastRow="0" w:firstColumn="1" w:lastColumn="0" w:noHBand="0" w:noVBand="1"/>
        </w:tblPrEx>
        <w:tc>
          <w:tcPr>
            <w:tcW w:w="990" w:type="dxa"/>
          </w:tcPr>
          <w:p w14:paraId="46583AE3" w14:textId="77777777" w:rsidR="00004AF9" w:rsidRPr="00525E1D" w:rsidRDefault="00004AF9" w:rsidP="00525E1D">
            <w:pPr>
              <w:pStyle w:val="NoSpacing"/>
              <w:jc w:val="both"/>
              <w:rPr>
                <w:rFonts w:asciiTheme="minorHAnsi" w:hAnsiTheme="minorHAnsi" w:cstheme="minorHAnsi"/>
              </w:rPr>
            </w:pPr>
          </w:p>
        </w:tc>
        <w:tc>
          <w:tcPr>
            <w:tcW w:w="1260" w:type="dxa"/>
            <w:gridSpan w:val="2"/>
          </w:tcPr>
          <w:p w14:paraId="41D80030" w14:textId="77777777" w:rsidR="00004AF9" w:rsidRPr="00525E1D" w:rsidRDefault="00004AF9" w:rsidP="00525E1D">
            <w:pPr>
              <w:pStyle w:val="NoSpacing"/>
              <w:jc w:val="both"/>
              <w:rPr>
                <w:rFonts w:asciiTheme="minorHAnsi" w:hAnsiTheme="minorHAnsi" w:cstheme="minorHAnsi"/>
              </w:rPr>
            </w:pPr>
          </w:p>
        </w:tc>
        <w:tc>
          <w:tcPr>
            <w:tcW w:w="630" w:type="dxa"/>
            <w:gridSpan w:val="2"/>
          </w:tcPr>
          <w:p w14:paraId="168C1698" w14:textId="77777777" w:rsidR="00004AF9" w:rsidRPr="00525E1D" w:rsidRDefault="00004AF9" w:rsidP="00525E1D">
            <w:pPr>
              <w:pStyle w:val="NoSpacing"/>
              <w:jc w:val="both"/>
              <w:rPr>
                <w:rFonts w:asciiTheme="minorHAnsi" w:hAnsiTheme="minorHAnsi" w:cstheme="minorHAnsi"/>
              </w:rPr>
            </w:pPr>
          </w:p>
        </w:tc>
        <w:tc>
          <w:tcPr>
            <w:tcW w:w="7740" w:type="dxa"/>
            <w:gridSpan w:val="3"/>
          </w:tcPr>
          <w:p w14:paraId="174B80F0" w14:textId="77777777" w:rsidR="00004AF9" w:rsidRPr="00525E1D" w:rsidRDefault="00004AF9" w:rsidP="00525E1D">
            <w:pPr>
              <w:pStyle w:val="NoSpacing"/>
              <w:numPr>
                <w:ilvl w:val="0"/>
                <w:numId w:val="9"/>
              </w:numPr>
              <w:ind w:left="525" w:hanging="450"/>
              <w:jc w:val="both"/>
              <w:rPr>
                <w:rFonts w:asciiTheme="minorHAnsi" w:hAnsiTheme="minorHAnsi" w:cstheme="minorHAnsi"/>
              </w:rPr>
            </w:pPr>
            <w:r w:rsidRPr="00525E1D">
              <w:rPr>
                <w:rFonts w:asciiTheme="minorHAnsi" w:hAnsiTheme="minorHAnsi" w:cs="Calibri"/>
              </w:rPr>
              <w:t>Cash balances were in a strong position.  However</w:t>
            </w:r>
            <w:r w:rsidR="00785770" w:rsidRPr="00525E1D">
              <w:rPr>
                <w:rFonts w:asciiTheme="minorHAnsi" w:hAnsiTheme="minorHAnsi" w:cs="Calibri"/>
              </w:rPr>
              <w:t>,</w:t>
            </w:r>
            <w:r w:rsidRPr="00525E1D">
              <w:rPr>
                <w:rFonts w:asciiTheme="minorHAnsi" w:hAnsiTheme="minorHAnsi" w:cs="Calibri"/>
              </w:rPr>
              <w:t xml:space="preserve"> a reduction was expected throughout 2015/16 as a result of the ongoing capital works programme.</w:t>
            </w:r>
          </w:p>
        </w:tc>
      </w:tr>
      <w:tr w:rsidR="00004AF9" w:rsidRPr="00525E1D" w14:paraId="33A9E291" w14:textId="77777777" w:rsidTr="00004AF9">
        <w:tblPrEx>
          <w:tblLook w:val="04A0" w:firstRow="1" w:lastRow="0" w:firstColumn="1" w:lastColumn="0" w:noHBand="0" w:noVBand="1"/>
        </w:tblPrEx>
        <w:tc>
          <w:tcPr>
            <w:tcW w:w="990" w:type="dxa"/>
          </w:tcPr>
          <w:p w14:paraId="41413A9B" w14:textId="77777777" w:rsidR="00004AF9" w:rsidRPr="00525E1D" w:rsidRDefault="00004AF9" w:rsidP="00525E1D">
            <w:pPr>
              <w:pStyle w:val="NoSpacing"/>
              <w:jc w:val="both"/>
              <w:rPr>
                <w:rFonts w:asciiTheme="minorHAnsi" w:hAnsiTheme="minorHAnsi" w:cstheme="minorHAnsi"/>
              </w:rPr>
            </w:pPr>
          </w:p>
        </w:tc>
        <w:tc>
          <w:tcPr>
            <w:tcW w:w="1260" w:type="dxa"/>
            <w:gridSpan w:val="2"/>
          </w:tcPr>
          <w:p w14:paraId="7E721D61" w14:textId="77777777" w:rsidR="00004AF9" w:rsidRPr="00525E1D" w:rsidRDefault="00004AF9" w:rsidP="00525E1D">
            <w:pPr>
              <w:pStyle w:val="NoSpacing"/>
              <w:jc w:val="both"/>
              <w:rPr>
                <w:rFonts w:asciiTheme="minorHAnsi" w:hAnsiTheme="minorHAnsi" w:cstheme="minorHAnsi"/>
              </w:rPr>
            </w:pPr>
          </w:p>
        </w:tc>
        <w:tc>
          <w:tcPr>
            <w:tcW w:w="630" w:type="dxa"/>
            <w:gridSpan w:val="2"/>
          </w:tcPr>
          <w:p w14:paraId="7ADE009B" w14:textId="77777777" w:rsidR="00004AF9" w:rsidRPr="00525E1D" w:rsidRDefault="00004AF9" w:rsidP="00525E1D">
            <w:pPr>
              <w:pStyle w:val="NoSpacing"/>
              <w:jc w:val="both"/>
              <w:rPr>
                <w:rFonts w:asciiTheme="minorHAnsi" w:hAnsiTheme="minorHAnsi" w:cstheme="minorHAnsi"/>
              </w:rPr>
            </w:pPr>
          </w:p>
        </w:tc>
        <w:tc>
          <w:tcPr>
            <w:tcW w:w="7740" w:type="dxa"/>
            <w:gridSpan w:val="3"/>
          </w:tcPr>
          <w:p w14:paraId="31CA2994" w14:textId="77777777" w:rsidR="00004AF9" w:rsidRPr="00525E1D" w:rsidRDefault="00004AF9" w:rsidP="00525E1D">
            <w:pPr>
              <w:pStyle w:val="NoSpacing"/>
              <w:ind w:left="360"/>
              <w:jc w:val="both"/>
              <w:rPr>
                <w:rFonts w:asciiTheme="minorHAnsi" w:hAnsiTheme="minorHAnsi" w:cstheme="minorHAnsi"/>
              </w:rPr>
            </w:pPr>
          </w:p>
        </w:tc>
      </w:tr>
      <w:tr w:rsidR="00004AF9" w:rsidRPr="00525E1D" w14:paraId="4240CF0A" w14:textId="77777777" w:rsidTr="00004AF9">
        <w:tblPrEx>
          <w:tblLook w:val="04A0" w:firstRow="1" w:lastRow="0" w:firstColumn="1" w:lastColumn="0" w:noHBand="0" w:noVBand="1"/>
        </w:tblPrEx>
        <w:tc>
          <w:tcPr>
            <w:tcW w:w="990" w:type="dxa"/>
          </w:tcPr>
          <w:p w14:paraId="17659950" w14:textId="77777777" w:rsidR="00004AF9" w:rsidRPr="00525E1D" w:rsidRDefault="00004AF9" w:rsidP="00525E1D">
            <w:pPr>
              <w:pStyle w:val="NoSpacing"/>
              <w:jc w:val="both"/>
              <w:rPr>
                <w:rFonts w:asciiTheme="minorHAnsi" w:hAnsiTheme="minorHAnsi" w:cstheme="minorHAnsi"/>
              </w:rPr>
            </w:pPr>
          </w:p>
        </w:tc>
        <w:tc>
          <w:tcPr>
            <w:tcW w:w="1260" w:type="dxa"/>
            <w:gridSpan w:val="2"/>
          </w:tcPr>
          <w:p w14:paraId="2FB7543A" w14:textId="77777777" w:rsidR="00004AF9" w:rsidRPr="00525E1D" w:rsidRDefault="00004AF9" w:rsidP="00525E1D">
            <w:pPr>
              <w:pStyle w:val="NoSpacing"/>
              <w:jc w:val="both"/>
              <w:rPr>
                <w:rFonts w:asciiTheme="minorHAnsi" w:hAnsiTheme="minorHAnsi" w:cstheme="minorHAnsi"/>
              </w:rPr>
            </w:pPr>
          </w:p>
        </w:tc>
        <w:tc>
          <w:tcPr>
            <w:tcW w:w="630" w:type="dxa"/>
            <w:gridSpan w:val="2"/>
          </w:tcPr>
          <w:p w14:paraId="2726F775" w14:textId="77777777" w:rsidR="00004AF9" w:rsidRPr="00525E1D" w:rsidRDefault="00004AF9" w:rsidP="00525E1D">
            <w:pPr>
              <w:pStyle w:val="NoSpacing"/>
              <w:jc w:val="both"/>
              <w:rPr>
                <w:rFonts w:asciiTheme="minorHAnsi" w:hAnsiTheme="minorHAnsi" w:cstheme="minorHAnsi"/>
              </w:rPr>
            </w:pPr>
          </w:p>
        </w:tc>
        <w:tc>
          <w:tcPr>
            <w:tcW w:w="7740" w:type="dxa"/>
            <w:gridSpan w:val="3"/>
          </w:tcPr>
          <w:p w14:paraId="1CF01ACC" w14:textId="77777777" w:rsidR="00004AF9" w:rsidRPr="00525E1D" w:rsidRDefault="00004AF9" w:rsidP="00525E1D">
            <w:pPr>
              <w:pStyle w:val="NoSpacing"/>
              <w:numPr>
                <w:ilvl w:val="0"/>
                <w:numId w:val="9"/>
              </w:numPr>
              <w:ind w:left="525" w:hanging="450"/>
              <w:jc w:val="both"/>
              <w:rPr>
                <w:rFonts w:asciiTheme="minorHAnsi" w:hAnsiTheme="minorHAnsi" w:cstheme="minorHAnsi"/>
              </w:rPr>
            </w:pPr>
            <w:r w:rsidRPr="00525E1D">
              <w:rPr>
                <w:rFonts w:asciiTheme="minorHAnsi" w:hAnsiTheme="minorHAnsi" w:cstheme="minorHAnsi"/>
              </w:rPr>
              <w:t xml:space="preserve">There were no material changes in the financial statements for the subsidiary </w:t>
            </w:r>
            <w:r w:rsidRPr="00525E1D">
              <w:rPr>
                <w:rFonts w:asciiTheme="minorHAnsi" w:hAnsiTheme="minorHAnsi" w:cstheme="minorHAnsi"/>
              </w:rPr>
              <w:lastRenderedPageBreak/>
              <w:t>companies which remained consistent with previous years.</w:t>
            </w:r>
          </w:p>
        </w:tc>
      </w:tr>
      <w:tr w:rsidR="00004AF9" w:rsidRPr="00525E1D" w14:paraId="1D13E097" w14:textId="77777777" w:rsidTr="00004AF9">
        <w:tblPrEx>
          <w:tblLook w:val="04A0" w:firstRow="1" w:lastRow="0" w:firstColumn="1" w:lastColumn="0" w:noHBand="0" w:noVBand="1"/>
        </w:tblPrEx>
        <w:tc>
          <w:tcPr>
            <w:tcW w:w="990" w:type="dxa"/>
          </w:tcPr>
          <w:p w14:paraId="4B537EAF" w14:textId="77777777" w:rsidR="00004AF9" w:rsidRPr="00525E1D" w:rsidRDefault="00004AF9" w:rsidP="00525E1D">
            <w:pPr>
              <w:pStyle w:val="NoSpacing"/>
              <w:jc w:val="both"/>
              <w:rPr>
                <w:rFonts w:asciiTheme="minorHAnsi" w:hAnsiTheme="minorHAnsi" w:cstheme="minorHAnsi"/>
              </w:rPr>
            </w:pPr>
          </w:p>
        </w:tc>
        <w:tc>
          <w:tcPr>
            <w:tcW w:w="1260" w:type="dxa"/>
            <w:gridSpan w:val="2"/>
          </w:tcPr>
          <w:p w14:paraId="5D2FE76C" w14:textId="77777777" w:rsidR="00004AF9" w:rsidRPr="00525E1D" w:rsidRDefault="00004AF9" w:rsidP="00525E1D">
            <w:pPr>
              <w:pStyle w:val="NoSpacing"/>
              <w:jc w:val="both"/>
              <w:rPr>
                <w:rFonts w:asciiTheme="minorHAnsi" w:hAnsiTheme="minorHAnsi" w:cstheme="minorHAnsi"/>
              </w:rPr>
            </w:pPr>
          </w:p>
        </w:tc>
        <w:tc>
          <w:tcPr>
            <w:tcW w:w="630" w:type="dxa"/>
            <w:gridSpan w:val="2"/>
          </w:tcPr>
          <w:p w14:paraId="11CE1100" w14:textId="77777777" w:rsidR="00004AF9" w:rsidRPr="00525E1D" w:rsidRDefault="00004AF9" w:rsidP="00525E1D">
            <w:pPr>
              <w:pStyle w:val="NoSpacing"/>
              <w:jc w:val="both"/>
              <w:rPr>
                <w:rFonts w:asciiTheme="minorHAnsi" w:hAnsiTheme="minorHAnsi" w:cstheme="minorHAnsi"/>
              </w:rPr>
            </w:pPr>
          </w:p>
        </w:tc>
        <w:tc>
          <w:tcPr>
            <w:tcW w:w="7740" w:type="dxa"/>
            <w:gridSpan w:val="3"/>
          </w:tcPr>
          <w:p w14:paraId="296EDCA8" w14:textId="77777777" w:rsidR="00004AF9" w:rsidRPr="00525E1D" w:rsidRDefault="00004AF9" w:rsidP="00525E1D">
            <w:pPr>
              <w:pStyle w:val="NoSpacing"/>
              <w:ind w:left="60"/>
              <w:jc w:val="both"/>
              <w:rPr>
                <w:rFonts w:asciiTheme="minorHAnsi" w:hAnsiTheme="minorHAnsi" w:cstheme="minorHAnsi"/>
              </w:rPr>
            </w:pPr>
          </w:p>
        </w:tc>
      </w:tr>
      <w:tr w:rsidR="00004AF9" w:rsidRPr="00525E1D" w14:paraId="2049CC5C" w14:textId="77777777" w:rsidTr="00004AF9">
        <w:tblPrEx>
          <w:tblLook w:val="04A0" w:firstRow="1" w:lastRow="0" w:firstColumn="1" w:lastColumn="0" w:noHBand="0" w:noVBand="1"/>
        </w:tblPrEx>
        <w:tc>
          <w:tcPr>
            <w:tcW w:w="990" w:type="dxa"/>
          </w:tcPr>
          <w:p w14:paraId="1E9BC63E" w14:textId="77777777" w:rsidR="00004AF9" w:rsidRPr="00525E1D" w:rsidRDefault="00004AF9" w:rsidP="00525E1D">
            <w:pPr>
              <w:pStyle w:val="NoSpacing"/>
              <w:jc w:val="both"/>
              <w:rPr>
                <w:rFonts w:asciiTheme="minorHAnsi" w:hAnsiTheme="minorHAnsi" w:cstheme="minorHAnsi"/>
              </w:rPr>
            </w:pPr>
          </w:p>
        </w:tc>
        <w:tc>
          <w:tcPr>
            <w:tcW w:w="1260" w:type="dxa"/>
            <w:gridSpan w:val="2"/>
          </w:tcPr>
          <w:p w14:paraId="5910F3A4" w14:textId="77777777" w:rsidR="00004AF9" w:rsidRPr="00525E1D" w:rsidRDefault="00004AF9" w:rsidP="00525E1D">
            <w:pPr>
              <w:pStyle w:val="NoSpacing"/>
              <w:jc w:val="both"/>
              <w:rPr>
                <w:rFonts w:asciiTheme="minorHAnsi" w:hAnsiTheme="minorHAnsi" w:cstheme="minorHAnsi"/>
              </w:rPr>
            </w:pPr>
          </w:p>
        </w:tc>
        <w:tc>
          <w:tcPr>
            <w:tcW w:w="630" w:type="dxa"/>
            <w:gridSpan w:val="2"/>
          </w:tcPr>
          <w:p w14:paraId="7A5FC07A" w14:textId="77777777" w:rsidR="00004AF9" w:rsidRPr="00525E1D" w:rsidRDefault="00004AF9" w:rsidP="00525E1D">
            <w:pPr>
              <w:pStyle w:val="NoSpacing"/>
              <w:jc w:val="both"/>
              <w:rPr>
                <w:rFonts w:asciiTheme="minorHAnsi" w:hAnsiTheme="minorHAnsi" w:cstheme="minorHAnsi"/>
              </w:rPr>
            </w:pPr>
          </w:p>
        </w:tc>
        <w:tc>
          <w:tcPr>
            <w:tcW w:w="7740" w:type="dxa"/>
            <w:gridSpan w:val="3"/>
          </w:tcPr>
          <w:p w14:paraId="466809B9" w14:textId="77777777" w:rsidR="00004AF9" w:rsidRPr="00525E1D" w:rsidRDefault="00004AF9" w:rsidP="00525E1D">
            <w:pPr>
              <w:pStyle w:val="NoSpacing"/>
              <w:numPr>
                <w:ilvl w:val="0"/>
                <w:numId w:val="9"/>
              </w:numPr>
              <w:ind w:left="525" w:hanging="450"/>
              <w:jc w:val="both"/>
              <w:rPr>
                <w:rFonts w:asciiTheme="minorHAnsi" w:hAnsiTheme="minorHAnsi" w:cstheme="minorHAnsi"/>
              </w:rPr>
            </w:pPr>
            <w:r w:rsidRPr="00525E1D">
              <w:rPr>
                <w:rFonts w:asciiTheme="minorHAnsi" w:hAnsiTheme="minorHAnsi" w:cstheme="minorHAnsi"/>
              </w:rPr>
              <w:t>The letter of representation was presented in a standard format used by KPMG and encompassed the areas where they required to seek assurance to enable them to issue their audit opinion on the financial statements of the University and its subsidiary companies.   The external auditors had raised no material issues.</w:t>
            </w:r>
          </w:p>
        </w:tc>
      </w:tr>
      <w:tr w:rsidR="00004AF9" w:rsidRPr="00525E1D" w14:paraId="423902B6" w14:textId="77777777" w:rsidTr="00004AF9">
        <w:tblPrEx>
          <w:tblLook w:val="04A0" w:firstRow="1" w:lastRow="0" w:firstColumn="1" w:lastColumn="0" w:noHBand="0" w:noVBand="1"/>
        </w:tblPrEx>
        <w:tc>
          <w:tcPr>
            <w:tcW w:w="990" w:type="dxa"/>
          </w:tcPr>
          <w:p w14:paraId="4A31AA35" w14:textId="77777777" w:rsidR="00004AF9" w:rsidRPr="00525E1D" w:rsidRDefault="00004AF9" w:rsidP="00525E1D">
            <w:pPr>
              <w:pStyle w:val="NoSpacing"/>
              <w:jc w:val="both"/>
              <w:rPr>
                <w:rFonts w:asciiTheme="minorHAnsi" w:hAnsiTheme="minorHAnsi" w:cstheme="minorHAnsi"/>
              </w:rPr>
            </w:pPr>
          </w:p>
        </w:tc>
        <w:tc>
          <w:tcPr>
            <w:tcW w:w="1260" w:type="dxa"/>
            <w:gridSpan w:val="2"/>
          </w:tcPr>
          <w:p w14:paraId="6E5B835A" w14:textId="77777777" w:rsidR="00004AF9" w:rsidRPr="00525E1D" w:rsidRDefault="00004AF9" w:rsidP="00525E1D">
            <w:pPr>
              <w:pStyle w:val="NoSpacing"/>
              <w:jc w:val="both"/>
              <w:rPr>
                <w:rFonts w:asciiTheme="minorHAnsi" w:hAnsiTheme="minorHAnsi" w:cstheme="minorHAnsi"/>
              </w:rPr>
            </w:pPr>
          </w:p>
        </w:tc>
        <w:tc>
          <w:tcPr>
            <w:tcW w:w="630" w:type="dxa"/>
            <w:gridSpan w:val="2"/>
          </w:tcPr>
          <w:p w14:paraId="47CAF434" w14:textId="77777777" w:rsidR="00004AF9" w:rsidRPr="00525E1D" w:rsidRDefault="00004AF9" w:rsidP="00525E1D">
            <w:pPr>
              <w:pStyle w:val="NoSpacing"/>
              <w:jc w:val="both"/>
              <w:rPr>
                <w:rFonts w:asciiTheme="minorHAnsi" w:hAnsiTheme="minorHAnsi" w:cstheme="minorHAnsi"/>
              </w:rPr>
            </w:pPr>
          </w:p>
        </w:tc>
        <w:tc>
          <w:tcPr>
            <w:tcW w:w="7740" w:type="dxa"/>
            <w:gridSpan w:val="3"/>
          </w:tcPr>
          <w:p w14:paraId="500746EE" w14:textId="77777777" w:rsidR="00004AF9" w:rsidRPr="00525E1D" w:rsidRDefault="00004AF9" w:rsidP="00525E1D">
            <w:pPr>
              <w:pStyle w:val="NoSpacing"/>
              <w:jc w:val="both"/>
              <w:rPr>
                <w:rFonts w:asciiTheme="minorHAnsi" w:hAnsiTheme="minorHAnsi" w:cstheme="minorHAnsi"/>
                <w:u w:val="single"/>
              </w:rPr>
            </w:pPr>
          </w:p>
        </w:tc>
      </w:tr>
      <w:tr w:rsidR="00004AF9" w:rsidRPr="00525E1D" w14:paraId="2AD8EEAC" w14:textId="77777777" w:rsidTr="00004AF9">
        <w:tblPrEx>
          <w:tblLook w:val="04A0" w:firstRow="1" w:lastRow="0" w:firstColumn="1" w:lastColumn="0" w:noHBand="0" w:noVBand="1"/>
        </w:tblPrEx>
        <w:tc>
          <w:tcPr>
            <w:tcW w:w="990" w:type="dxa"/>
          </w:tcPr>
          <w:p w14:paraId="2029C953" w14:textId="77777777" w:rsidR="00004AF9" w:rsidRPr="00525E1D" w:rsidRDefault="00004AF9" w:rsidP="00525E1D">
            <w:pPr>
              <w:pStyle w:val="NoSpacing"/>
              <w:jc w:val="both"/>
              <w:rPr>
                <w:rFonts w:asciiTheme="minorHAnsi" w:hAnsiTheme="minorHAnsi" w:cstheme="minorHAnsi"/>
              </w:rPr>
            </w:pPr>
          </w:p>
        </w:tc>
        <w:tc>
          <w:tcPr>
            <w:tcW w:w="1260" w:type="dxa"/>
            <w:gridSpan w:val="2"/>
          </w:tcPr>
          <w:p w14:paraId="7E1D3A62" w14:textId="77777777" w:rsidR="00004AF9" w:rsidRPr="00525E1D" w:rsidRDefault="00004AF9" w:rsidP="00525E1D">
            <w:pPr>
              <w:pStyle w:val="NoSpacing"/>
              <w:jc w:val="both"/>
              <w:rPr>
                <w:rFonts w:asciiTheme="minorHAnsi" w:hAnsiTheme="minorHAnsi" w:cstheme="minorHAnsi"/>
              </w:rPr>
            </w:pPr>
          </w:p>
        </w:tc>
        <w:tc>
          <w:tcPr>
            <w:tcW w:w="630" w:type="dxa"/>
            <w:gridSpan w:val="2"/>
          </w:tcPr>
          <w:p w14:paraId="4255BB83" w14:textId="77777777" w:rsidR="00004AF9" w:rsidRPr="00525E1D" w:rsidRDefault="00004AF9" w:rsidP="00525E1D">
            <w:pPr>
              <w:pStyle w:val="NoSpacing"/>
              <w:jc w:val="both"/>
              <w:rPr>
                <w:rFonts w:asciiTheme="minorHAnsi" w:hAnsiTheme="minorHAnsi" w:cstheme="minorHAnsi"/>
              </w:rPr>
            </w:pPr>
            <w:r w:rsidRPr="00525E1D">
              <w:rPr>
                <w:rFonts w:asciiTheme="minorHAnsi" w:hAnsiTheme="minorHAnsi" w:cstheme="minorHAnsi"/>
              </w:rPr>
              <w:t>iii.</w:t>
            </w:r>
          </w:p>
        </w:tc>
        <w:tc>
          <w:tcPr>
            <w:tcW w:w="7740" w:type="dxa"/>
            <w:gridSpan w:val="3"/>
          </w:tcPr>
          <w:p w14:paraId="6E075872" w14:textId="77777777" w:rsidR="00004AF9" w:rsidRPr="00525E1D" w:rsidRDefault="00004AF9" w:rsidP="00525E1D">
            <w:pPr>
              <w:pStyle w:val="NoSpacing"/>
              <w:jc w:val="both"/>
              <w:rPr>
                <w:rFonts w:asciiTheme="minorHAnsi" w:hAnsiTheme="minorHAnsi" w:cstheme="minorHAnsi"/>
              </w:rPr>
            </w:pPr>
            <w:r w:rsidRPr="00525E1D">
              <w:rPr>
                <w:rFonts w:asciiTheme="minorHAnsi" w:hAnsiTheme="minorHAnsi" w:cstheme="minorHAnsi"/>
              </w:rPr>
              <w:t xml:space="preserve">Court commended the Principal, the Chief Financial Officer &amp; VP (Infrastructure) and his team for producing a satisfactory financial outcome for the 2014/2015.  </w:t>
            </w:r>
          </w:p>
        </w:tc>
      </w:tr>
      <w:tr w:rsidR="00E65987" w:rsidRPr="00525E1D" w14:paraId="0DF956A9" w14:textId="77777777" w:rsidTr="00004AF9">
        <w:trPr>
          <w:gridAfter w:val="1"/>
          <w:wAfter w:w="22" w:type="dxa"/>
        </w:trPr>
        <w:tc>
          <w:tcPr>
            <w:tcW w:w="990" w:type="dxa"/>
          </w:tcPr>
          <w:p w14:paraId="5F490DA1" w14:textId="77777777" w:rsidR="00E65987" w:rsidRPr="00525E1D" w:rsidRDefault="00E65987" w:rsidP="00525E1D">
            <w:pPr>
              <w:pStyle w:val="BodyText"/>
              <w:jc w:val="both"/>
              <w:rPr>
                <w:rFonts w:asciiTheme="minorHAnsi" w:hAnsiTheme="minorHAnsi" w:cstheme="minorHAnsi"/>
                <w:b w:val="0"/>
                <w:sz w:val="22"/>
                <w:szCs w:val="22"/>
              </w:rPr>
            </w:pPr>
          </w:p>
        </w:tc>
        <w:tc>
          <w:tcPr>
            <w:tcW w:w="1278" w:type="dxa"/>
            <w:gridSpan w:val="3"/>
          </w:tcPr>
          <w:p w14:paraId="109CCED4" w14:textId="77777777" w:rsidR="00E65987" w:rsidRPr="00525E1D" w:rsidRDefault="00E65987" w:rsidP="00525E1D">
            <w:pPr>
              <w:pStyle w:val="BodyText"/>
              <w:jc w:val="both"/>
              <w:rPr>
                <w:rFonts w:asciiTheme="minorHAnsi" w:hAnsiTheme="minorHAnsi" w:cstheme="minorHAnsi"/>
                <w:b w:val="0"/>
                <w:sz w:val="22"/>
                <w:szCs w:val="22"/>
              </w:rPr>
            </w:pPr>
          </w:p>
        </w:tc>
        <w:tc>
          <w:tcPr>
            <w:tcW w:w="630" w:type="dxa"/>
            <w:gridSpan w:val="2"/>
          </w:tcPr>
          <w:p w14:paraId="6AB75FB9" w14:textId="77777777" w:rsidR="00E65987" w:rsidRPr="00525E1D" w:rsidRDefault="00E65987" w:rsidP="00525E1D">
            <w:pPr>
              <w:pStyle w:val="BodyText"/>
              <w:jc w:val="both"/>
              <w:rPr>
                <w:rFonts w:asciiTheme="minorHAnsi" w:hAnsiTheme="minorHAnsi" w:cstheme="minorHAnsi"/>
                <w:b w:val="0"/>
                <w:sz w:val="22"/>
                <w:szCs w:val="22"/>
              </w:rPr>
            </w:pPr>
          </w:p>
        </w:tc>
        <w:tc>
          <w:tcPr>
            <w:tcW w:w="7700" w:type="dxa"/>
          </w:tcPr>
          <w:p w14:paraId="17E02BB4" w14:textId="77777777" w:rsidR="00E65987" w:rsidRPr="00525E1D" w:rsidRDefault="00E65987" w:rsidP="00525E1D">
            <w:pPr>
              <w:pStyle w:val="BodyText"/>
              <w:jc w:val="both"/>
              <w:rPr>
                <w:rFonts w:asciiTheme="minorHAnsi" w:hAnsiTheme="minorHAnsi" w:cstheme="minorHAnsi"/>
                <w:b w:val="0"/>
                <w:sz w:val="22"/>
                <w:szCs w:val="22"/>
              </w:rPr>
            </w:pPr>
          </w:p>
        </w:tc>
      </w:tr>
      <w:tr w:rsidR="00E65987" w:rsidRPr="00525E1D" w14:paraId="0947DC0F" w14:textId="77777777" w:rsidTr="00004AF9">
        <w:trPr>
          <w:gridAfter w:val="1"/>
          <w:wAfter w:w="22" w:type="dxa"/>
        </w:trPr>
        <w:tc>
          <w:tcPr>
            <w:tcW w:w="990" w:type="dxa"/>
          </w:tcPr>
          <w:p w14:paraId="317E42B3" w14:textId="77777777" w:rsidR="00E65987" w:rsidRPr="00525E1D" w:rsidRDefault="00E65987" w:rsidP="00525E1D">
            <w:pPr>
              <w:pStyle w:val="BodyText"/>
              <w:jc w:val="both"/>
              <w:rPr>
                <w:rFonts w:asciiTheme="minorHAnsi" w:hAnsiTheme="minorHAnsi" w:cstheme="minorHAnsi"/>
                <w:b w:val="0"/>
                <w:sz w:val="22"/>
                <w:szCs w:val="22"/>
              </w:rPr>
            </w:pPr>
            <w:r w:rsidRPr="00525E1D">
              <w:rPr>
                <w:rFonts w:asciiTheme="minorHAnsi" w:hAnsiTheme="minorHAnsi" w:cstheme="minorHAnsi"/>
                <w:b w:val="0"/>
                <w:sz w:val="22"/>
                <w:szCs w:val="22"/>
              </w:rPr>
              <w:t>1</w:t>
            </w:r>
            <w:r w:rsidR="003C1D74" w:rsidRPr="00525E1D">
              <w:rPr>
                <w:rFonts w:asciiTheme="minorHAnsi" w:hAnsiTheme="minorHAnsi" w:cstheme="minorHAnsi"/>
                <w:b w:val="0"/>
                <w:sz w:val="22"/>
                <w:szCs w:val="22"/>
              </w:rPr>
              <w:t>5</w:t>
            </w:r>
            <w:r w:rsidRPr="00525E1D">
              <w:rPr>
                <w:rFonts w:asciiTheme="minorHAnsi" w:hAnsiTheme="minorHAnsi" w:cstheme="minorHAnsi"/>
                <w:b w:val="0"/>
                <w:sz w:val="22"/>
                <w:szCs w:val="22"/>
              </w:rPr>
              <w:t>.</w:t>
            </w:r>
            <w:r w:rsidR="00290B43" w:rsidRPr="00525E1D">
              <w:rPr>
                <w:rFonts w:asciiTheme="minorHAnsi" w:hAnsiTheme="minorHAnsi" w:cstheme="minorHAnsi"/>
                <w:b w:val="0"/>
                <w:sz w:val="22"/>
                <w:szCs w:val="22"/>
              </w:rPr>
              <w:t>4</w:t>
            </w:r>
            <w:r w:rsidR="0063108D" w:rsidRPr="00525E1D">
              <w:rPr>
                <w:rFonts w:asciiTheme="minorHAnsi" w:hAnsiTheme="minorHAnsi" w:cstheme="minorHAnsi"/>
                <w:b w:val="0"/>
                <w:sz w:val="22"/>
                <w:szCs w:val="22"/>
              </w:rPr>
              <w:t>6</w:t>
            </w:r>
          </w:p>
        </w:tc>
        <w:tc>
          <w:tcPr>
            <w:tcW w:w="1278" w:type="dxa"/>
            <w:gridSpan w:val="3"/>
          </w:tcPr>
          <w:p w14:paraId="53D1946F" w14:textId="77777777" w:rsidR="00E65987" w:rsidRPr="00525E1D" w:rsidRDefault="00E65987" w:rsidP="00525E1D">
            <w:pPr>
              <w:pStyle w:val="BodyText"/>
              <w:jc w:val="both"/>
              <w:rPr>
                <w:rFonts w:asciiTheme="minorHAnsi" w:hAnsiTheme="minorHAnsi" w:cstheme="minorHAnsi"/>
                <w:b w:val="0"/>
                <w:sz w:val="22"/>
                <w:szCs w:val="22"/>
              </w:rPr>
            </w:pPr>
            <w:r w:rsidRPr="00525E1D">
              <w:rPr>
                <w:rFonts w:asciiTheme="minorHAnsi" w:hAnsiTheme="minorHAnsi" w:cstheme="minorHAnsi"/>
                <w:b w:val="0"/>
                <w:sz w:val="22"/>
                <w:szCs w:val="22"/>
              </w:rPr>
              <w:t>Agreed</w:t>
            </w:r>
          </w:p>
        </w:tc>
        <w:tc>
          <w:tcPr>
            <w:tcW w:w="630" w:type="dxa"/>
            <w:gridSpan w:val="2"/>
          </w:tcPr>
          <w:p w14:paraId="2A384423" w14:textId="77777777" w:rsidR="00E65987" w:rsidRPr="00525E1D" w:rsidRDefault="00E65987" w:rsidP="00525E1D">
            <w:pPr>
              <w:pStyle w:val="BodyText"/>
              <w:jc w:val="both"/>
              <w:rPr>
                <w:rFonts w:asciiTheme="minorHAnsi" w:hAnsiTheme="minorHAnsi" w:cstheme="minorHAnsi"/>
                <w:b w:val="0"/>
                <w:sz w:val="22"/>
                <w:szCs w:val="22"/>
              </w:rPr>
            </w:pPr>
            <w:proofErr w:type="spellStart"/>
            <w:r w:rsidRPr="00525E1D">
              <w:rPr>
                <w:rFonts w:asciiTheme="minorHAnsi" w:hAnsiTheme="minorHAnsi" w:cstheme="minorHAnsi"/>
                <w:b w:val="0"/>
                <w:sz w:val="22"/>
                <w:szCs w:val="22"/>
              </w:rPr>
              <w:t>i</w:t>
            </w:r>
            <w:proofErr w:type="spellEnd"/>
            <w:r w:rsidRPr="00525E1D">
              <w:rPr>
                <w:rFonts w:asciiTheme="minorHAnsi" w:hAnsiTheme="minorHAnsi" w:cstheme="minorHAnsi"/>
                <w:b w:val="0"/>
                <w:sz w:val="22"/>
                <w:szCs w:val="22"/>
              </w:rPr>
              <w:t>.</w:t>
            </w:r>
          </w:p>
        </w:tc>
        <w:tc>
          <w:tcPr>
            <w:tcW w:w="7700" w:type="dxa"/>
          </w:tcPr>
          <w:p w14:paraId="4B9AB613" w14:textId="77777777" w:rsidR="00E65987" w:rsidRPr="00525E1D" w:rsidRDefault="00E65987" w:rsidP="00525E1D">
            <w:pPr>
              <w:pStyle w:val="BodyText"/>
              <w:jc w:val="both"/>
              <w:rPr>
                <w:rFonts w:asciiTheme="minorHAnsi" w:hAnsiTheme="minorHAnsi" w:cstheme="minorHAnsi"/>
                <w:b w:val="0"/>
                <w:sz w:val="22"/>
                <w:szCs w:val="22"/>
              </w:rPr>
            </w:pPr>
            <w:r w:rsidRPr="00525E1D">
              <w:rPr>
                <w:rFonts w:asciiTheme="minorHAnsi" w:hAnsiTheme="minorHAnsi" w:cstheme="minorHAnsi"/>
                <w:b w:val="0"/>
                <w:sz w:val="22"/>
                <w:szCs w:val="22"/>
              </w:rPr>
              <w:t>To approve the University Annual Financial statements for the year ended 31 July 201</w:t>
            </w:r>
            <w:r w:rsidR="00004AF9" w:rsidRPr="00525E1D">
              <w:rPr>
                <w:rFonts w:asciiTheme="minorHAnsi" w:hAnsiTheme="minorHAnsi" w:cstheme="minorHAnsi"/>
                <w:b w:val="0"/>
                <w:sz w:val="22"/>
                <w:szCs w:val="22"/>
              </w:rPr>
              <w:t>5</w:t>
            </w:r>
            <w:r w:rsidRPr="00525E1D">
              <w:rPr>
                <w:rFonts w:asciiTheme="minorHAnsi" w:hAnsiTheme="minorHAnsi" w:cstheme="minorHAnsi"/>
                <w:b w:val="0"/>
                <w:sz w:val="22"/>
                <w:szCs w:val="22"/>
              </w:rPr>
              <w:t>.</w:t>
            </w:r>
          </w:p>
        </w:tc>
      </w:tr>
      <w:tr w:rsidR="00E65987" w:rsidRPr="00525E1D" w14:paraId="059933C8" w14:textId="77777777" w:rsidTr="00004AF9">
        <w:trPr>
          <w:gridAfter w:val="1"/>
          <w:wAfter w:w="22" w:type="dxa"/>
        </w:trPr>
        <w:tc>
          <w:tcPr>
            <w:tcW w:w="990" w:type="dxa"/>
          </w:tcPr>
          <w:p w14:paraId="24D1E72B" w14:textId="77777777" w:rsidR="00E65987" w:rsidRPr="00525E1D" w:rsidRDefault="00E65987" w:rsidP="00525E1D">
            <w:pPr>
              <w:pStyle w:val="BodyText"/>
              <w:jc w:val="both"/>
              <w:rPr>
                <w:rFonts w:asciiTheme="minorHAnsi" w:hAnsiTheme="minorHAnsi" w:cstheme="minorHAnsi"/>
                <w:b w:val="0"/>
                <w:sz w:val="22"/>
                <w:szCs w:val="22"/>
              </w:rPr>
            </w:pPr>
          </w:p>
        </w:tc>
        <w:tc>
          <w:tcPr>
            <w:tcW w:w="1278" w:type="dxa"/>
            <w:gridSpan w:val="3"/>
          </w:tcPr>
          <w:p w14:paraId="239E2D8C" w14:textId="77777777" w:rsidR="00E65987" w:rsidRPr="00525E1D" w:rsidRDefault="00E65987" w:rsidP="00525E1D">
            <w:pPr>
              <w:pStyle w:val="BodyText"/>
              <w:jc w:val="both"/>
              <w:rPr>
                <w:rFonts w:asciiTheme="minorHAnsi" w:hAnsiTheme="minorHAnsi" w:cstheme="minorHAnsi"/>
                <w:b w:val="0"/>
                <w:sz w:val="22"/>
                <w:szCs w:val="22"/>
              </w:rPr>
            </w:pPr>
          </w:p>
        </w:tc>
        <w:tc>
          <w:tcPr>
            <w:tcW w:w="630" w:type="dxa"/>
            <w:gridSpan w:val="2"/>
          </w:tcPr>
          <w:p w14:paraId="06460DEF" w14:textId="77777777" w:rsidR="00E65987" w:rsidRPr="00525E1D" w:rsidRDefault="00E65987" w:rsidP="00525E1D">
            <w:pPr>
              <w:pStyle w:val="BodyText"/>
              <w:jc w:val="both"/>
              <w:rPr>
                <w:rFonts w:asciiTheme="minorHAnsi" w:hAnsiTheme="minorHAnsi" w:cstheme="minorHAnsi"/>
                <w:b w:val="0"/>
                <w:sz w:val="22"/>
                <w:szCs w:val="22"/>
              </w:rPr>
            </w:pPr>
          </w:p>
        </w:tc>
        <w:tc>
          <w:tcPr>
            <w:tcW w:w="7700" w:type="dxa"/>
          </w:tcPr>
          <w:p w14:paraId="48913488" w14:textId="77777777" w:rsidR="00E65987" w:rsidRPr="00525E1D" w:rsidRDefault="00E65987" w:rsidP="00525E1D">
            <w:pPr>
              <w:pStyle w:val="BodyText"/>
              <w:jc w:val="both"/>
              <w:rPr>
                <w:rFonts w:asciiTheme="minorHAnsi" w:hAnsiTheme="minorHAnsi" w:cstheme="minorHAnsi"/>
                <w:b w:val="0"/>
                <w:sz w:val="22"/>
                <w:szCs w:val="22"/>
              </w:rPr>
            </w:pPr>
          </w:p>
        </w:tc>
      </w:tr>
      <w:tr w:rsidR="00E65987" w:rsidRPr="00525E1D" w14:paraId="3855C2B2" w14:textId="77777777" w:rsidTr="00004AF9">
        <w:trPr>
          <w:gridAfter w:val="1"/>
          <w:wAfter w:w="22" w:type="dxa"/>
        </w:trPr>
        <w:tc>
          <w:tcPr>
            <w:tcW w:w="990" w:type="dxa"/>
          </w:tcPr>
          <w:p w14:paraId="6164221F" w14:textId="77777777" w:rsidR="00E65987" w:rsidRPr="00525E1D" w:rsidRDefault="00E65987" w:rsidP="00525E1D">
            <w:pPr>
              <w:pStyle w:val="BodyText"/>
              <w:jc w:val="both"/>
              <w:rPr>
                <w:rFonts w:asciiTheme="minorHAnsi" w:hAnsiTheme="minorHAnsi" w:cstheme="minorHAnsi"/>
                <w:b w:val="0"/>
                <w:sz w:val="22"/>
                <w:szCs w:val="22"/>
              </w:rPr>
            </w:pPr>
          </w:p>
        </w:tc>
        <w:tc>
          <w:tcPr>
            <w:tcW w:w="1278" w:type="dxa"/>
            <w:gridSpan w:val="3"/>
          </w:tcPr>
          <w:p w14:paraId="597DEE61" w14:textId="77777777" w:rsidR="00E65987" w:rsidRPr="00525E1D" w:rsidRDefault="00E65987" w:rsidP="00525E1D">
            <w:pPr>
              <w:pStyle w:val="BodyText"/>
              <w:jc w:val="both"/>
              <w:rPr>
                <w:rFonts w:asciiTheme="minorHAnsi" w:hAnsiTheme="minorHAnsi" w:cstheme="minorHAnsi"/>
                <w:b w:val="0"/>
                <w:sz w:val="22"/>
                <w:szCs w:val="22"/>
              </w:rPr>
            </w:pPr>
          </w:p>
        </w:tc>
        <w:tc>
          <w:tcPr>
            <w:tcW w:w="630" w:type="dxa"/>
            <w:gridSpan w:val="2"/>
          </w:tcPr>
          <w:p w14:paraId="4F2EE763" w14:textId="77777777" w:rsidR="00E65987" w:rsidRPr="00525E1D" w:rsidRDefault="00E65987" w:rsidP="00525E1D">
            <w:pPr>
              <w:pStyle w:val="BodyText"/>
              <w:jc w:val="both"/>
              <w:rPr>
                <w:rFonts w:asciiTheme="minorHAnsi" w:hAnsiTheme="minorHAnsi" w:cstheme="minorHAnsi"/>
                <w:b w:val="0"/>
                <w:sz w:val="22"/>
                <w:szCs w:val="22"/>
              </w:rPr>
            </w:pPr>
            <w:r w:rsidRPr="00525E1D">
              <w:rPr>
                <w:rFonts w:asciiTheme="minorHAnsi" w:hAnsiTheme="minorHAnsi" w:cstheme="minorHAnsi"/>
                <w:b w:val="0"/>
                <w:sz w:val="22"/>
                <w:szCs w:val="22"/>
              </w:rPr>
              <w:t>ii.</w:t>
            </w:r>
          </w:p>
        </w:tc>
        <w:tc>
          <w:tcPr>
            <w:tcW w:w="7700" w:type="dxa"/>
          </w:tcPr>
          <w:p w14:paraId="556FAD3C" w14:textId="77777777" w:rsidR="00E65987" w:rsidRPr="00525E1D" w:rsidRDefault="00E65987" w:rsidP="00525E1D">
            <w:pPr>
              <w:pStyle w:val="BodyText"/>
              <w:jc w:val="both"/>
              <w:rPr>
                <w:rFonts w:asciiTheme="minorHAnsi" w:hAnsiTheme="minorHAnsi" w:cstheme="minorHAnsi"/>
                <w:b w:val="0"/>
                <w:sz w:val="22"/>
                <w:szCs w:val="22"/>
              </w:rPr>
            </w:pPr>
            <w:r w:rsidRPr="00525E1D">
              <w:rPr>
                <w:rFonts w:asciiTheme="minorHAnsi" w:hAnsiTheme="minorHAnsi" w:cstheme="minorHAnsi"/>
                <w:b w:val="0"/>
                <w:sz w:val="22"/>
                <w:szCs w:val="22"/>
              </w:rPr>
              <w:t xml:space="preserve">To approve the letter of representation for signature by the Chief Financial Officer &amp; VP Infrastructure. </w:t>
            </w:r>
          </w:p>
        </w:tc>
      </w:tr>
    </w:tbl>
    <w:p w14:paraId="4D1AEFB8" w14:textId="77777777" w:rsidR="00503C6C" w:rsidRPr="00525E1D" w:rsidRDefault="00503C6C" w:rsidP="00525E1D">
      <w:pPr>
        <w:pStyle w:val="NoSpacing"/>
        <w:jc w:val="both"/>
        <w:rPr>
          <w:rFonts w:asciiTheme="minorHAnsi" w:hAnsiTheme="minorHAnsi" w:cstheme="minorHAnsi"/>
          <w:b/>
        </w:rPr>
      </w:pPr>
    </w:p>
    <w:p w14:paraId="1D6B4382" w14:textId="77777777" w:rsidR="005C4D25" w:rsidRPr="00525E1D" w:rsidRDefault="00CD0D80" w:rsidP="00525E1D">
      <w:pPr>
        <w:pStyle w:val="NoSpacing"/>
        <w:jc w:val="both"/>
        <w:rPr>
          <w:rFonts w:asciiTheme="minorHAnsi" w:hAnsiTheme="minorHAnsi" w:cstheme="minorHAnsi"/>
          <w:b/>
        </w:rPr>
      </w:pPr>
      <w:r w:rsidRPr="00525E1D">
        <w:rPr>
          <w:rFonts w:asciiTheme="minorHAnsi" w:hAnsiTheme="minorHAnsi" w:cstheme="minorHAnsi"/>
          <w:b/>
        </w:rPr>
        <w:t xml:space="preserve">Bank </w:t>
      </w:r>
      <w:r w:rsidR="00F20F74" w:rsidRPr="00525E1D">
        <w:rPr>
          <w:rFonts w:asciiTheme="minorHAnsi" w:hAnsiTheme="minorHAnsi" w:cstheme="minorHAnsi"/>
          <w:b/>
        </w:rPr>
        <w:t>Financial Covenants</w:t>
      </w:r>
    </w:p>
    <w:p w14:paraId="370987A7" w14:textId="77777777" w:rsidR="00F20F74" w:rsidRPr="00525E1D" w:rsidRDefault="00F20F74" w:rsidP="00525E1D">
      <w:pPr>
        <w:pStyle w:val="NoSpacing"/>
        <w:jc w:val="both"/>
        <w:rPr>
          <w:rFonts w:asciiTheme="minorHAnsi" w:hAnsiTheme="minorHAnsi" w:cstheme="minorHAnsi"/>
          <w:b/>
        </w:rPr>
      </w:pPr>
    </w:p>
    <w:tbl>
      <w:tblPr>
        <w:tblW w:w="10598" w:type="dxa"/>
        <w:tblLayout w:type="fixed"/>
        <w:tblLook w:val="0000" w:firstRow="0" w:lastRow="0" w:firstColumn="0" w:lastColumn="0" w:noHBand="0" w:noVBand="0"/>
      </w:tblPr>
      <w:tblGrid>
        <w:gridCol w:w="959"/>
        <w:gridCol w:w="1276"/>
        <w:gridCol w:w="708"/>
        <w:gridCol w:w="7655"/>
      </w:tblGrid>
      <w:tr w:rsidR="00F20F74" w:rsidRPr="00525E1D" w14:paraId="3E17B837" w14:textId="77777777" w:rsidTr="00004AF9">
        <w:tc>
          <w:tcPr>
            <w:tcW w:w="959" w:type="dxa"/>
          </w:tcPr>
          <w:p w14:paraId="03A5D8B4" w14:textId="77777777" w:rsidR="00F20F74" w:rsidRPr="00525E1D" w:rsidRDefault="00F20F74" w:rsidP="00525E1D">
            <w:pPr>
              <w:pStyle w:val="NoSpacing"/>
              <w:jc w:val="both"/>
              <w:rPr>
                <w:rFonts w:asciiTheme="minorHAnsi" w:hAnsiTheme="minorHAnsi" w:cstheme="minorHAnsi"/>
              </w:rPr>
            </w:pPr>
            <w:r w:rsidRPr="00525E1D">
              <w:rPr>
                <w:rFonts w:asciiTheme="minorHAnsi" w:hAnsiTheme="minorHAnsi" w:cstheme="minorHAnsi"/>
              </w:rPr>
              <w:t>1</w:t>
            </w:r>
            <w:r w:rsidR="003C1D74" w:rsidRPr="00525E1D">
              <w:rPr>
                <w:rFonts w:asciiTheme="minorHAnsi" w:hAnsiTheme="minorHAnsi" w:cstheme="minorHAnsi"/>
              </w:rPr>
              <w:t>5</w:t>
            </w:r>
            <w:r w:rsidRPr="00525E1D">
              <w:rPr>
                <w:rFonts w:asciiTheme="minorHAnsi" w:hAnsiTheme="minorHAnsi" w:cstheme="minorHAnsi"/>
              </w:rPr>
              <w:t>.</w:t>
            </w:r>
            <w:r w:rsidR="00290B43" w:rsidRPr="00525E1D">
              <w:rPr>
                <w:rFonts w:asciiTheme="minorHAnsi" w:hAnsiTheme="minorHAnsi" w:cstheme="minorHAnsi"/>
              </w:rPr>
              <w:t>4</w:t>
            </w:r>
            <w:r w:rsidR="0063108D" w:rsidRPr="00525E1D">
              <w:rPr>
                <w:rFonts w:asciiTheme="minorHAnsi" w:hAnsiTheme="minorHAnsi" w:cstheme="minorHAnsi"/>
              </w:rPr>
              <w:t>7</w:t>
            </w:r>
          </w:p>
        </w:tc>
        <w:tc>
          <w:tcPr>
            <w:tcW w:w="1276" w:type="dxa"/>
          </w:tcPr>
          <w:p w14:paraId="0C772C5D" w14:textId="77777777" w:rsidR="00F20F74" w:rsidRPr="00525E1D" w:rsidRDefault="00F20F74" w:rsidP="00525E1D">
            <w:pPr>
              <w:pStyle w:val="NoSpacing"/>
              <w:jc w:val="both"/>
              <w:rPr>
                <w:rFonts w:asciiTheme="minorHAnsi" w:hAnsiTheme="minorHAnsi" w:cstheme="minorHAnsi"/>
              </w:rPr>
            </w:pPr>
            <w:r w:rsidRPr="00525E1D">
              <w:rPr>
                <w:rFonts w:asciiTheme="minorHAnsi" w:hAnsiTheme="minorHAnsi" w:cstheme="minorHAnsi"/>
              </w:rPr>
              <w:t>Considered</w:t>
            </w:r>
          </w:p>
        </w:tc>
        <w:tc>
          <w:tcPr>
            <w:tcW w:w="708" w:type="dxa"/>
          </w:tcPr>
          <w:p w14:paraId="52ED9D63" w14:textId="77777777" w:rsidR="00F20F74" w:rsidRPr="00525E1D" w:rsidRDefault="00F20F74" w:rsidP="00525E1D">
            <w:pPr>
              <w:pStyle w:val="NoSpacing"/>
              <w:jc w:val="both"/>
              <w:rPr>
                <w:rFonts w:asciiTheme="minorHAnsi" w:hAnsiTheme="minorHAnsi" w:cstheme="minorHAnsi"/>
              </w:rPr>
            </w:pPr>
            <w:r w:rsidRPr="00525E1D">
              <w:rPr>
                <w:rFonts w:asciiTheme="minorHAnsi" w:hAnsiTheme="minorHAnsi" w:cstheme="minorHAnsi"/>
              </w:rPr>
              <w:t xml:space="preserve"> </w:t>
            </w:r>
          </w:p>
        </w:tc>
        <w:tc>
          <w:tcPr>
            <w:tcW w:w="7655" w:type="dxa"/>
          </w:tcPr>
          <w:p w14:paraId="00BBC240" w14:textId="77777777" w:rsidR="00F20F74" w:rsidRPr="00525E1D" w:rsidRDefault="00F20F74" w:rsidP="00525E1D">
            <w:pPr>
              <w:pStyle w:val="NoSpacing"/>
              <w:jc w:val="both"/>
              <w:rPr>
                <w:rFonts w:asciiTheme="minorHAnsi" w:hAnsiTheme="minorHAnsi" w:cstheme="minorHAnsi"/>
              </w:rPr>
            </w:pPr>
            <w:r w:rsidRPr="00525E1D">
              <w:rPr>
                <w:rFonts w:asciiTheme="minorHAnsi" w:hAnsiTheme="minorHAnsi" w:cstheme="minorHAnsi"/>
              </w:rPr>
              <w:t>Document UC1</w:t>
            </w:r>
            <w:r w:rsidR="003C1D74" w:rsidRPr="00525E1D">
              <w:rPr>
                <w:rFonts w:asciiTheme="minorHAnsi" w:hAnsiTheme="minorHAnsi" w:cstheme="minorHAnsi"/>
              </w:rPr>
              <w:t>5</w:t>
            </w:r>
            <w:r w:rsidRPr="00525E1D">
              <w:rPr>
                <w:rFonts w:asciiTheme="minorHAnsi" w:hAnsiTheme="minorHAnsi" w:cstheme="minorHAnsi"/>
              </w:rPr>
              <w:t>/</w:t>
            </w:r>
            <w:r w:rsidR="00CD0D80" w:rsidRPr="00525E1D">
              <w:rPr>
                <w:rFonts w:asciiTheme="minorHAnsi" w:hAnsiTheme="minorHAnsi" w:cstheme="minorHAnsi"/>
              </w:rPr>
              <w:t>2</w:t>
            </w:r>
            <w:r w:rsidR="003C1D74" w:rsidRPr="00525E1D">
              <w:rPr>
                <w:rFonts w:asciiTheme="minorHAnsi" w:hAnsiTheme="minorHAnsi" w:cstheme="minorHAnsi"/>
              </w:rPr>
              <w:t>3</w:t>
            </w:r>
            <w:r w:rsidRPr="00525E1D">
              <w:rPr>
                <w:rFonts w:asciiTheme="minorHAnsi" w:hAnsiTheme="minorHAnsi" w:cstheme="minorHAnsi"/>
              </w:rPr>
              <w:t xml:space="preserve"> a Bank Covenant Compliance Certificate confirming that the University was compliant with the financial covenants set by </w:t>
            </w:r>
            <w:r w:rsidR="007B7484" w:rsidRPr="00525E1D">
              <w:rPr>
                <w:rFonts w:asciiTheme="minorHAnsi" w:hAnsiTheme="minorHAnsi" w:cstheme="minorHAnsi"/>
              </w:rPr>
              <w:t>Lloyds</w:t>
            </w:r>
            <w:r w:rsidRPr="00525E1D">
              <w:rPr>
                <w:rFonts w:asciiTheme="minorHAnsi" w:hAnsiTheme="minorHAnsi" w:cstheme="minorHAnsi"/>
              </w:rPr>
              <w:t xml:space="preserve"> Banking Group as part of the £10m loan facility agreed in February 2012. </w:t>
            </w:r>
          </w:p>
        </w:tc>
      </w:tr>
      <w:tr w:rsidR="00F20F74" w:rsidRPr="00525E1D" w14:paraId="7C27F6D8" w14:textId="77777777" w:rsidTr="00004AF9">
        <w:tc>
          <w:tcPr>
            <w:tcW w:w="959" w:type="dxa"/>
          </w:tcPr>
          <w:p w14:paraId="2F02DAD8" w14:textId="77777777" w:rsidR="00F20F74" w:rsidRPr="00525E1D" w:rsidRDefault="00F20F74" w:rsidP="00525E1D">
            <w:pPr>
              <w:pStyle w:val="NoSpacing"/>
              <w:jc w:val="both"/>
              <w:rPr>
                <w:rFonts w:asciiTheme="minorHAnsi" w:hAnsiTheme="minorHAnsi" w:cstheme="minorHAnsi"/>
              </w:rPr>
            </w:pPr>
          </w:p>
        </w:tc>
        <w:tc>
          <w:tcPr>
            <w:tcW w:w="1276" w:type="dxa"/>
          </w:tcPr>
          <w:p w14:paraId="1B924CA4" w14:textId="77777777" w:rsidR="00F20F74" w:rsidRPr="00525E1D" w:rsidRDefault="00F20F74" w:rsidP="00525E1D">
            <w:pPr>
              <w:pStyle w:val="NoSpacing"/>
              <w:jc w:val="both"/>
              <w:rPr>
                <w:rFonts w:asciiTheme="minorHAnsi" w:hAnsiTheme="minorHAnsi" w:cstheme="minorHAnsi"/>
              </w:rPr>
            </w:pPr>
          </w:p>
        </w:tc>
        <w:tc>
          <w:tcPr>
            <w:tcW w:w="708" w:type="dxa"/>
          </w:tcPr>
          <w:p w14:paraId="5692DD95" w14:textId="77777777" w:rsidR="00F20F74" w:rsidRPr="00525E1D" w:rsidRDefault="00F20F74" w:rsidP="00525E1D">
            <w:pPr>
              <w:pStyle w:val="NoSpacing"/>
              <w:jc w:val="both"/>
              <w:rPr>
                <w:rFonts w:asciiTheme="minorHAnsi" w:hAnsiTheme="minorHAnsi" w:cstheme="minorHAnsi"/>
              </w:rPr>
            </w:pPr>
          </w:p>
        </w:tc>
        <w:tc>
          <w:tcPr>
            <w:tcW w:w="7655" w:type="dxa"/>
          </w:tcPr>
          <w:p w14:paraId="5B4B8B32" w14:textId="77777777" w:rsidR="00F20F74" w:rsidRPr="00525E1D" w:rsidRDefault="00F20F74" w:rsidP="00525E1D">
            <w:pPr>
              <w:pStyle w:val="NoSpacing"/>
              <w:jc w:val="both"/>
              <w:rPr>
                <w:rFonts w:asciiTheme="minorHAnsi" w:hAnsiTheme="minorHAnsi" w:cstheme="minorHAnsi"/>
              </w:rPr>
            </w:pPr>
          </w:p>
        </w:tc>
      </w:tr>
      <w:tr w:rsidR="00F20F74" w:rsidRPr="00525E1D" w14:paraId="28E2205F" w14:textId="77777777" w:rsidTr="00004AF9">
        <w:tc>
          <w:tcPr>
            <w:tcW w:w="959" w:type="dxa"/>
          </w:tcPr>
          <w:p w14:paraId="2435BC13" w14:textId="77777777" w:rsidR="00F20F74" w:rsidRPr="00525E1D" w:rsidRDefault="00F20F74" w:rsidP="00525E1D">
            <w:pPr>
              <w:pStyle w:val="NoSpacing"/>
              <w:jc w:val="both"/>
              <w:rPr>
                <w:rFonts w:asciiTheme="minorHAnsi" w:hAnsiTheme="minorHAnsi" w:cstheme="minorHAnsi"/>
              </w:rPr>
            </w:pPr>
            <w:r w:rsidRPr="00525E1D">
              <w:rPr>
                <w:rFonts w:asciiTheme="minorHAnsi" w:hAnsiTheme="minorHAnsi" w:cstheme="minorHAnsi"/>
              </w:rPr>
              <w:t>1</w:t>
            </w:r>
            <w:r w:rsidR="003C1D74" w:rsidRPr="00525E1D">
              <w:rPr>
                <w:rFonts w:asciiTheme="minorHAnsi" w:hAnsiTheme="minorHAnsi" w:cstheme="minorHAnsi"/>
              </w:rPr>
              <w:t>5</w:t>
            </w:r>
            <w:r w:rsidRPr="00525E1D">
              <w:rPr>
                <w:rFonts w:asciiTheme="minorHAnsi" w:hAnsiTheme="minorHAnsi" w:cstheme="minorHAnsi"/>
              </w:rPr>
              <w:t>.</w:t>
            </w:r>
            <w:r w:rsidR="00290B43" w:rsidRPr="00525E1D">
              <w:rPr>
                <w:rFonts w:asciiTheme="minorHAnsi" w:hAnsiTheme="minorHAnsi" w:cstheme="minorHAnsi"/>
              </w:rPr>
              <w:t>4</w:t>
            </w:r>
            <w:r w:rsidR="0063108D" w:rsidRPr="00525E1D">
              <w:rPr>
                <w:rFonts w:asciiTheme="minorHAnsi" w:hAnsiTheme="minorHAnsi" w:cstheme="minorHAnsi"/>
              </w:rPr>
              <w:t>8</w:t>
            </w:r>
          </w:p>
        </w:tc>
        <w:tc>
          <w:tcPr>
            <w:tcW w:w="1276" w:type="dxa"/>
          </w:tcPr>
          <w:p w14:paraId="3C7CE544" w14:textId="77777777" w:rsidR="00F20F74" w:rsidRPr="00525E1D" w:rsidRDefault="00F20F74" w:rsidP="00525E1D">
            <w:pPr>
              <w:pStyle w:val="NoSpacing"/>
              <w:jc w:val="both"/>
              <w:rPr>
                <w:rFonts w:asciiTheme="minorHAnsi" w:hAnsiTheme="minorHAnsi" w:cstheme="minorHAnsi"/>
              </w:rPr>
            </w:pPr>
            <w:r w:rsidRPr="00525E1D">
              <w:rPr>
                <w:rFonts w:asciiTheme="minorHAnsi" w:hAnsiTheme="minorHAnsi" w:cstheme="minorHAnsi"/>
              </w:rPr>
              <w:t>Agreed</w:t>
            </w:r>
          </w:p>
        </w:tc>
        <w:tc>
          <w:tcPr>
            <w:tcW w:w="708" w:type="dxa"/>
          </w:tcPr>
          <w:p w14:paraId="1E743CAB" w14:textId="77777777" w:rsidR="00F20F74" w:rsidRPr="00525E1D" w:rsidRDefault="00F20F74" w:rsidP="00525E1D">
            <w:pPr>
              <w:pStyle w:val="NoSpacing"/>
              <w:jc w:val="both"/>
              <w:rPr>
                <w:rFonts w:asciiTheme="minorHAnsi" w:hAnsiTheme="minorHAnsi" w:cstheme="minorHAnsi"/>
              </w:rPr>
            </w:pPr>
            <w:r w:rsidRPr="00525E1D">
              <w:rPr>
                <w:rFonts w:asciiTheme="minorHAnsi" w:hAnsiTheme="minorHAnsi" w:cstheme="minorHAnsi"/>
              </w:rPr>
              <w:t xml:space="preserve"> </w:t>
            </w:r>
          </w:p>
        </w:tc>
        <w:tc>
          <w:tcPr>
            <w:tcW w:w="7655" w:type="dxa"/>
          </w:tcPr>
          <w:p w14:paraId="6C48333A" w14:textId="77777777" w:rsidR="00F20F74" w:rsidRPr="00525E1D" w:rsidRDefault="00F20F74" w:rsidP="00525E1D">
            <w:pPr>
              <w:pStyle w:val="NoSpacing"/>
              <w:jc w:val="both"/>
              <w:rPr>
                <w:rFonts w:asciiTheme="minorHAnsi" w:hAnsiTheme="minorHAnsi" w:cstheme="minorHAnsi"/>
              </w:rPr>
            </w:pPr>
            <w:r w:rsidRPr="00525E1D">
              <w:rPr>
                <w:rFonts w:asciiTheme="minorHAnsi" w:hAnsiTheme="minorHAnsi" w:cstheme="minorHAnsi"/>
              </w:rPr>
              <w:t xml:space="preserve">That the Bank Covenant Compliance Certificate be signed by the </w:t>
            </w:r>
            <w:r w:rsidR="00CD0D80" w:rsidRPr="00525E1D">
              <w:rPr>
                <w:rFonts w:asciiTheme="minorHAnsi" w:hAnsiTheme="minorHAnsi" w:cstheme="minorHAnsi"/>
              </w:rPr>
              <w:t>Chief Financial Officer</w:t>
            </w:r>
            <w:r w:rsidR="00D15298" w:rsidRPr="00525E1D">
              <w:rPr>
                <w:rFonts w:asciiTheme="minorHAnsi" w:hAnsiTheme="minorHAnsi" w:cstheme="minorHAnsi"/>
              </w:rPr>
              <w:t xml:space="preserve"> </w:t>
            </w:r>
            <w:r w:rsidR="00E65987" w:rsidRPr="00525E1D">
              <w:rPr>
                <w:rFonts w:asciiTheme="minorHAnsi" w:hAnsiTheme="minorHAnsi" w:cstheme="minorHAnsi"/>
              </w:rPr>
              <w:t xml:space="preserve">&amp; VP Infrastructure </w:t>
            </w:r>
            <w:r w:rsidRPr="00525E1D">
              <w:rPr>
                <w:rFonts w:asciiTheme="minorHAnsi" w:hAnsiTheme="minorHAnsi" w:cstheme="minorHAnsi"/>
              </w:rPr>
              <w:t>for onward submission with the Annual Financial Statements, to Lloyds Banking Group.</w:t>
            </w:r>
          </w:p>
        </w:tc>
      </w:tr>
    </w:tbl>
    <w:p w14:paraId="0600B05C" w14:textId="77777777" w:rsidR="00F20F74" w:rsidRPr="00525E1D" w:rsidRDefault="00F20F74" w:rsidP="00525E1D">
      <w:pPr>
        <w:pStyle w:val="NoSpacing"/>
        <w:jc w:val="both"/>
        <w:rPr>
          <w:rFonts w:asciiTheme="minorHAnsi" w:hAnsiTheme="minorHAnsi" w:cstheme="minorHAnsi"/>
          <w:b/>
        </w:rPr>
      </w:pPr>
    </w:p>
    <w:p w14:paraId="637A76B6" w14:textId="77777777" w:rsidR="00E32B97" w:rsidRPr="00525E1D" w:rsidRDefault="00E32B97" w:rsidP="00525E1D">
      <w:pPr>
        <w:pStyle w:val="NoSpacing"/>
        <w:jc w:val="both"/>
        <w:rPr>
          <w:rFonts w:asciiTheme="minorHAnsi" w:hAnsiTheme="minorHAnsi" w:cstheme="minorHAnsi"/>
          <w:b/>
        </w:rPr>
      </w:pPr>
      <w:proofErr w:type="gramStart"/>
      <w:r w:rsidRPr="00525E1D">
        <w:rPr>
          <w:rFonts w:asciiTheme="minorHAnsi" w:hAnsiTheme="minorHAnsi" w:cstheme="minorHAnsi"/>
          <w:b/>
        </w:rPr>
        <w:t>Letter of Support for GCU NY</w:t>
      </w:r>
      <w:r w:rsidR="00BE1ACB" w:rsidRPr="00525E1D">
        <w:rPr>
          <w:rFonts w:asciiTheme="minorHAnsi" w:hAnsiTheme="minorHAnsi" w:cstheme="minorHAnsi"/>
          <w:b/>
        </w:rPr>
        <w:t>C</w:t>
      </w:r>
      <w:r w:rsidRPr="00525E1D">
        <w:rPr>
          <w:rFonts w:asciiTheme="minorHAnsi" w:hAnsiTheme="minorHAnsi" w:cstheme="minorHAnsi"/>
          <w:b/>
        </w:rPr>
        <w:t xml:space="preserve"> Inc</w:t>
      </w:r>
      <w:r w:rsidR="00BE1ACB" w:rsidRPr="00525E1D">
        <w:rPr>
          <w:rFonts w:asciiTheme="minorHAnsi" w:hAnsiTheme="minorHAnsi" w:cstheme="minorHAnsi"/>
          <w:b/>
        </w:rPr>
        <w:t>.</w:t>
      </w:r>
      <w:proofErr w:type="gramEnd"/>
    </w:p>
    <w:p w14:paraId="6C291448" w14:textId="77777777" w:rsidR="00E32B97" w:rsidRPr="00525E1D" w:rsidRDefault="00E32B97" w:rsidP="00525E1D">
      <w:pPr>
        <w:pStyle w:val="NoSpacing"/>
        <w:jc w:val="both"/>
        <w:rPr>
          <w:rFonts w:asciiTheme="minorHAnsi" w:hAnsiTheme="minorHAnsi" w:cstheme="minorHAnsi"/>
          <w:b/>
        </w:rPr>
      </w:pPr>
    </w:p>
    <w:tbl>
      <w:tblPr>
        <w:tblW w:w="0" w:type="auto"/>
        <w:tblLayout w:type="fixed"/>
        <w:tblLook w:val="0000" w:firstRow="0" w:lastRow="0" w:firstColumn="0" w:lastColumn="0" w:noHBand="0" w:noVBand="0"/>
      </w:tblPr>
      <w:tblGrid>
        <w:gridCol w:w="959"/>
        <w:gridCol w:w="1276"/>
        <w:gridCol w:w="708"/>
        <w:gridCol w:w="7655"/>
      </w:tblGrid>
      <w:tr w:rsidR="00E32B97" w:rsidRPr="00525E1D" w14:paraId="20A548D5" w14:textId="77777777" w:rsidTr="002D2034">
        <w:tc>
          <w:tcPr>
            <w:tcW w:w="959" w:type="dxa"/>
          </w:tcPr>
          <w:p w14:paraId="7EFC0B22" w14:textId="77777777" w:rsidR="00E32B97" w:rsidRPr="00525E1D" w:rsidRDefault="00E32B97" w:rsidP="00525E1D">
            <w:pPr>
              <w:pStyle w:val="NoSpacing"/>
              <w:jc w:val="both"/>
              <w:rPr>
                <w:rFonts w:asciiTheme="minorHAnsi" w:hAnsiTheme="minorHAnsi" w:cstheme="minorHAnsi"/>
              </w:rPr>
            </w:pPr>
            <w:r w:rsidRPr="00525E1D">
              <w:rPr>
                <w:rFonts w:asciiTheme="minorHAnsi" w:hAnsiTheme="minorHAnsi" w:cstheme="minorHAnsi"/>
              </w:rPr>
              <w:t>1</w:t>
            </w:r>
            <w:r w:rsidR="003C1D74" w:rsidRPr="00525E1D">
              <w:rPr>
                <w:rFonts w:asciiTheme="minorHAnsi" w:hAnsiTheme="minorHAnsi" w:cstheme="minorHAnsi"/>
              </w:rPr>
              <w:t>5</w:t>
            </w:r>
            <w:r w:rsidRPr="00525E1D">
              <w:rPr>
                <w:rFonts w:asciiTheme="minorHAnsi" w:hAnsiTheme="minorHAnsi" w:cstheme="minorHAnsi"/>
              </w:rPr>
              <w:t>.</w:t>
            </w:r>
            <w:r w:rsidR="00290B43" w:rsidRPr="00525E1D">
              <w:rPr>
                <w:rFonts w:asciiTheme="minorHAnsi" w:hAnsiTheme="minorHAnsi" w:cstheme="minorHAnsi"/>
              </w:rPr>
              <w:t>4</w:t>
            </w:r>
            <w:r w:rsidR="0063108D" w:rsidRPr="00525E1D">
              <w:rPr>
                <w:rFonts w:asciiTheme="minorHAnsi" w:hAnsiTheme="minorHAnsi" w:cstheme="minorHAnsi"/>
              </w:rPr>
              <w:t>9</w:t>
            </w:r>
          </w:p>
        </w:tc>
        <w:tc>
          <w:tcPr>
            <w:tcW w:w="1276" w:type="dxa"/>
          </w:tcPr>
          <w:p w14:paraId="264416A8" w14:textId="77777777" w:rsidR="00E32B97" w:rsidRPr="00525E1D" w:rsidRDefault="00E32B97" w:rsidP="00525E1D">
            <w:pPr>
              <w:pStyle w:val="NoSpacing"/>
              <w:jc w:val="both"/>
              <w:rPr>
                <w:rFonts w:asciiTheme="minorHAnsi" w:hAnsiTheme="minorHAnsi" w:cstheme="minorHAnsi"/>
              </w:rPr>
            </w:pPr>
            <w:r w:rsidRPr="00525E1D">
              <w:rPr>
                <w:rFonts w:asciiTheme="minorHAnsi" w:hAnsiTheme="minorHAnsi" w:cstheme="minorHAnsi"/>
              </w:rPr>
              <w:t>Considered</w:t>
            </w:r>
          </w:p>
        </w:tc>
        <w:tc>
          <w:tcPr>
            <w:tcW w:w="708" w:type="dxa"/>
          </w:tcPr>
          <w:p w14:paraId="1D25F5E3" w14:textId="77777777" w:rsidR="00E32B97" w:rsidRPr="00525E1D" w:rsidRDefault="00E32B97" w:rsidP="00525E1D">
            <w:pPr>
              <w:pStyle w:val="NoSpacing"/>
              <w:jc w:val="both"/>
              <w:rPr>
                <w:rFonts w:asciiTheme="minorHAnsi" w:hAnsiTheme="minorHAnsi" w:cstheme="minorHAnsi"/>
              </w:rPr>
            </w:pPr>
          </w:p>
        </w:tc>
        <w:tc>
          <w:tcPr>
            <w:tcW w:w="7655" w:type="dxa"/>
          </w:tcPr>
          <w:p w14:paraId="5456CA8C" w14:textId="77777777" w:rsidR="00E32B97" w:rsidRPr="00525E1D" w:rsidRDefault="00E32B97" w:rsidP="00525E1D">
            <w:pPr>
              <w:pStyle w:val="NoSpacing"/>
              <w:jc w:val="both"/>
              <w:rPr>
                <w:rFonts w:asciiTheme="minorHAnsi" w:hAnsiTheme="minorHAnsi" w:cstheme="minorHAnsi"/>
              </w:rPr>
            </w:pPr>
            <w:r w:rsidRPr="00525E1D">
              <w:rPr>
                <w:rFonts w:asciiTheme="minorHAnsi" w:hAnsiTheme="minorHAnsi" w:cstheme="minorHAnsi"/>
              </w:rPr>
              <w:t>Document UC1</w:t>
            </w:r>
            <w:r w:rsidR="007849CE" w:rsidRPr="00525E1D">
              <w:rPr>
                <w:rFonts w:asciiTheme="minorHAnsi" w:hAnsiTheme="minorHAnsi" w:cstheme="minorHAnsi"/>
              </w:rPr>
              <w:t>5</w:t>
            </w:r>
            <w:r w:rsidRPr="00525E1D">
              <w:rPr>
                <w:rFonts w:asciiTheme="minorHAnsi" w:hAnsiTheme="minorHAnsi" w:cstheme="minorHAnsi"/>
              </w:rPr>
              <w:t>/2</w:t>
            </w:r>
            <w:r w:rsidR="007849CE" w:rsidRPr="00525E1D">
              <w:rPr>
                <w:rFonts w:asciiTheme="minorHAnsi" w:hAnsiTheme="minorHAnsi" w:cstheme="minorHAnsi"/>
              </w:rPr>
              <w:t>4</w:t>
            </w:r>
            <w:r w:rsidRPr="00525E1D">
              <w:rPr>
                <w:rFonts w:asciiTheme="minorHAnsi" w:hAnsiTheme="minorHAnsi" w:cstheme="minorHAnsi"/>
              </w:rPr>
              <w:t>, a letter required by the external auditors for GCU</w:t>
            </w:r>
            <w:r w:rsidR="00BE1ACB" w:rsidRPr="00525E1D">
              <w:rPr>
                <w:rFonts w:asciiTheme="minorHAnsi" w:hAnsiTheme="minorHAnsi" w:cstheme="minorHAnsi"/>
              </w:rPr>
              <w:t xml:space="preserve"> </w:t>
            </w:r>
            <w:r w:rsidRPr="00525E1D">
              <w:rPr>
                <w:rFonts w:asciiTheme="minorHAnsi" w:hAnsiTheme="minorHAnsi" w:cstheme="minorHAnsi"/>
              </w:rPr>
              <w:t>NY</w:t>
            </w:r>
            <w:r w:rsidR="00BE1ACB" w:rsidRPr="00525E1D">
              <w:rPr>
                <w:rFonts w:asciiTheme="minorHAnsi" w:hAnsiTheme="minorHAnsi" w:cstheme="minorHAnsi"/>
              </w:rPr>
              <w:t>C</w:t>
            </w:r>
            <w:r w:rsidRPr="00525E1D">
              <w:rPr>
                <w:rFonts w:asciiTheme="minorHAnsi" w:hAnsiTheme="minorHAnsi" w:cstheme="minorHAnsi"/>
              </w:rPr>
              <w:t xml:space="preserve"> Inc</w:t>
            </w:r>
            <w:r w:rsidR="00BE1ACB" w:rsidRPr="00525E1D">
              <w:rPr>
                <w:rFonts w:asciiTheme="minorHAnsi" w:hAnsiTheme="minorHAnsi" w:cstheme="minorHAnsi"/>
              </w:rPr>
              <w:t>.</w:t>
            </w:r>
            <w:r w:rsidRPr="00525E1D">
              <w:rPr>
                <w:rFonts w:asciiTheme="minorHAnsi" w:hAnsiTheme="minorHAnsi" w:cstheme="minorHAnsi"/>
              </w:rPr>
              <w:t xml:space="preserve"> confirming the University Court’s financial support to enable GCUNY to carry out its activities up to and at least until 27</w:t>
            </w:r>
            <w:r w:rsidR="00BE1ACB" w:rsidRPr="00525E1D">
              <w:rPr>
                <w:rFonts w:asciiTheme="minorHAnsi" w:hAnsiTheme="minorHAnsi" w:cstheme="minorHAnsi"/>
                <w:vertAlign w:val="superscript"/>
              </w:rPr>
              <w:t>th</w:t>
            </w:r>
            <w:r w:rsidR="00BE1ACB" w:rsidRPr="00525E1D">
              <w:rPr>
                <w:rFonts w:asciiTheme="minorHAnsi" w:hAnsiTheme="minorHAnsi" w:cstheme="minorHAnsi"/>
              </w:rPr>
              <w:t xml:space="preserve"> </w:t>
            </w:r>
            <w:r w:rsidRPr="00525E1D">
              <w:rPr>
                <w:rFonts w:asciiTheme="minorHAnsi" w:hAnsiTheme="minorHAnsi" w:cstheme="minorHAnsi"/>
              </w:rPr>
              <w:t>November 201</w:t>
            </w:r>
            <w:r w:rsidR="007849CE" w:rsidRPr="00525E1D">
              <w:rPr>
                <w:rFonts w:asciiTheme="minorHAnsi" w:hAnsiTheme="minorHAnsi" w:cstheme="minorHAnsi"/>
              </w:rPr>
              <w:t>6</w:t>
            </w:r>
            <w:r w:rsidRPr="00525E1D">
              <w:rPr>
                <w:rFonts w:asciiTheme="minorHAnsi" w:hAnsiTheme="minorHAnsi" w:cstheme="minorHAnsi"/>
              </w:rPr>
              <w:t xml:space="preserve">. </w:t>
            </w:r>
          </w:p>
        </w:tc>
      </w:tr>
      <w:tr w:rsidR="00E32B97" w:rsidRPr="00525E1D" w14:paraId="6A1995D6" w14:textId="77777777" w:rsidTr="002D2034">
        <w:tc>
          <w:tcPr>
            <w:tcW w:w="959" w:type="dxa"/>
          </w:tcPr>
          <w:p w14:paraId="7FE7E366" w14:textId="77777777" w:rsidR="00E32B97" w:rsidRPr="00525E1D" w:rsidRDefault="00E32B97" w:rsidP="00525E1D">
            <w:pPr>
              <w:pStyle w:val="NoSpacing"/>
              <w:jc w:val="both"/>
              <w:rPr>
                <w:rFonts w:asciiTheme="minorHAnsi" w:hAnsiTheme="minorHAnsi" w:cstheme="minorHAnsi"/>
              </w:rPr>
            </w:pPr>
          </w:p>
        </w:tc>
        <w:tc>
          <w:tcPr>
            <w:tcW w:w="1276" w:type="dxa"/>
          </w:tcPr>
          <w:p w14:paraId="7E0BBFF4" w14:textId="77777777" w:rsidR="00E32B97" w:rsidRPr="00525E1D" w:rsidRDefault="00E32B97" w:rsidP="00525E1D">
            <w:pPr>
              <w:pStyle w:val="NoSpacing"/>
              <w:jc w:val="both"/>
              <w:rPr>
                <w:rFonts w:asciiTheme="minorHAnsi" w:hAnsiTheme="minorHAnsi" w:cstheme="minorHAnsi"/>
              </w:rPr>
            </w:pPr>
          </w:p>
        </w:tc>
        <w:tc>
          <w:tcPr>
            <w:tcW w:w="708" w:type="dxa"/>
          </w:tcPr>
          <w:p w14:paraId="23CFF63E" w14:textId="77777777" w:rsidR="00E32B97" w:rsidRPr="00525E1D" w:rsidRDefault="00E32B97" w:rsidP="00525E1D">
            <w:pPr>
              <w:pStyle w:val="NoSpacing"/>
              <w:jc w:val="both"/>
              <w:rPr>
                <w:rFonts w:asciiTheme="minorHAnsi" w:hAnsiTheme="minorHAnsi" w:cstheme="minorHAnsi"/>
              </w:rPr>
            </w:pPr>
          </w:p>
        </w:tc>
        <w:tc>
          <w:tcPr>
            <w:tcW w:w="7655" w:type="dxa"/>
          </w:tcPr>
          <w:p w14:paraId="7C267313" w14:textId="77777777" w:rsidR="00E32B97" w:rsidRPr="00525E1D" w:rsidRDefault="00E32B97" w:rsidP="00525E1D">
            <w:pPr>
              <w:pStyle w:val="NoSpacing"/>
              <w:jc w:val="both"/>
              <w:rPr>
                <w:rFonts w:asciiTheme="minorHAnsi" w:hAnsiTheme="minorHAnsi" w:cstheme="minorHAnsi"/>
              </w:rPr>
            </w:pPr>
          </w:p>
        </w:tc>
      </w:tr>
      <w:tr w:rsidR="00E32B97" w:rsidRPr="00525E1D" w14:paraId="4117B657" w14:textId="77777777" w:rsidTr="002D2034">
        <w:tc>
          <w:tcPr>
            <w:tcW w:w="959" w:type="dxa"/>
          </w:tcPr>
          <w:p w14:paraId="72962F58" w14:textId="77777777" w:rsidR="00E32B97" w:rsidRPr="00525E1D" w:rsidRDefault="00E32B97" w:rsidP="00525E1D">
            <w:pPr>
              <w:pStyle w:val="NoSpacing"/>
              <w:jc w:val="both"/>
              <w:rPr>
                <w:rFonts w:asciiTheme="minorHAnsi" w:hAnsiTheme="minorHAnsi" w:cstheme="minorHAnsi"/>
              </w:rPr>
            </w:pPr>
            <w:r w:rsidRPr="00525E1D">
              <w:rPr>
                <w:rFonts w:asciiTheme="minorHAnsi" w:hAnsiTheme="minorHAnsi" w:cstheme="minorHAnsi"/>
              </w:rPr>
              <w:t>1</w:t>
            </w:r>
            <w:r w:rsidR="007849CE" w:rsidRPr="00525E1D">
              <w:rPr>
                <w:rFonts w:asciiTheme="minorHAnsi" w:hAnsiTheme="minorHAnsi" w:cstheme="minorHAnsi"/>
              </w:rPr>
              <w:t>5</w:t>
            </w:r>
            <w:r w:rsidRPr="00525E1D">
              <w:rPr>
                <w:rFonts w:asciiTheme="minorHAnsi" w:hAnsiTheme="minorHAnsi" w:cstheme="minorHAnsi"/>
              </w:rPr>
              <w:t>.</w:t>
            </w:r>
            <w:r w:rsidR="0063108D" w:rsidRPr="00525E1D">
              <w:rPr>
                <w:rFonts w:asciiTheme="minorHAnsi" w:hAnsiTheme="minorHAnsi" w:cstheme="minorHAnsi"/>
              </w:rPr>
              <w:t>50</w:t>
            </w:r>
          </w:p>
        </w:tc>
        <w:tc>
          <w:tcPr>
            <w:tcW w:w="1276" w:type="dxa"/>
          </w:tcPr>
          <w:p w14:paraId="06A345CC" w14:textId="77777777" w:rsidR="00E32B97" w:rsidRPr="00525E1D" w:rsidRDefault="00E32B97" w:rsidP="00525E1D">
            <w:pPr>
              <w:pStyle w:val="NoSpacing"/>
              <w:jc w:val="both"/>
              <w:rPr>
                <w:rFonts w:asciiTheme="minorHAnsi" w:hAnsiTheme="minorHAnsi" w:cstheme="minorHAnsi"/>
              </w:rPr>
            </w:pPr>
            <w:r w:rsidRPr="00525E1D">
              <w:rPr>
                <w:rFonts w:asciiTheme="minorHAnsi" w:hAnsiTheme="minorHAnsi" w:cstheme="minorHAnsi"/>
              </w:rPr>
              <w:t>Noted</w:t>
            </w:r>
          </w:p>
        </w:tc>
        <w:tc>
          <w:tcPr>
            <w:tcW w:w="708" w:type="dxa"/>
          </w:tcPr>
          <w:p w14:paraId="40B95C48" w14:textId="77777777" w:rsidR="00E32B97" w:rsidRPr="00525E1D" w:rsidRDefault="00E32B97" w:rsidP="00525E1D">
            <w:pPr>
              <w:pStyle w:val="NoSpacing"/>
              <w:jc w:val="both"/>
              <w:rPr>
                <w:rFonts w:asciiTheme="minorHAnsi" w:hAnsiTheme="minorHAnsi" w:cstheme="minorHAnsi"/>
              </w:rPr>
            </w:pPr>
          </w:p>
        </w:tc>
        <w:tc>
          <w:tcPr>
            <w:tcW w:w="7655" w:type="dxa"/>
          </w:tcPr>
          <w:p w14:paraId="22160056" w14:textId="77777777" w:rsidR="00E32B97" w:rsidRPr="00525E1D" w:rsidRDefault="00E32B97" w:rsidP="00525E1D">
            <w:pPr>
              <w:pStyle w:val="NoSpacing"/>
              <w:jc w:val="both"/>
              <w:rPr>
                <w:rFonts w:asciiTheme="minorHAnsi" w:hAnsiTheme="minorHAnsi" w:cstheme="minorHAnsi"/>
              </w:rPr>
            </w:pPr>
            <w:r w:rsidRPr="00525E1D">
              <w:rPr>
                <w:rFonts w:asciiTheme="minorHAnsi" w:hAnsiTheme="minorHAnsi" w:cstheme="minorHAnsi"/>
              </w:rPr>
              <w:t>The letter of support had been submitted to the GCU</w:t>
            </w:r>
            <w:r w:rsidR="00BE1ACB" w:rsidRPr="00525E1D">
              <w:rPr>
                <w:rFonts w:asciiTheme="minorHAnsi" w:hAnsiTheme="minorHAnsi" w:cstheme="minorHAnsi"/>
              </w:rPr>
              <w:t xml:space="preserve"> </w:t>
            </w:r>
            <w:r w:rsidRPr="00525E1D">
              <w:rPr>
                <w:rFonts w:asciiTheme="minorHAnsi" w:hAnsiTheme="minorHAnsi" w:cstheme="minorHAnsi"/>
              </w:rPr>
              <w:t>NY</w:t>
            </w:r>
            <w:r w:rsidR="00BE1ACB" w:rsidRPr="00525E1D">
              <w:rPr>
                <w:rFonts w:asciiTheme="minorHAnsi" w:hAnsiTheme="minorHAnsi" w:cstheme="minorHAnsi"/>
              </w:rPr>
              <w:t>C Inc.</w:t>
            </w:r>
            <w:r w:rsidRPr="00525E1D">
              <w:rPr>
                <w:rFonts w:asciiTheme="minorHAnsi" w:hAnsiTheme="minorHAnsi" w:cstheme="minorHAnsi"/>
              </w:rPr>
              <w:t xml:space="preserve"> Board of Directors and the Finance &amp; General Purposes Committee.  </w:t>
            </w:r>
          </w:p>
        </w:tc>
      </w:tr>
      <w:tr w:rsidR="00E32B97" w:rsidRPr="00525E1D" w14:paraId="7483E7DD" w14:textId="77777777" w:rsidTr="002D2034">
        <w:tc>
          <w:tcPr>
            <w:tcW w:w="959" w:type="dxa"/>
          </w:tcPr>
          <w:p w14:paraId="45BAEBF1" w14:textId="77777777" w:rsidR="00E32B97" w:rsidRPr="00525E1D" w:rsidRDefault="00E32B97" w:rsidP="00525E1D">
            <w:pPr>
              <w:pStyle w:val="NoSpacing"/>
              <w:jc w:val="both"/>
              <w:rPr>
                <w:rFonts w:asciiTheme="minorHAnsi" w:hAnsiTheme="minorHAnsi" w:cstheme="minorHAnsi"/>
              </w:rPr>
            </w:pPr>
          </w:p>
        </w:tc>
        <w:tc>
          <w:tcPr>
            <w:tcW w:w="1276" w:type="dxa"/>
          </w:tcPr>
          <w:p w14:paraId="2EFA4934" w14:textId="77777777" w:rsidR="00E32B97" w:rsidRPr="00525E1D" w:rsidRDefault="00E32B97" w:rsidP="00525E1D">
            <w:pPr>
              <w:pStyle w:val="NoSpacing"/>
              <w:jc w:val="both"/>
              <w:rPr>
                <w:rFonts w:asciiTheme="minorHAnsi" w:hAnsiTheme="minorHAnsi" w:cstheme="minorHAnsi"/>
              </w:rPr>
            </w:pPr>
          </w:p>
        </w:tc>
        <w:tc>
          <w:tcPr>
            <w:tcW w:w="708" w:type="dxa"/>
          </w:tcPr>
          <w:p w14:paraId="52D722C3" w14:textId="77777777" w:rsidR="00E32B97" w:rsidRPr="00525E1D" w:rsidRDefault="00E32B97" w:rsidP="00525E1D">
            <w:pPr>
              <w:pStyle w:val="NoSpacing"/>
              <w:jc w:val="both"/>
              <w:rPr>
                <w:rFonts w:asciiTheme="minorHAnsi" w:hAnsiTheme="minorHAnsi" w:cstheme="minorHAnsi"/>
              </w:rPr>
            </w:pPr>
          </w:p>
        </w:tc>
        <w:tc>
          <w:tcPr>
            <w:tcW w:w="7655" w:type="dxa"/>
          </w:tcPr>
          <w:p w14:paraId="225D68A3" w14:textId="77777777" w:rsidR="00E32B97" w:rsidRPr="00525E1D" w:rsidRDefault="00E32B97" w:rsidP="00525E1D">
            <w:pPr>
              <w:pStyle w:val="NoSpacing"/>
              <w:jc w:val="both"/>
              <w:rPr>
                <w:rFonts w:asciiTheme="minorHAnsi" w:hAnsiTheme="minorHAnsi" w:cstheme="minorHAnsi"/>
              </w:rPr>
            </w:pPr>
          </w:p>
        </w:tc>
      </w:tr>
      <w:tr w:rsidR="00E32B97" w:rsidRPr="00525E1D" w14:paraId="1A91CD1A" w14:textId="77777777" w:rsidTr="002D2034">
        <w:tc>
          <w:tcPr>
            <w:tcW w:w="959" w:type="dxa"/>
          </w:tcPr>
          <w:p w14:paraId="03630166" w14:textId="77777777" w:rsidR="00E32B97" w:rsidRPr="00525E1D" w:rsidRDefault="00E32B97" w:rsidP="00525E1D">
            <w:pPr>
              <w:pStyle w:val="NoSpacing"/>
              <w:jc w:val="both"/>
              <w:rPr>
                <w:rFonts w:asciiTheme="minorHAnsi" w:hAnsiTheme="minorHAnsi" w:cstheme="minorHAnsi"/>
              </w:rPr>
            </w:pPr>
            <w:r w:rsidRPr="00525E1D">
              <w:rPr>
                <w:rFonts w:asciiTheme="minorHAnsi" w:hAnsiTheme="minorHAnsi" w:cstheme="minorHAnsi"/>
              </w:rPr>
              <w:t>1</w:t>
            </w:r>
            <w:r w:rsidR="007849CE" w:rsidRPr="00525E1D">
              <w:rPr>
                <w:rFonts w:asciiTheme="minorHAnsi" w:hAnsiTheme="minorHAnsi" w:cstheme="minorHAnsi"/>
              </w:rPr>
              <w:t>5</w:t>
            </w:r>
            <w:r w:rsidRPr="00525E1D">
              <w:rPr>
                <w:rFonts w:asciiTheme="minorHAnsi" w:hAnsiTheme="minorHAnsi" w:cstheme="minorHAnsi"/>
              </w:rPr>
              <w:t>.</w:t>
            </w:r>
            <w:r w:rsidR="00290B43" w:rsidRPr="00525E1D">
              <w:rPr>
                <w:rFonts w:asciiTheme="minorHAnsi" w:hAnsiTheme="minorHAnsi" w:cstheme="minorHAnsi"/>
              </w:rPr>
              <w:t>5</w:t>
            </w:r>
            <w:r w:rsidR="0063108D" w:rsidRPr="00525E1D">
              <w:rPr>
                <w:rFonts w:asciiTheme="minorHAnsi" w:hAnsiTheme="minorHAnsi" w:cstheme="minorHAnsi"/>
              </w:rPr>
              <w:t>1</w:t>
            </w:r>
          </w:p>
        </w:tc>
        <w:tc>
          <w:tcPr>
            <w:tcW w:w="1276" w:type="dxa"/>
          </w:tcPr>
          <w:p w14:paraId="08396021" w14:textId="77777777" w:rsidR="00E32B97" w:rsidRPr="00525E1D" w:rsidRDefault="00E32B97" w:rsidP="00525E1D">
            <w:pPr>
              <w:pStyle w:val="NoSpacing"/>
              <w:jc w:val="both"/>
              <w:rPr>
                <w:rFonts w:asciiTheme="minorHAnsi" w:hAnsiTheme="minorHAnsi" w:cstheme="minorHAnsi"/>
              </w:rPr>
            </w:pPr>
            <w:r w:rsidRPr="00525E1D">
              <w:rPr>
                <w:rFonts w:asciiTheme="minorHAnsi" w:hAnsiTheme="minorHAnsi" w:cstheme="minorHAnsi"/>
              </w:rPr>
              <w:t>Agreed</w:t>
            </w:r>
          </w:p>
        </w:tc>
        <w:tc>
          <w:tcPr>
            <w:tcW w:w="708" w:type="dxa"/>
          </w:tcPr>
          <w:p w14:paraId="1C297CB3" w14:textId="77777777" w:rsidR="00E32B97" w:rsidRPr="00525E1D" w:rsidRDefault="00E32B97" w:rsidP="00525E1D">
            <w:pPr>
              <w:pStyle w:val="NoSpacing"/>
              <w:jc w:val="both"/>
              <w:rPr>
                <w:rFonts w:asciiTheme="minorHAnsi" w:hAnsiTheme="minorHAnsi" w:cstheme="minorHAnsi"/>
              </w:rPr>
            </w:pPr>
          </w:p>
        </w:tc>
        <w:tc>
          <w:tcPr>
            <w:tcW w:w="7655" w:type="dxa"/>
          </w:tcPr>
          <w:p w14:paraId="7EA1A708" w14:textId="77777777" w:rsidR="00E32B97" w:rsidRPr="00525E1D" w:rsidRDefault="00E32B97" w:rsidP="00525E1D">
            <w:pPr>
              <w:pStyle w:val="NoSpacing"/>
              <w:jc w:val="both"/>
              <w:rPr>
                <w:rFonts w:asciiTheme="minorHAnsi" w:hAnsiTheme="minorHAnsi" w:cstheme="minorHAnsi"/>
              </w:rPr>
            </w:pPr>
            <w:r w:rsidRPr="00525E1D">
              <w:rPr>
                <w:rFonts w:asciiTheme="minorHAnsi" w:hAnsiTheme="minorHAnsi" w:cstheme="minorHAnsi"/>
              </w:rPr>
              <w:t>To approve the letter of support for GCU</w:t>
            </w:r>
            <w:r w:rsidR="00BE1ACB" w:rsidRPr="00525E1D">
              <w:rPr>
                <w:rFonts w:asciiTheme="minorHAnsi" w:hAnsiTheme="minorHAnsi" w:cstheme="minorHAnsi"/>
              </w:rPr>
              <w:t xml:space="preserve"> </w:t>
            </w:r>
            <w:r w:rsidRPr="00525E1D">
              <w:rPr>
                <w:rFonts w:asciiTheme="minorHAnsi" w:hAnsiTheme="minorHAnsi" w:cstheme="minorHAnsi"/>
              </w:rPr>
              <w:t>NY</w:t>
            </w:r>
            <w:r w:rsidR="00BE1ACB" w:rsidRPr="00525E1D">
              <w:rPr>
                <w:rFonts w:asciiTheme="minorHAnsi" w:hAnsiTheme="minorHAnsi" w:cstheme="minorHAnsi"/>
              </w:rPr>
              <w:t>C</w:t>
            </w:r>
            <w:r w:rsidRPr="00525E1D">
              <w:rPr>
                <w:rFonts w:asciiTheme="minorHAnsi" w:hAnsiTheme="minorHAnsi" w:cstheme="minorHAnsi"/>
              </w:rPr>
              <w:t xml:space="preserve"> Inc.</w:t>
            </w:r>
          </w:p>
        </w:tc>
      </w:tr>
    </w:tbl>
    <w:p w14:paraId="66762733" w14:textId="77777777" w:rsidR="00E32B97" w:rsidRPr="00525E1D" w:rsidRDefault="00E32B97" w:rsidP="00525E1D">
      <w:pPr>
        <w:pStyle w:val="NoSpacing"/>
        <w:jc w:val="both"/>
        <w:rPr>
          <w:rFonts w:asciiTheme="minorHAnsi" w:hAnsiTheme="minorHAnsi" w:cstheme="minorHAnsi"/>
          <w:b/>
        </w:rPr>
      </w:pPr>
    </w:p>
    <w:p w14:paraId="5DCAB7AD" w14:textId="77777777" w:rsidR="003C1D74" w:rsidRPr="00525E1D" w:rsidRDefault="003C1D74" w:rsidP="00525E1D">
      <w:pPr>
        <w:pStyle w:val="NoSpacing"/>
        <w:jc w:val="both"/>
        <w:rPr>
          <w:rFonts w:asciiTheme="minorHAnsi" w:hAnsiTheme="minorHAnsi" w:cstheme="minorHAnsi"/>
          <w:b/>
        </w:rPr>
      </w:pPr>
      <w:r w:rsidRPr="00525E1D">
        <w:rPr>
          <w:rFonts w:asciiTheme="minorHAnsi" w:hAnsiTheme="minorHAnsi" w:cstheme="minorHAnsi"/>
          <w:b/>
        </w:rPr>
        <w:t>Finance &amp; General Purposes Committee Report: 27</w:t>
      </w:r>
      <w:r w:rsidRPr="00525E1D">
        <w:rPr>
          <w:rFonts w:asciiTheme="minorHAnsi" w:hAnsiTheme="minorHAnsi" w:cstheme="minorHAnsi"/>
          <w:b/>
          <w:vertAlign w:val="superscript"/>
        </w:rPr>
        <w:t>th</w:t>
      </w:r>
      <w:r w:rsidRPr="00525E1D">
        <w:rPr>
          <w:rFonts w:asciiTheme="minorHAnsi" w:hAnsiTheme="minorHAnsi" w:cstheme="minorHAnsi"/>
          <w:b/>
        </w:rPr>
        <w:t xml:space="preserve"> October 2015</w:t>
      </w:r>
    </w:p>
    <w:p w14:paraId="44F5541E" w14:textId="77777777" w:rsidR="003C1D74" w:rsidRPr="00525E1D" w:rsidRDefault="003C1D74" w:rsidP="00525E1D">
      <w:pPr>
        <w:pStyle w:val="NoSpacing"/>
        <w:jc w:val="both"/>
        <w:rPr>
          <w:rFonts w:asciiTheme="minorHAnsi" w:hAnsiTheme="minorHAnsi" w:cstheme="minorHAnsi"/>
        </w:rPr>
      </w:pPr>
    </w:p>
    <w:tbl>
      <w:tblPr>
        <w:tblW w:w="0" w:type="auto"/>
        <w:tblLayout w:type="fixed"/>
        <w:tblLook w:val="04A0" w:firstRow="1" w:lastRow="0" w:firstColumn="1" w:lastColumn="0" w:noHBand="0" w:noVBand="1"/>
      </w:tblPr>
      <w:tblGrid>
        <w:gridCol w:w="959"/>
        <w:gridCol w:w="1276"/>
        <w:gridCol w:w="708"/>
        <w:gridCol w:w="7655"/>
      </w:tblGrid>
      <w:tr w:rsidR="003C1D74" w:rsidRPr="00525E1D" w14:paraId="38910FAB" w14:textId="77777777" w:rsidTr="006535A2">
        <w:tc>
          <w:tcPr>
            <w:tcW w:w="959" w:type="dxa"/>
          </w:tcPr>
          <w:p w14:paraId="12A8EECC" w14:textId="77777777" w:rsidR="003C1D74" w:rsidRPr="00525E1D" w:rsidRDefault="003C1D74" w:rsidP="00525E1D">
            <w:pPr>
              <w:pStyle w:val="NoSpacing"/>
              <w:jc w:val="both"/>
              <w:rPr>
                <w:rFonts w:asciiTheme="minorHAnsi" w:hAnsiTheme="minorHAnsi" w:cstheme="minorHAnsi"/>
              </w:rPr>
            </w:pPr>
            <w:r w:rsidRPr="00525E1D">
              <w:rPr>
                <w:rFonts w:asciiTheme="minorHAnsi" w:hAnsiTheme="minorHAnsi" w:cstheme="minorHAnsi"/>
              </w:rPr>
              <w:t>1</w:t>
            </w:r>
            <w:r w:rsidR="007849CE" w:rsidRPr="00525E1D">
              <w:rPr>
                <w:rFonts w:asciiTheme="minorHAnsi" w:hAnsiTheme="minorHAnsi" w:cstheme="minorHAnsi"/>
              </w:rPr>
              <w:t>5</w:t>
            </w:r>
            <w:r w:rsidRPr="00525E1D">
              <w:rPr>
                <w:rFonts w:asciiTheme="minorHAnsi" w:hAnsiTheme="minorHAnsi" w:cstheme="minorHAnsi"/>
              </w:rPr>
              <w:t>.</w:t>
            </w:r>
            <w:r w:rsidR="00290B43" w:rsidRPr="00525E1D">
              <w:rPr>
                <w:rFonts w:asciiTheme="minorHAnsi" w:hAnsiTheme="minorHAnsi" w:cstheme="minorHAnsi"/>
              </w:rPr>
              <w:t>5</w:t>
            </w:r>
            <w:r w:rsidR="0063108D" w:rsidRPr="00525E1D">
              <w:rPr>
                <w:rFonts w:asciiTheme="minorHAnsi" w:hAnsiTheme="minorHAnsi" w:cstheme="minorHAnsi"/>
              </w:rPr>
              <w:t>2</w:t>
            </w:r>
          </w:p>
        </w:tc>
        <w:tc>
          <w:tcPr>
            <w:tcW w:w="1276" w:type="dxa"/>
          </w:tcPr>
          <w:p w14:paraId="75DDD129" w14:textId="77777777" w:rsidR="003C1D74" w:rsidRPr="00525E1D" w:rsidRDefault="003C1D74" w:rsidP="00525E1D">
            <w:pPr>
              <w:pStyle w:val="NoSpacing"/>
              <w:jc w:val="both"/>
              <w:rPr>
                <w:rFonts w:asciiTheme="minorHAnsi" w:hAnsiTheme="minorHAnsi" w:cstheme="minorHAnsi"/>
              </w:rPr>
            </w:pPr>
            <w:r w:rsidRPr="00525E1D">
              <w:rPr>
                <w:rFonts w:asciiTheme="minorHAnsi" w:hAnsiTheme="minorHAnsi" w:cstheme="minorHAnsi"/>
              </w:rPr>
              <w:t>Noted</w:t>
            </w:r>
          </w:p>
        </w:tc>
        <w:tc>
          <w:tcPr>
            <w:tcW w:w="708" w:type="dxa"/>
          </w:tcPr>
          <w:p w14:paraId="59AE15EB" w14:textId="77777777" w:rsidR="003C1D74" w:rsidRPr="00525E1D" w:rsidRDefault="003C1D74" w:rsidP="00525E1D">
            <w:pPr>
              <w:pStyle w:val="NoSpacing"/>
              <w:jc w:val="both"/>
              <w:rPr>
                <w:rFonts w:asciiTheme="minorHAnsi" w:hAnsiTheme="minorHAnsi" w:cstheme="minorHAnsi"/>
              </w:rPr>
            </w:pPr>
          </w:p>
        </w:tc>
        <w:tc>
          <w:tcPr>
            <w:tcW w:w="7655" w:type="dxa"/>
          </w:tcPr>
          <w:p w14:paraId="068BB450" w14:textId="77777777" w:rsidR="003C1D74" w:rsidRPr="00525E1D" w:rsidRDefault="003C1D74" w:rsidP="00525E1D">
            <w:pPr>
              <w:pStyle w:val="NoSpacing"/>
              <w:jc w:val="both"/>
              <w:rPr>
                <w:rFonts w:asciiTheme="minorHAnsi" w:hAnsiTheme="minorHAnsi" w:cstheme="minorHAnsi"/>
              </w:rPr>
            </w:pPr>
            <w:r w:rsidRPr="00525E1D">
              <w:rPr>
                <w:rFonts w:asciiTheme="minorHAnsi" w:hAnsiTheme="minorHAnsi" w:cstheme="minorHAnsi"/>
              </w:rPr>
              <w:t>Document UC1</w:t>
            </w:r>
            <w:r w:rsidR="007849CE" w:rsidRPr="00525E1D">
              <w:rPr>
                <w:rFonts w:asciiTheme="minorHAnsi" w:hAnsiTheme="minorHAnsi" w:cstheme="minorHAnsi"/>
              </w:rPr>
              <w:t>5</w:t>
            </w:r>
            <w:r w:rsidRPr="00525E1D">
              <w:rPr>
                <w:rFonts w:asciiTheme="minorHAnsi" w:hAnsiTheme="minorHAnsi" w:cstheme="minorHAnsi"/>
              </w:rPr>
              <w:t>/2</w:t>
            </w:r>
            <w:r w:rsidR="007849CE" w:rsidRPr="00525E1D">
              <w:rPr>
                <w:rFonts w:asciiTheme="minorHAnsi" w:hAnsiTheme="minorHAnsi" w:cstheme="minorHAnsi"/>
              </w:rPr>
              <w:t>5</w:t>
            </w:r>
            <w:r w:rsidRPr="00525E1D">
              <w:rPr>
                <w:rFonts w:asciiTheme="minorHAnsi" w:hAnsiTheme="minorHAnsi" w:cstheme="minorHAnsi"/>
              </w:rPr>
              <w:t>, a report on the substantive issues of business discussed at the Finance &amp; General Purposes Committee meeting on 2</w:t>
            </w:r>
            <w:r w:rsidR="007849CE" w:rsidRPr="00525E1D">
              <w:rPr>
                <w:rFonts w:asciiTheme="minorHAnsi" w:hAnsiTheme="minorHAnsi" w:cstheme="minorHAnsi"/>
              </w:rPr>
              <w:t>7</w:t>
            </w:r>
            <w:r w:rsidRPr="00525E1D">
              <w:rPr>
                <w:rFonts w:asciiTheme="minorHAnsi" w:hAnsiTheme="minorHAnsi" w:cstheme="minorHAnsi"/>
              </w:rPr>
              <w:t>th October 201</w:t>
            </w:r>
            <w:r w:rsidR="007849CE" w:rsidRPr="00525E1D">
              <w:rPr>
                <w:rFonts w:asciiTheme="minorHAnsi" w:hAnsiTheme="minorHAnsi" w:cstheme="minorHAnsi"/>
              </w:rPr>
              <w:t>5</w:t>
            </w:r>
            <w:r w:rsidRPr="00525E1D">
              <w:rPr>
                <w:rFonts w:asciiTheme="minorHAnsi" w:hAnsiTheme="minorHAnsi" w:cstheme="minorHAnsi"/>
              </w:rPr>
              <w:t>.</w:t>
            </w:r>
          </w:p>
        </w:tc>
      </w:tr>
    </w:tbl>
    <w:p w14:paraId="3012EC36" w14:textId="77777777" w:rsidR="003C1D74" w:rsidRPr="00525E1D" w:rsidRDefault="003C1D74" w:rsidP="00525E1D">
      <w:pPr>
        <w:pStyle w:val="NoSpacing"/>
        <w:jc w:val="both"/>
        <w:rPr>
          <w:rFonts w:asciiTheme="minorHAnsi" w:hAnsiTheme="minorHAnsi" w:cstheme="minorHAnsi"/>
          <w:b/>
        </w:rPr>
      </w:pPr>
    </w:p>
    <w:p w14:paraId="60FCAC55" w14:textId="77777777" w:rsidR="00027C85" w:rsidRPr="00525E1D" w:rsidRDefault="00027C85" w:rsidP="00525E1D">
      <w:pPr>
        <w:pStyle w:val="NoSpacing"/>
        <w:jc w:val="both"/>
        <w:rPr>
          <w:rFonts w:asciiTheme="minorHAnsi" w:hAnsiTheme="minorHAnsi" w:cstheme="minorHAnsi"/>
          <w:b/>
        </w:rPr>
      </w:pPr>
      <w:r w:rsidRPr="00525E1D">
        <w:rPr>
          <w:rFonts w:asciiTheme="minorHAnsi" w:hAnsiTheme="minorHAnsi" w:cstheme="minorHAnsi"/>
          <w:b/>
        </w:rPr>
        <w:t>Audit Committee Annual Report to 31</w:t>
      </w:r>
      <w:r w:rsidRPr="00525E1D">
        <w:rPr>
          <w:rFonts w:asciiTheme="minorHAnsi" w:hAnsiTheme="minorHAnsi" w:cstheme="minorHAnsi"/>
          <w:b/>
          <w:vertAlign w:val="superscript"/>
        </w:rPr>
        <w:t>st</w:t>
      </w:r>
      <w:r w:rsidRPr="00525E1D">
        <w:rPr>
          <w:rFonts w:asciiTheme="minorHAnsi" w:hAnsiTheme="minorHAnsi" w:cstheme="minorHAnsi"/>
          <w:b/>
        </w:rPr>
        <w:t xml:space="preserve"> July 201</w:t>
      </w:r>
      <w:r w:rsidR="00FB2242" w:rsidRPr="00525E1D">
        <w:rPr>
          <w:rFonts w:asciiTheme="minorHAnsi" w:hAnsiTheme="minorHAnsi" w:cstheme="minorHAnsi"/>
          <w:b/>
        </w:rPr>
        <w:t>5</w:t>
      </w:r>
    </w:p>
    <w:p w14:paraId="586C151D" w14:textId="77777777" w:rsidR="00027C85" w:rsidRPr="00525E1D" w:rsidRDefault="00027C85" w:rsidP="00525E1D">
      <w:pPr>
        <w:pStyle w:val="NoSpacing"/>
        <w:jc w:val="both"/>
        <w:rPr>
          <w:rFonts w:asciiTheme="minorHAnsi" w:hAnsiTheme="minorHAnsi" w:cstheme="minorHAnsi"/>
          <w:b/>
        </w:rPr>
      </w:pPr>
    </w:p>
    <w:tbl>
      <w:tblPr>
        <w:tblW w:w="0" w:type="auto"/>
        <w:tblLayout w:type="fixed"/>
        <w:tblLook w:val="0000" w:firstRow="0" w:lastRow="0" w:firstColumn="0" w:lastColumn="0" w:noHBand="0" w:noVBand="0"/>
      </w:tblPr>
      <w:tblGrid>
        <w:gridCol w:w="959"/>
        <w:gridCol w:w="1276"/>
        <w:gridCol w:w="708"/>
        <w:gridCol w:w="7655"/>
      </w:tblGrid>
      <w:tr w:rsidR="00027C85" w:rsidRPr="00525E1D" w14:paraId="1500C66F" w14:textId="77777777" w:rsidTr="002D2034">
        <w:tc>
          <w:tcPr>
            <w:tcW w:w="959" w:type="dxa"/>
          </w:tcPr>
          <w:p w14:paraId="4572EA61" w14:textId="77777777" w:rsidR="00027C85" w:rsidRPr="00525E1D" w:rsidRDefault="00027C85" w:rsidP="00525E1D">
            <w:pPr>
              <w:pStyle w:val="BodyText"/>
              <w:jc w:val="both"/>
              <w:rPr>
                <w:rFonts w:asciiTheme="minorHAnsi" w:hAnsiTheme="minorHAnsi" w:cstheme="minorHAnsi"/>
                <w:b w:val="0"/>
                <w:sz w:val="22"/>
                <w:szCs w:val="22"/>
              </w:rPr>
            </w:pPr>
            <w:r w:rsidRPr="00525E1D">
              <w:rPr>
                <w:rFonts w:asciiTheme="minorHAnsi" w:hAnsiTheme="minorHAnsi" w:cstheme="minorHAnsi"/>
                <w:b w:val="0"/>
                <w:sz w:val="22"/>
                <w:szCs w:val="22"/>
              </w:rPr>
              <w:t>1</w:t>
            </w:r>
            <w:r w:rsidR="007849CE" w:rsidRPr="00525E1D">
              <w:rPr>
                <w:rFonts w:asciiTheme="minorHAnsi" w:hAnsiTheme="minorHAnsi" w:cstheme="minorHAnsi"/>
                <w:b w:val="0"/>
                <w:sz w:val="22"/>
                <w:szCs w:val="22"/>
              </w:rPr>
              <w:t>5</w:t>
            </w:r>
            <w:r w:rsidRPr="00525E1D">
              <w:rPr>
                <w:rFonts w:asciiTheme="minorHAnsi" w:hAnsiTheme="minorHAnsi" w:cstheme="minorHAnsi"/>
                <w:b w:val="0"/>
                <w:sz w:val="22"/>
                <w:szCs w:val="22"/>
              </w:rPr>
              <w:t>.</w:t>
            </w:r>
            <w:r w:rsidR="00290B43" w:rsidRPr="00525E1D">
              <w:rPr>
                <w:rFonts w:asciiTheme="minorHAnsi" w:hAnsiTheme="minorHAnsi" w:cstheme="minorHAnsi"/>
                <w:b w:val="0"/>
                <w:sz w:val="22"/>
                <w:szCs w:val="22"/>
              </w:rPr>
              <w:t>5</w:t>
            </w:r>
            <w:r w:rsidR="0063108D" w:rsidRPr="00525E1D">
              <w:rPr>
                <w:rFonts w:asciiTheme="minorHAnsi" w:hAnsiTheme="minorHAnsi" w:cstheme="minorHAnsi"/>
                <w:b w:val="0"/>
                <w:sz w:val="22"/>
                <w:szCs w:val="22"/>
              </w:rPr>
              <w:t>3</w:t>
            </w:r>
          </w:p>
        </w:tc>
        <w:tc>
          <w:tcPr>
            <w:tcW w:w="1276" w:type="dxa"/>
          </w:tcPr>
          <w:p w14:paraId="649653D8" w14:textId="77777777" w:rsidR="00027C85" w:rsidRPr="00525E1D" w:rsidRDefault="00027C85" w:rsidP="00525E1D">
            <w:pPr>
              <w:pStyle w:val="BodyText"/>
              <w:jc w:val="both"/>
              <w:rPr>
                <w:rFonts w:asciiTheme="minorHAnsi" w:hAnsiTheme="minorHAnsi" w:cstheme="minorHAnsi"/>
                <w:b w:val="0"/>
                <w:sz w:val="22"/>
                <w:szCs w:val="22"/>
              </w:rPr>
            </w:pPr>
            <w:r w:rsidRPr="00525E1D">
              <w:rPr>
                <w:rFonts w:asciiTheme="minorHAnsi" w:hAnsiTheme="minorHAnsi" w:cstheme="minorHAnsi"/>
                <w:b w:val="0"/>
                <w:sz w:val="22"/>
                <w:szCs w:val="22"/>
              </w:rPr>
              <w:t>Considered</w:t>
            </w:r>
          </w:p>
        </w:tc>
        <w:tc>
          <w:tcPr>
            <w:tcW w:w="708" w:type="dxa"/>
          </w:tcPr>
          <w:p w14:paraId="761B5FAE" w14:textId="77777777" w:rsidR="00027C85" w:rsidRPr="00525E1D" w:rsidRDefault="00027C85" w:rsidP="00525E1D">
            <w:pPr>
              <w:pStyle w:val="BodyText"/>
              <w:jc w:val="both"/>
              <w:rPr>
                <w:rFonts w:asciiTheme="minorHAnsi" w:hAnsiTheme="minorHAnsi" w:cstheme="minorHAnsi"/>
                <w:sz w:val="22"/>
                <w:szCs w:val="22"/>
              </w:rPr>
            </w:pPr>
          </w:p>
        </w:tc>
        <w:tc>
          <w:tcPr>
            <w:tcW w:w="7655" w:type="dxa"/>
          </w:tcPr>
          <w:p w14:paraId="13328ABA" w14:textId="77777777" w:rsidR="00027C85" w:rsidRPr="00525E1D" w:rsidRDefault="00027C85" w:rsidP="00525E1D">
            <w:pPr>
              <w:pStyle w:val="BodyText"/>
              <w:jc w:val="both"/>
              <w:rPr>
                <w:rFonts w:asciiTheme="minorHAnsi" w:hAnsiTheme="minorHAnsi" w:cstheme="minorHAnsi"/>
                <w:b w:val="0"/>
                <w:sz w:val="22"/>
                <w:szCs w:val="22"/>
              </w:rPr>
            </w:pPr>
            <w:r w:rsidRPr="00525E1D">
              <w:rPr>
                <w:rFonts w:asciiTheme="minorHAnsi" w:hAnsiTheme="minorHAnsi" w:cstheme="minorHAnsi"/>
                <w:b w:val="0"/>
                <w:sz w:val="22"/>
                <w:szCs w:val="22"/>
              </w:rPr>
              <w:t>Document UC1</w:t>
            </w:r>
            <w:r w:rsidR="007849CE" w:rsidRPr="00525E1D">
              <w:rPr>
                <w:rFonts w:asciiTheme="minorHAnsi" w:hAnsiTheme="minorHAnsi" w:cstheme="minorHAnsi"/>
                <w:b w:val="0"/>
                <w:sz w:val="22"/>
                <w:szCs w:val="22"/>
              </w:rPr>
              <w:t>5</w:t>
            </w:r>
            <w:r w:rsidRPr="00525E1D">
              <w:rPr>
                <w:rFonts w:asciiTheme="minorHAnsi" w:hAnsiTheme="minorHAnsi" w:cstheme="minorHAnsi"/>
                <w:b w:val="0"/>
                <w:sz w:val="22"/>
                <w:szCs w:val="22"/>
              </w:rPr>
              <w:t>/</w:t>
            </w:r>
            <w:r w:rsidR="007849CE" w:rsidRPr="00525E1D">
              <w:rPr>
                <w:rFonts w:asciiTheme="minorHAnsi" w:hAnsiTheme="minorHAnsi" w:cstheme="minorHAnsi"/>
                <w:b w:val="0"/>
                <w:sz w:val="22"/>
                <w:szCs w:val="22"/>
              </w:rPr>
              <w:t>26</w:t>
            </w:r>
            <w:r w:rsidRPr="00525E1D">
              <w:rPr>
                <w:rFonts w:asciiTheme="minorHAnsi" w:hAnsiTheme="minorHAnsi" w:cstheme="minorHAnsi"/>
                <w:b w:val="0"/>
                <w:sz w:val="22"/>
                <w:szCs w:val="22"/>
              </w:rPr>
              <w:t>, the Audit Committee Annual Report to 31</w:t>
            </w:r>
            <w:r w:rsidRPr="00525E1D">
              <w:rPr>
                <w:rFonts w:asciiTheme="minorHAnsi" w:hAnsiTheme="minorHAnsi" w:cstheme="minorHAnsi"/>
                <w:b w:val="0"/>
                <w:sz w:val="22"/>
                <w:szCs w:val="22"/>
                <w:vertAlign w:val="superscript"/>
              </w:rPr>
              <w:t>st</w:t>
            </w:r>
            <w:r w:rsidRPr="00525E1D">
              <w:rPr>
                <w:rFonts w:asciiTheme="minorHAnsi" w:hAnsiTheme="minorHAnsi" w:cstheme="minorHAnsi"/>
                <w:b w:val="0"/>
                <w:sz w:val="22"/>
                <w:szCs w:val="22"/>
              </w:rPr>
              <w:t xml:space="preserve"> July 201</w:t>
            </w:r>
            <w:r w:rsidR="007849CE" w:rsidRPr="00525E1D">
              <w:rPr>
                <w:rFonts w:asciiTheme="minorHAnsi" w:hAnsiTheme="minorHAnsi" w:cstheme="minorHAnsi"/>
                <w:b w:val="0"/>
                <w:sz w:val="22"/>
                <w:szCs w:val="22"/>
              </w:rPr>
              <w:t>5</w:t>
            </w:r>
            <w:r w:rsidRPr="00525E1D">
              <w:rPr>
                <w:rFonts w:asciiTheme="minorHAnsi" w:hAnsiTheme="minorHAnsi" w:cstheme="minorHAnsi"/>
                <w:b w:val="0"/>
                <w:sz w:val="22"/>
                <w:szCs w:val="22"/>
              </w:rPr>
              <w:t>.</w:t>
            </w:r>
          </w:p>
        </w:tc>
      </w:tr>
      <w:tr w:rsidR="00027C85" w:rsidRPr="00525E1D" w14:paraId="0ACD0369" w14:textId="77777777" w:rsidTr="002D2034">
        <w:tc>
          <w:tcPr>
            <w:tcW w:w="959" w:type="dxa"/>
          </w:tcPr>
          <w:p w14:paraId="59C94107" w14:textId="77777777" w:rsidR="00027C85" w:rsidRPr="00525E1D" w:rsidRDefault="00027C85" w:rsidP="00525E1D">
            <w:pPr>
              <w:pStyle w:val="BodyText"/>
              <w:jc w:val="both"/>
              <w:rPr>
                <w:rFonts w:asciiTheme="minorHAnsi" w:hAnsiTheme="minorHAnsi" w:cstheme="minorHAnsi"/>
                <w:b w:val="0"/>
                <w:sz w:val="22"/>
                <w:szCs w:val="22"/>
              </w:rPr>
            </w:pPr>
          </w:p>
        </w:tc>
        <w:tc>
          <w:tcPr>
            <w:tcW w:w="1276" w:type="dxa"/>
          </w:tcPr>
          <w:p w14:paraId="18D085EF" w14:textId="77777777" w:rsidR="00027C85" w:rsidRPr="00525E1D" w:rsidRDefault="00027C85" w:rsidP="00525E1D">
            <w:pPr>
              <w:pStyle w:val="BodyText"/>
              <w:jc w:val="both"/>
              <w:rPr>
                <w:rFonts w:asciiTheme="minorHAnsi" w:hAnsiTheme="minorHAnsi" w:cstheme="minorHAnsi"/>
                <w:b w:val="0"/>
                <w:sz w:val="22"/>
                <w:szCs w:val="22"/>
              </w:rPr>
            </w:pPr>
          </w:p>
        </w:tc>
        <w:tc>
          <w:tcPr>
            <w:tcW w:w="708" w:type="dxa"/>
          </w:tcPr>
          <w:p w14:paraId="12AED3E1" w14:textId="77777777" w:rsidR="00027C85" w:rsidRPr="00525E1D" w:rsidRDefault="00027C85" w:rsidP="00525E1D">
            <w:pPr>
              <w:pStyle w:val="BodyText"/>
              <w:jc w:val="both"/>
              <w:rPr>
                <w:rFonts w:asciiTheme="minorHAnsi" w:hAnsiTheme="minorHAnsi" w:cstheme="minorHAnsi"/>
                <w:sz w:val="22"/>
                <w:szCs w:val="22"/>
              </w:rPr>
            </w:pPr>
          </w:p>
        </w:tc>
        <w:tc>
          <w:tcPr>
            <w:tcW w:w="7655" w:type="dxa"/>
          </w:tcPr>
          <w:p w14:paraId="58031F1A" w14:textId="77777777" w:rsidR="00027C85" w:rsidRPr="00525E1D" w:rsidRDefault="00027C85" w:rsidP="00525E1D">
            <w:pPr>
              <w:pStyle w:val="BodyText"/>
              <w:jc w:val="both"/>
              <w:rPr>
                <w:rFonts w:asciiTheme="minorHAnsi" w:hAnsiTheme="minorHAnsi" w:cstheme="minorHAnsi"/>
                <w:b w:val="0"/>
                <w:sz w:val="22"/>
                <w:szCs w:val="22"/>
              </w:rPr>
            </w:pPr>
          </w:p>
        </w:tc>
      </w:tr>
      <w:tr w:rsidR="00027C85" w:rsidRPr="00525E1D" w14:paraId="3F709A2F" w14:textId="77777777" w:rsidTr="002D2034">
        <w:tc>
          <w:tcPr>
            <w:tcW w:w="959" w:type="dxa"/>
          </w:tcPr>
          <w:p w14:paraId="76089A40" w14:textId="77777777" w:rsidR="00027C85" w:rsidRPr="00525E1D" w:rsidRDefault="00027C85" w:rsidP="00525E1D">
            <w:pPr>
              <w:pStyle w:val="BodyText"/>
              <w:jc w:val="both"/>
              <w:rPr>
                <w:rFonts w:asciiTheme="minorHAnsi" w:hAnsiTheme="minorHAnsi" w:cstheme="minorHAnsi"/>
                <w:b w:val="0"/>
                <w:sz w:val="22"/>
                <w:szCs w:val="22"/>
              </w:rPr>
            </w:pPr>
            <w:r w:rsidRPr="00525E1D">
              <w:rPr>
                <w:rFonts w:asciiTheme="minorHAnsi" w:hAnsiTheme="minorHAnsi" w:cstheme="minorHAnsi"/>
                <w:b w:val="0"/>
                <w:sz w:val="22"/>
                <w:szCs w:val="22"/>
              </w:rPr>
              <w:t>1</w:t>
            </w:r>
            <w:r w:rsidR="007849CE" w:rsidRPr="00525E1D">
              <w:rPr>
                <w:rFonts w:asciiTheme="minorHAnsi" w:hAnsiTheme="minorHAnsi" w:cstheme="minorHAnsi"/>
                <w:b w:val="0"/>
                <w:sz w:val="22"/>
                <w:szCs w:val="22"/>
              </w:rPr>
              <w:t>5</w:t>
            </w:r>
            <w:r w:rsidRPr="00525E1D">
              <w:rPr>
                <w:rFonts w:asciiTheme="minorHAnsi" w:hAnsiTheme="minorHAnsi" w:cstheme="minorHAnsi"/>
                <w:b w:val="0"/>
                <w:sz w:val="22"/>
                <w:szCs w:val="22"/>
              </w:rPr>
              <w:t>.</w:t>
            </w:r>
            <w:r w:rsidR="00290B43" w:rsidRPr="00525E1D">
              <w:rPr>
                <w:rFonts w:asciiTheme="minorHAnsi" w:hAnsiTheme="minorHAnsi" w:cstheme="minorHAnsi"/>
                <w:b w:val="0"/>
                <w:sz w:val="22"/>
                <w:szCs w:val="22"/>
              </w:rPr>
              <w:t>5</w:t>
            </w:r>
            <w:r w:rsidR="0063108D" w:rsidRPr="00525E1D">
              <w:rPr>
                <w:rFonts w:asciiTheme="minorHAnsi" w:hAnsiTheme="minorHAnsi" w:cstheme="minorHAnsi"/>
                <w:b w:val="0"/>
                <w:sz w:val="22"/>
                <w:szCs w:val="22"/>
              </w:rPr>
              <w:t>4</w:t>
            </w:r>
          </w:p>
        </w:tc>
        <w:tc>
          <w:tcPr>
            <w:tcW w:w="1276" w:type="dxa"/>
          </w:tcPr>
          <w:p w14:paraId="4312718D" w14:textId="77777777" w:rsidR="00027C85" w:rsidRPr="00525E1D" w:rsidRDefault="00027C85" w:rsidP="00525E1D">
            <w:pPr>
              <w:pStyle w:val="BodyText"/>
              <w:jc w:val="both"/>
              <w:rPr>
                <w:rFonts w:asciiTheme="minorHAnsi" w:hAnsiTheme="minorHAnsi" w:cstheme="minorHAnsi"/>
                <w:b w:val="0"/>
                <w:sz w:val="22"/>
                <w:szCs w:val="22"/>
              </w:rPr>
            </w:pPr>
            <w:r w:rsidRPr="00525E1D">
              <w:rPr>
                <w:rFonts w:asciiTheme="minorHAnsi" w:hAnsiTheme="minorHAnsi" w:cstheme="minorHAnsi"/>
                <w:b w:val="0"/>
                <w:sz w:val="22"/>
                <w:szCs w:val="22"/>
              </w:rPr>
              <w:t>Noted</w:t>
            </w:r>
          </w:p>
        </w:tc>
        <w:tc>
          <w:tcPr>
            <w:tcW w:w="708" w:type="dxa"/>
          </w:tcPr>
          <w:p w14:paraId="359B0212" w14:textId="77777777" w:rsidR="00027C85" w:rsidRPr="00525E1D" w:rsidRDefault="00027C85" w:rsidP="00525E1D">
            <w:pPr>
              <w:pStyle w:val="BodyText"/>
              <w:jc w:val="both"/>
              <w:rPr>
                <w:rFonts w:asciiTheme="minorHAnsi" w:hAnsiTheme="minorHAnsi" w:cstheme="minorHAnsi"/>
                <w:b w:val="0"/>
                <w:sz w:val="22"/>
                <w:szCs w:val="22"/>
              </w:rPr>
            </w:pPr>
          </w:p>
        </w:tc>
        <w:tc>
          <w:tcPr>
            <w:tcW w:w="7655" w:type="dxa"/>
          </w:tcPr>
          <w:p w14:paraId="16AB29D5" w14:textId="77777777" w:rsidR="00027C85" w:rsidRPr="00525E1D" w:rsidRDefault="00027C85" w:rsidP="00525E1D">
            <w:pPr>
              <w:pStyle w:val="BodyText"/>
              <w:jc w:val="both"/>
              <w:rPr>
                <w:rFonts w:asciiTheme="minorHAnsi" w:hAnsiTheme="minorHAnsi" w:cstheme="minorHAnsi"/>
                <w:b w:val="0"/>
                <w:sz w:val="22"/>
                <w:szCs w:val="22"/>
              </w:rPr>
            </w:pPr>
            <w:r w:rsidRPr="00525E1D">
              <w:rPr>
                <w:rFonts w:asciiTheme="minorHAnsi" w:hAnsiTheme="minorHAnsi" w:cstheme="minorHAnsi"/>
                <w:b w:val="0"/>
                <w:sz w:val="22"/>
                <w:szCs w:val="22"/>
              </w:rPr>
              <w:t xml:space="preserve">The report, which would be submitted to the SFC, set out the work undertaken by the Committee to fulfil its terms of reference and comply with the SFC’s requirements.   The report had been approved by the Audit Committee at its meeting on </w:t>
            </w:r>
            <w:r w:rsidR="007849CE" w:rsidRPr="00525E1D">
              <w:rPr>
                <w:rFonts w:asciiTheme="minorHAnsi" w:hAnsiTheme="minorHAnsi" w:cstheme="minorHAnsi"/>
                <w:b w:val="0"/>
                <w:sz w:val="22"/>
                <w:szCs w:val="22"/>
              </w:rPr>
              <w:t>20</w:t>
            </w:r>
            <w:r w:rsidR="007849CE" w:rsidRPr="00525E1D">
              <w:rPr>
                <w:rFonts w:asciiTheme="minorHAnsi" w:hAnsiTheme="minorHAnsi" w:cstheme="minorHAnsi"/>
                <w:b w:val="0"/>
                <w:sz w:val="22"/>
                <w:szCs w:val="22"/>
                <w:vertAlign w:val="superscript"/>
              </w:rPr>
              <w:t>th</w:t>
            </w:r>
            <w:r w:rsidR="007849CE" w:rsidRPr="00525E1D">
              <w:rPr>
                <w:rFonts w:asciiTheme="minorHAnsi" w:hAnsiTheme="minorHAnsi" w:cstheme="minorHAnsi"/>
                <w:b w:val="0"/>
                <w:sz w:val="22"/>
                <w:szCs w:val="22"/>
              </w:rPr>
              <w:t xml:space="preserve"> </w:t>
            </w:r>
            <w:r w:rsidRPr="00525E1D">
              <w:rPr>
                <w:rFonts w:asciiTheme="minorHAnsi" w:hAnsiTheme="minorHAnsi" w:cstheme="minorHAnsi"/>
                <w:b w:val="0"/>
                <w:sz w:val="22"/>
                <w:szCs w:val="22"/>
              </w:rPr>
              <w:t>October 201</w:t>
            </w:r>
            <w:r w:rsidR="007849CE" w:rsidRPr="00525E1D">
              <w:rPr>
                <w:rFonts w:asciiTheme="minorHAnsi" w:hAnsiTheme="minorHAnsi" w:cstheme="minorHAnsi"/>
                <w:b w:val="0"/>
                <w:sz w:val="22"/>
                <w:szCs w:val="22"/>
              </w:rPr>
              <w:t>5</w:t>
            </w:r>
            <w:r w:rsidRPr="00525E1D">
              <w:rPr>
                <w:rFonts w:asciiTheme="minorHAnsi" w:hAnsiTheme="minorHAnsi" w:cstheme="minorHAnsi"/>
                <w:b w:val="0"/>
                <w:sz w:val="22"/>
                <w:szCs w:val="22"/>
              </w:rPr>
              <w:t xml:space="preserve">. </w:t>
            </w:r>
          </w:p>
        </w:tc>
      </w:tr>
      <w:tr w:rsidR="00027C85" w:rsidRPr="00525E1D" w14:paraId="3A3EBCDF" w14:textId="77777777" w:rsidTr="002D2034">
        <w:tc>
          <w:tcPr>
            <w:tcW w:w="959" w:type="dxa"/>
          </w:tcPr>
          <w:p w14:paraId="5DD7D3B1" w14:textId="77777777" w:rsidR="00027C85" w:rsidRPr="00525E1D" w:rsidRDefault="00027C85" w:rsidP="00525E1D">
            <w:pPr>
              <w:pStyle w:val="BodyText"/>
              <w:jc w:val="both"/>
              <w:rPr>
                <w:rFonts w:asciiTheme="minorHAnsi" w:hAnsiTheme="minorHAnsi" w:cstheme="minorHAnsi"/>
                <w:b w:val="0"/>
                <w:sz w:val="22"/>
                <w:szCs w:val="22"/>
              </w:rPr>
            </w:pPr>
          </w:p>
        </w:tc>
        <w:tc>
          <w:tcPr>
            <w:tcW w:w="1276" w:type="dxa"/>
          </w:tcPr>
          <w:p w14:paraId="3BE1063E" w14:textId="77777777" w:rsidR="00027C85" w:rsidRPr="00525E1D" w:rsidRDefault="00027C85" w:rsidP="00525E1D">
            <w:pPr>
              <w:pStyle w:val="BodyText"/>
              <w:jc w:val="both"/>
              <w:rPr>
                <w:rFonts w:asciiTheme="minorHAnsi" w:hAnsiTheme="minorHAnsi" w:cstheme="minorHAnsi"/>
                <w:b w:val="0"/>
                <w:sz w:val="22"/>
                <w:szCs w:val="22"/>
              </w:rPr>
            </w:pPr>
          </w:p>
        </w:tc>
        <w:tc>
          <w:tcPr>
            <w:tcW w:w="708" w:type="dxa"/>
          </w:tcPr>
          <w:p w14:paraId="42B9434D" w14:textId="77777777" w:rsidR="00027C85" w:rsidRPr="00525E1D" w:rsidRDefault="00027C85" w:rsidP="00525E1D">
            <w:pPr>
              <w:pStyle w:val="BodyText"/>
              <w:jc w:val="both"/>
              <w:rPr>
                <w:rFonts w:asciiTheme="minorHAnsi" w:hAnsiTheme="minorHAnsi" w:cstheme="minorHAnsi"/>
                <w:b w:val="0"/>
                <w:sz w:val="22"/>
                <w:szCs w:val="22"/>
              </w:rPr>
            </w:pPr>
          </w:p>
        </w:tc>
        <w:tc>
          <w:tcPr>
            <w:tcW w:w="7655" w:type="dxa"/>
          </w:tcPr>
          <w:p w14:paraId="5857C573" w14:textId="77777777" w:rsidR="00027C85" w:rsidRPr="00525E1D" w:rsidRDefault="00027C85" w:rsidP="00525E1D">
            <w:pPr>
              <w:pStyle w:val="BodyText"/>
              <w:jc w:val="both"/>
              <w:rPr>
                <w:rFonts w:asciiTheme="minorHAnsi" w:hAnsiTheme="minorHAnsi" w:cstheme="minorHAnsi"/>
                <w:b w:val="0"/>
                <w:sz w:val="22"/>
                <w:szCs w:val="22"/>
              </w:rPr>
            </w:pPr>
          </w:p>
        </w:tc>
      </w:tr>
      <w:tr w:rsidR="00027C85" w:rsidRPr="00525E1D" w14:paraId="27BFDC7E" w14:textId="77777777" w:rsidTr="002D2034">
        <w:tc>
          <w:tcPr>
            <w:tcW w:w="959" w:type="dxa"/>
          </w:tcPr>
          <w:p w14:paraId="13E086AA" w14:textId="77777777" w:rsidR="00027C85" w:rsidRPr="00525E1D" w:rsidRDefault="00027C85" w:rsidP="00525E1D">
            <w:pPr>
              <w:pStyle w:val="BodyText"/>
              <w:jc w:val="both"/>
              <w:rPr>
                <w:rFonts w:asciiTheme="minorHAnsi" w:hAnsiTheme="minorHAnsi" w:cstheme="minorHAnsi"/>
                <w:b w:val="0"/>
                <w:sz w:val="22"/>
                <w:szCs w:val="22"/>
              </w:rPr>
            </w:pPr>
            <w:r w:rsidRPr="00525E1D">
              <w:rPr>
                <w:rFonts w:asciiTheme="minorHAnsi" w:hAnsiTheme="minorHAnsi" w:cstheme="minorHAnsi"/>
                <w:b w:val="0"/>
                <w:sz w:val="22"/>
                <w:szCs w:val="22"/>
              </w:rPr>
              <w:t>1</w:t>
            </w:r>
            <w:r w:rsidR="007849CE" w:rsidRPr="00525E1D">
              <w:rPr>
                <w:rFonts w:asciiTheme="minorHAnsi" w:hAnsiTheme="minorHAnsi" w:cstheme="minorHAnsi"/>
                <w:b w:val="0"/>
                <w:sz w:val="22"/>
                <w:szCs w:val="22"/>
              </w:rPr>
              <w:t>5</w:t>
            </w:r>
            <w:r w:rsidRPr="00525E1D">
              <w:rPr>
                <w:rFonts w:asciiTheme="minorHAnsi" w:hAnsiTheme="minorHAnsi" w:cstheme="minorHAnsi"/>
                <w:b w:val="0"/>
                <w:sz w:val="22"/>
                <w:szCs w:val="22"/>
              </w:rPr>
              <w:t>.</w:t>
            </w:r>
            <w:r w:rsidR="00290B43" w:rsidRPr="00525E1D">
              <w:rPr>
                <w:rFonts w:asciiTheme="minorHAnsi" w:hAnsiTheme="minorHAnsi" w:cstheme="minorHAnsi"/>
                <w:b w:val="0"/>
                <w:sz w:val="22"/>
                <w:szCs w:val="22"/>
              </w:rPr>
              <w:t>5</w:t>
            </w:r>
            <w:r w:rsidR="0063108D" w:rsidRPr="00525E1D">
              <w:rPr>
                <w:rFonts w:asciiTheme="minorHAnsi" w:hAnsiTheme="minorHAnsi" w:cstheme="minorHAnsi"/>
                <w:b w:val="0"/>
                <w:sz w:val="22"/>
                <w:szCs w:val="22"/>
              </w:rPr>
              <w:t>5</w:t>
            </w:r>
          </w:p>
        </w:tc>
        <w:tc>
          <w:tcPr>
            <w:tcW w:w="1276" w:type="dxa"/>
          </w:tcPr>
          <w:p w14:paraId="279ADE75" w14:textId="77777777" w:rsidR="00027C85" w:rsidRPr="00525E1D" w:rsidRDefault="00027C85" w:rsidP="00525E1D">
            <w:pPr>
              <w:pStyle w:val="BodyText"/>
              <w:jc w:val="both"/>
              <w:rPr>
                <w:rFonts w:asciiTheme="minorHAnsi" w:hAnsiTheme="minorHAnsi" w:cstheme="minorHAnsi"/>
                <w:b w:val="0"/>
                <w:sz w:val="22"/>
                <w:szCs w:val="22"/>
              </w:rPr>
            </w:pPr>
            <w:r w:rsidRPr="00525E1D">
              <w:rPr>
                <w:rFonts w:asciiTheme="minorHAnsi" w:hAnsiTheme="minorHAnsi" w:cstheme="minorHAnsi"/>
                <w:b w:val="0"/>
                <w:sz w:val="22"/>
                <w:szCs w:val="22"/>
              </w:rPr>
              <w:t>Agreed</w:t>
            </w:r>
          </w:p>
        </w:tc>
        <w:tc>
          <w:tcPr>
            <w:tcW w:w="708" w:type="dxa"/>
          </w:tcPr>
          <w:p w14:paraId="7B54F8E8" w14:textId="77777777" w:rsidR="00027C85" w:rsidRPr="00525E1D" w:rsidRDefault="00027C85" w:rsidP="00525E1D">
            <w:pPr>
              <w:pStyle w:val="BodyText"/>
              <w:jc w:val="both"/>
              <w:rPr>
                <w:rFonts w:asciiTheme="minorHAnsi" w:hAnsiTheme="minorHAnsi" w:cstheme="minorHAnsi"/>
                <w:b w:val="0"/>
                <w:sz w:val="22"/>
                <w:szCs w:val="22"/>
              </w:rPr>
            </w:pPr>
          </w:p>
        </w:tc>
        <w:tc>
          <w:tcPr>
            <w:tcW w:w="7655" w:type="dxa"/>
          </w:tcPr>
          <w:p w14:paraId="05DDC449" w14:textId="77777777" w:rsidR="00027C85" w:rsidRPr="00525E1D" w:rsidRDefault="00027C85" w:rsidP="00525E1D">
            <w:pPr>
              <w:pStyle w:val="BodyText"/>
              <w:jc w:val="both"/>
              <w:rPr>
                <w:rFonts w:asciiTheme="minorHAnsi" w:hAnsiTheme="minorHAnsi" w:cstheme="minorHAnsi"/>
                <w:b w:val="0"/>
                <w:sz w:val="22"/>
                <w:szCs w:val="22"/>
              </w:rPr>
            </w:pPr>
            <w:r w:rsidRPr="00525E1D">
              <w:rPr>
                <w:rFonts w:asciiTheme="minorHAnsi" w:hAnsiTheme="minorHAnsi" w:cstheme="minorHAnsi"/>
                <w:b w:val="0"/>
                <w:sz w:val="22"/>
                <w:szCs w:val="22"/>
              </w:rPr>
              <w:t>To approve the Audit Committee draft annual report to 31</w:t>
            </w:r>
            <w:r w:rsidRPr="00525E1D">
              <w:rPr>
                <w:rFonts w:asciiTheme="minorHAnsi" w:hAnsiTheme="minorHAnsi" w:cstheme="minorHAnsi"/>
                <w:b w:val="0"/>
                <w:sz w:val="22"/>
                <w:szCs w:val="22"/>
                <w:vertAlign w:val="superscript"/>
              </w:rPr>
              <w:t>st</w:t>
            </w:r>
            <w:r w:rsidRPr="00525E1D">
              <w:rPr>
                <w:rFonts w:asciiTheme="minorHAnsi" w:hAnsiTheme="minorHAnsi" w:cstheme="minorHAnsi"/>
                <w:b w:val="0"/>
                <w:sz w:val="22"/>
                <w:szCs w:val="22"/>
              </w:rPr>
              <w:t xml:space="preserve"> July 201</w:t>
            </w:r>
            <w:r w:rsidR="007849CE" w:rsidRPr="00525E1D">
              <w:rPr>
                <w:rFonts w:asciiTheme="minorHAnsi" w:hAnsiTheme="minorHAnsi" w:cstheme="minorHAnsi"/>
                <w:b w:val="0"/>
                <w:sz w:val="22"/>
                <w:szCs w:val="22"/>
              </w:rPr>
              <w:t>5</w:t>
            </w:r>
            <w:r w:rsidRPr="00525E1D">
              <w:rPr>
                <w:rFonts w:asciiTheme="minorHAnsi" w:hAnsiTheme="minorHAnsi" w:cstheme="minorHAnsi"/>
                <w:b w:val="0"/>
                <w:sz w:val="22"/>
                <w:szCs w:val="22"/>
              </w:rPr>
              <w:t>.</w:t>
            </w:r>
          </w:p>
        </w:tc>
      </w:tr>
    </w:tbl>
    <w:p w14:paraId="067A9B8E" w14:textId="77777777" w:rsidR="00027C85" w:rsidRPr="00525E1D" w:rsidRDefault="00027C85" w:rsidP="00525E1D">
      <w:pPr>
        <w:pStyle w:val="NoSpacing"/>
        <w:jc w:val="both"/>
        <w:rPr>
          <w:rFonts w:asciiTheme="minorHAnsi" w:hAnsiTheme="minorHAnsi" w:cstheme="minorHAnsi"/>
          <w:b/>
        </w:rPr>
      </w:pPr>
    </w:p>
    <w:p w14:paraId="28AE3888" w14:textId="77777777" w:rsidR="003C1D74" w:rsidRPr="00525E1D" w:rsidRDefault="003C1D74" w:rsidP="00525E1D">
      <w:pPr>
        <w:pStyle w:val="NoSpacing"/>
        <w:jc w:val="both"/>
        <w:rPr>
          <w:rFonts w:asciiTheme="minorHAnsi" w:hAnsiTheme="minorHAnsi" w:cstheme="minorHAnsi"/>
          <w:b/>
        </w:rPr>
      </w:pPr>
      <w:r w:rsidRPr="00525E1D">
        <w:rPr>
          <w:rFonts w:asciiTheme="minorHAnsi" w:hAnsiTheme="minorHAnsi" w:cstheme="minorHAnsi"/>
          <w:b/>
        </w:rPr>
        <w:t>Audit Committee Report: 20</w:t>
      </w:r>
      <w:r w:rsidRPr="00525E1D">
        <w:rPr>
          <w:rFonts w:asciiTheme="minorHAnsi" w:hAnsiTheme="minorHAnsi" w:cstheme="minorHAnsi"/>
          <w:b/>
          <w:vertAlign w:val="superscript"/>
        </w:rPr>
        <w:t>th</w:t>
      </w:r>
      <w:r w:rsidRPr="00525E1D">
        <w:rPr>
          <w:rFonts w:asciiTheme="minorHAnsi" w:hAnsiTheme="minorHAnsi" w:cstheme="minorHAnsi"/>
          <w:b/>
        </w:rPr>
        <w:t xml:space="preserve"> October 2015</w:t>
      </w:r>
    </w:p>
    <w:p w14:paraId="3EBB77BF" w14:textId="77777777" w:rsidR="003C1D74" w:rsidRPr="00525E1D" w:rsidRDefault="003C1D74" w:rsidP="00525E1D">
      <w:pPr>
        <w:pStyle w:val="NoSpacing"/>
        <w:jc w:val="both"/>
        <w:rPr>
          <w:rFonts w:asciiTheme="minorHAnsi" w:hAnsiTheme="minorHAnsi" w:cstheme="minorHAnsi"/>
        </w:rPr>
      </w:pPr>
    </w:p>
    <w:tbl>
      <w:tblPr>
        <w:tblW w:w="0" w:type="auto"/>
        <w:tblLayout w:type="fixed"/>
        <w:tblLook w:val="04A0" w:firstRow="1" w:lastRow="0" w:firstColumn="1" w:lastColumn="0" w:noHBand="0" w:noVBand="1"/>
      </w:tblPr>
      <w:tblGrid>
        <w:gridCol w:w="959"/>
        <w:gridCol w:w="1276"/>
        <w:gridCol w:w="708"/>
        <w:gridCol w:w="7655"/>
      </w:tblGrid>
      <w:tr w:rsidR="003C1D74" w:rsidRPr="00525E1D" w14:paraId="7A5D9FA9" w14:textId="77777777" w:rsidTr="006535A2">
        <w:tc>
          <w:tcPr>
            <w:tcW w:w="959" w:type="dxa"/>
          </w:tcPr>
          <w:p w14:paraId="38EDB906" w14:textId="77777777" w:rsidR="003C1D74" w:rsidRPr="00525E1D" w:rsidRDefault="003C1D74" w:rsidP="00525E1D">
            <w:pPr>
              <w:pStyle w:val="NoSpacing"/>
              <w:jc w:val="both"/>
              <w:rPr>
                <w:rFonts w:asciiTheme="minorHAnsi" w:hAnsiTheme="minorHAnsi" w:cstheme="minorHAnsi"/>
              </w:rPr>
            </w:pPr>
            <w:r w:rsidRPr="00525E1D">
              <w:rPr>
                <w:rFonts w:asciiTheme="minorHAnsi" w:hAnsiTheme="minorHAnsi" w:cstheme="minorHAnsi"/>
              </w:rPr>
              <w:t>1</w:t>
            </w:r>
            <w:r w:rsidR="007849CE" w:rsidRPr="00525E1D">
              <w:rPr>
                <w:rFonts w:asciiTheme="minorHAnsi" w:hAnsiTheme="minorHAnsi" w:cstheme="minorHAnsi"/>
              </w:rPr>
              <w:t>5</w:t>
            </w:r>
            <w:r w:rsidRPr="00525E1D">
              <w:rPr>
                <w:rFonts w:asciiTheme="minorHAnsi" w:hAnsiTheme="minorHAnsi" w:cstheme="minorHAnsi"/>
              </w:rPr>
              <w:t>.</w:t>
            </w:r>
            <w:r w:rsidR="00290B43" w:rsidRPr="00525E1D">
              <w:rPr>
                <w:rFonts w:asciiTheme="minorHAnsi" w:hAnsiTheme="minorHAnsi" w:cstheme="minorHAnsi"/>
              </w:rPr>
              <w:t>5</w:t>
            </w:r>
            <w:r w:rsidR="0063108D" w:rsidRPr="00525E1D">
              <w:rPr>
                <w:rFonts w:asciiTheme="minorHAnsi" w:hAnsiTheme="minorHAnsi" w:cstheme="minorHAnsi"/>
              </w:rPr>
              <w:t>6</w:t>
            </w:r>
          </w:p>
        </w:tc>
        <w:tc>
          <w:tcPr>
            <w:tcW w:w="1276" w:type="dxa"/>
          </w:tcPr>
          <w:p w14:paraId="12DFDE78" w14:textId="77777777" w:rsidR="003C1D74" w:rsidRPr="00525E1D" w:rsidRDefault="003C1D74" w:rsidP="00525E1D">
            <w:pPr>
              <w:pStyle w:val="NoSpacing"/>
              <w:jc w:val="both"/>
              <w:rPr>
                <w:rFonts w:asciiTheme="minorHAnsi" w:hAnsiTheme="minorHAnsi" w:cstheme="minorHAnsi"/>
              </w:rPr>
            </w:pPr>
            <w:r w:rsidRPr="00525E1D">
              <w:rPr>
                <w:rFonts w:asciiTheme="minorHAnsi" w:hAnsiTheme="minorHAnsi" w:cstheme="minorHAnsi"/>
              </w:rPr>
              <w:t>Noted</w:t>
            </w:r>
          </w:p>
        </w:tc>
        <w:tc>
          <w:tcPr>
            <w:tcW w:w="708" w:type="dxa"/>
          </w:tcPr>
          <w:p w14:paraId="3166596B" w14:textId="77777777" w:rsidR="003C1D74" w:rsidRPr="00525E1D" w:rsidRDefault="003C1D74" w:rsidP="00525E1D">
            <w:pPr>
              <w:pStyle w:val="NoSpacing"/>
              <w:jc w:val="both"/>
              <w:rPr>
                <w:rFonts w:asciiTheme="minorHAnsi" w:hAnsiTheme="minorHAnsi" w:cstheme="minorHAnsi"/>
              </w:rPr>
            </w:pPr>
            <w:r w:rsidRPr="00525E1D">
              <w:rPr>
                <w:rFonts w:asciiTheme="minorHAnsi" w:hAnsiTheme="minorHAnsi" w:cstheme="minorHAnsi"/>
              </w:rPr>
              <w:t xml:space="preserve"> </w:t>
            </w:r>
            <w:proofErr w:type="spellStart"/>
            <w:r w:rsidR="00654CEC" w:rsidRPr="00525E1D">
              <w:rPr>
                <w:rFonts w:asciiTheme="minorHAnsi" w:hAnsiTheme="minorHAnsi" w:cstheme="minorHAnsi"/>
              </w:rPr>
              <w:t>i</w:t>
            </w:r>
            <w:proofErr w:type="spellEnd"/>
            <w:r w:rsidR="00654CEC" w:rsidRPr="00525E1D">
              <w:rPr>
                <w:rFonts w:asciiTheme="minorHAnsi" w:hAnsiTheme="minorHAnsi" w:cstheme="minorHAnsi"/>
              </w:rPr>
              <w:t>.</w:t>
            </w:r>
          </w:p>
        </w:tc>
        <w:tc>
          <w:tcPr>
            <w:tcW w:w="7655" w:type="dxa"/>
          </w:tcPr>
          <w:p w14:paraId="3E811DB6" w14:textId="77777777" w:rsidR="003C1D74" w:rsidRPr="00525E1D" w:rsidRDefault="003C1D74" w:rsidP="00525E1D">
            <w:pPr>
              <w:pStyle w:val="NoSpacing"/>
              <w:jc w:val="both"/>
              <w:rPr>
                <w:rFonts w:asciiTheme="minorHAnsi" w:hAnsiTheme="minorHAnsi" w:cstheme="minorHAnsi"/>
              </w:rPr>
            </w:pPr>
            <w:r w:rsidRPr="00525E1D">
              <w:rPr>
                <w:rFonts w:asciiTheme="minorHAnsi" w:hAnsiTheme="minorHAnsi" w:cstheme="minorHAnsi"/>
              </w:rPr>
              <w:t>Document UC1</w:t>
            </w:r>
            <w:r w:rsidR="007849CE" w:rsidRPr="00525E1D">
              <w:rPr>
                <w:rFonts w:asciiTheme="minorHAnsi" w:hAnsiTheme="minorHAnsi" w:cstheme="minorHAnsi"/>
              </w:rPr>
              <w:t>5</w:t>
            </w:r>
            <w:r w:rsidRPr="00525E1D">
              <w:rPr>
                <w:rFonts w:asciiTheme="minorHAnsi" w:hAnsiTheme="minorHAnsi" w:cstheme="minorHAnsi"/>
              </w:rPr>
              <w:t>/</w:t>
            </w:r>
            <w:r w:rsidR="007849CE" w:rsidRPr="00525E1D">
              <w:rPr>
                <w:rFonts w:asciiTheme="minorHAnsi" w:hAnsiTheme="minorHAnsi" w:cstheme="minorHAnsi"/>
              </w:rPr>
              <w:t>27</w:t>
            </w:r>
            <w:r w:rsidRPr="00525E1D">
              <w:rPr>
                <w:rFonts w:asciiTheme="minorHAnsi" w:hAnsiTheme="minorHAnsi" w:cstheme="minorHAnsi"/>
              </w:rPr>
              <w:t xml:space="preserve">, a report on the substantive issues of business discussed at the Audit Committee meeting on </w:t>
            </w:r>
            <w:r w:rsidR="007849CE" w:rsidRPr="00525E1D">
              <w:rPr>
                <w:rFonts w:asciiTheme="minorHAnsi" w:hAnsiTheme="minorHAnsi" w:cstheme="minorHAnsi"/>
              </w:rPr>
              <w:t>20</w:t>
            </w:r>
            <w:r w:rsidR="007849CE" w:rsidRPr="00525E1D">
              <w:rPr>
                <w:rFonts w:asciiTheme="minorHAnsi" w:hAnsiTheme="minorHAnsi" w:cstheme="minorHAnsi"/>
                <w:vertAlign w:val="superscript"/>
              </w:rPr>
              <w:t>th</w:t>
            </w:r>
            <w:r w:rsidR="007849CE" w:rsidRPr="00525E1D">
              <w:rPr>
                <w:rFonts w:asciiTheme="minorHAnsi" w:hAnsiTheme="minorHAnsi" w:cstheme="minorHAnsi"/>
              </w:rPr>
              <w:t xml:space="preserve"> </w:t>
            </w:r>
            <w:r w:rsidRPr="00525E1D">
              <w:rPr>
                <w:rFonts w:asciiTheme="minorHAnsi" w:hAnsiTheme="minorHAnsi" w:cstheme="minorHAnsi"/>
              </w:rPr>
              <w:t>October 201</w:t>
            </w:r>
            <w:r w:rsidR="007849CE" w:rsidRPr="00525E1D">
              <w:rPr>
                <w:rFonts w:asciiTheme="minorHAnsi" w:hAnsiTheme="minorHAnsi" w:cstheme="minorHAnsi"/>
              </w:rPr>
              <w:t>5</w:t>
            </w:r>
            <w:r w:rsidRPr="00525E1D">
              <w:rPr>
                <w:rFonts w:asciiTheme="minorHAnsi" w:hAnsiTheme="minorHAnsi" w:cstheme="minorHAnsi"/>
              </w:rPr>
              <w:t>.</w:t>
            </w:r>
          </w:p>
        </w:tc>
      </w:tr>
      <w:tr w:rsidR="00654CEC" w:rsidRPr="00525E1D" w14:paraId="5D04CD96" w14:textId="77777777" w:rsidTr="006535A2">
        <w:tc>
          <w:tcPr>
            <w:tcW w:w="959" w:type="dxa"/>
          </w:tcPr>
          <w:p w14:paraId="74C320B6" w14:textId="77777777" w:rsidR="00654CEC" w:rsidRPr="00525E1D" w:rsidRDefault="00654CEC" w:rsidP="00525E1D">
            <w:pPr>
              <w:pStyle w:val="NoSpacing"/>
              <w:jc w:val="both"/>
              <w:rPr>
                <w:rFonts w:asciiTheme="minorHAnsi" w:hAnsiTheme="minorHAnsi" w:cstheme="minorHAnsi"/>
              </w:rPr>
            </w:pPr>
          </w:p>
        </w:tc>
        <w:tc>
          <w:tcPr>
            <w:tcW w:w="1276" w:type="dxa"/>
          </w:tcPr>
          <w:p w14:paraId="7CCACBF1" w14:textId="77777777" w:rsidR="00654CEC" w:rsidRPr="00525E1D" w:rsidRDefault="00654CEC" w:rsidP="00525E1D">
            <w:pPr>
              <w:pStyle w:val="NoSpacing"/>
              <w:jc w:val="both"/>
              <w:rPr>
                <w:rFonts w:asciiTheme="minorHAnsi" w:hAnsiTheme="minorHAnsi" w:cstheme="minorHAnsi"/>
              </w:rPr>
            </w:pPr>
          </w:p>
        </w:tc>
        <w:tc>
          <w:tcPr>
            <w:tcW w:w="708" w:type="dxa"/>
          </w:tcPr>
          <w:p w14:paraId="0AFED710" w14:textId="77777777" w:rsidR="00654CEC" w:rsidRPr="00525E1D" w:rsidRDefault="00654CEC" w:rsidP="00525E1D">
            <w:pPr>
              <w:pStyle w:val="NoSpacing"/>
              <w:jc w:val="both"/>
              <w:rPr>
                <w:rFonts w:asciiTheme="minorHAnsi" w:hAnsiTheme="minorHAnsi" w:cstheme="minorHAnsi"/>
              </w:rPr>
            </w:pPr>
          </w:p>
        </w:tc>
        <w:tc>
          <w:tcPr>
            <w:tcW w:w="7655" w:type="dxa"/>
          </w:tcPr>
          <w:p w14:paraId="6D8D33B0" w14:textId="77777777" w:rsidR="00654CEC" w:rsidRPr="00525E1D" w:rsidRDefault="00654CEC" w:rsidP="00525E1D">
            <w:pPr>
              <w:pStyle w:val="NoSpacing"/>
              <w:jc w:val="both"/>
              <w:rPr>
                <w:rFonts w:asciiTheme="minorHAnsi" w:hAnsiTheme="minorHAnsi" w:cstheme="minorHAnsi"/>
              </w:rPr>
            </w:pPr>
          </w:p>
        </w:tc>
      </w:tr>
      <w:tr w:rsidR="00654CEC" w:rsidRPr="00525E1D" w14:paraId="7026F0F9" w14:textId="77777777" w:rsidTr="006535A2">
        <w:tc>
          <w:tcPr>
            <w:tcW w:w="959" w:type="dxa"/>
          </w:tcPr>
          <w:p w14:paraId="1C4FEE01" w14:textId="77777777" w:rsidR="00654CEC" w:rsidRPr="00525E1D" w:rsidRDefault="00654CEC" w:rsidP="00525E1D">
            <w:pPr>
              <w:pStyle w:val="NoSpacing"/>
              <w:jc w:val="both"/>
              <w:rPr>
                <w:rFonts w:asciiTheme="minorHAnsi" w:hAnsiTheme="minorHAnsi" w:cstheme="minorHAnsi"/>
              </w:rPr>
            </w:pPr>
          </w:p>
        </w:tc>
        <w:tc>
          <w:tcPr>
            <w:tcW w:w="1276" w:type="dxa"/>
          </w:tcPr>
          <w:p w14:paraId="416A4F2A" w14:textId="77777777" w:rsidR="00654CEC" w:rsidRPr="00525E1D" w:rsidRDefault="00654CEC" w:rsidP="00525E1D">
            <w:pPr>
              <w:pStyle w:val="NoSpacing"/>
              <w:jc w:val="both"/>
              <w:rPr>
                <w:rFonts w:asciiTheme="minorHAnsi" w:hAnsiTheme="minorHAnsi" w:cstheme="minorHAnsi"/>
              </w:rPr>
            </w:pPr>
          </w:p>
        </w:tc>
        <w:tc>
          <w:tcPr>
            <w:tcW w:w="708" w:type="dxa"/>
          </w:tcPr>
          <w:p w14:paraId="266BDDF1" w14:textId="77777777" w:rsidR="00654CEC" w:rsidRPr="00525E1D" w:rsidRDefault="00654CEC" w:rsidP="00525E1D">
            <w:pPr>
              <w:pStyle w:val="NoSpacing"/>
              <w:jc w:val="both"/>
              <w:rPr>
                <w:rFonts w:asciiTheme="minorHAnsi" w:hAnsiTheme="minorHAnsi" w:cstheme="minorHAnsi"/>
              </w:rPr>
            </w:pPr>
            <w:r w:rsidRPr="00525E1D">
              <w:rPr>
                <w:rFonts w:asciiTheme="minorHAnsi" w:hAnsiTheme="minorHAnsi" w:cstheme="minorHAnsi"/>
              </w:rPr>
              <w:t>ii.</w:t>
            </w:r>
          </w:p>
        </w:tc>
        <w:tc>
          <w:tcPr>
            <w:tcW w:w="7655" w:type="dxa"/>
          </w:tcPr>
          <w:p w14:paraId="132E3EAB" w14:textId="273B0299" w:rsidR="00654CEC" w:rsidRPr="00525E1D" w:rsidRDefault="0054078F" w:rsidP="00896742">
            <w:pPr>
              <w:pStyle w:val="NoSpacing"/>
              <w:jc w:val="both"/>
              <w:rPr>
                <w:rFonts w:asciiTheme="minorHAnsi" w:hAnsiTheme="minorHAnsi" w:cstheme="minorHAnsi"/>
              </w:rPr>
            </w:pPr>
            <w:r w:rsidRPr="00525E1D">
              <w:rPr>
                <w:rFonts w:asciiTheme="minorHAnsi" w:hAnsiTheme="minorHAnsi" w:cstheme="minorHAnsi"/>
              </w:rPr>
              <w:t xml:space="preserve">The management response to the internal audit on cyber security </w:t>
            </w:r>
            <w:r w:rsidR="00E17FD5">
              <w:rPr>
                <w:rFonts w:asciiTheme="minorHAnsi" w:hAnsiTheme="minorHAnsi" w:cstheme="minorHAnsi"/>
              </w:rPr>
              <w:t>was being finalised.</w:t>
            </w:r>
            <w:r w:rsidRPr="00525E1D">
              <w:rPr>
                <w:rFonts w:asciiTheme="minorHAnsi" w:hAnsiTheme="minorHAnsi" w:cstheme="minorHAnsi"/>
              </w:rPr>
              <w:t xml:space="preserve">  The final report would be circulated to Audit Committee members before the next Audit Committee meeting.  The Chief Information Officer would be invited to attend the next Audit Committee meeting to report on progress on the action points arising from the review.  </w:t>
            </w:r>
          </w:p>
        </w:tc>
      </w:tr>
    </w:tbl>
    <w:p w14:paraId="20F76BE8" w14:textId="77777777" w:rsidR="003C1D74" w:rsidRPr="00525E1D" w:rsidRDefault="003C1D74" w:rsidP="00525E1D">
      <w:pPr>
        <w:pStyle w:val="NoSpacing"/>
        <w:jc w:val="both"/>
        <w:rPr>
          <w:rFonts w:asciiTheme="minorHAnsi" w:hAnsiTheme="minorHAnsi" w:cstheme="minorHAnsi"/>
          <w:b/>
        </w:rPr>
      </w:pPr>
    </w:p>
    <w:p w14:paraId="4EF3690A" w14:textId="77777777" w:rsidR="008209D2" w:rsidRPr="00525E1D" w:rsidRDefault="008209D2" w:rsidP="00525E1D">
      <w:pPr>
        <w:pStyle w:val="NoSpacing"/>
        <w:jc w:val="both"/>
        <w:rPr>
          <w:rFonts w:asciiTheme="minorHAnsi" w:hAnsiTheme="minorHAnsi" w:cstheme="minorHAnsi"/>
          <w:b/>
        </w:rPr>
      </w:pPr>
      <w:r w:rsidRPr="00525E1D">
        <w:rPr>
          <w:rFonts w:asciiTheme="minorHAnsi" w:hAnsiTheme="minorHAnsi" w:cstheme="minorHAnsi"/>
          <w:b/>
        </w:rPr>
        <w:t xml:space="preserve">Court Membership Committee Report: </w:t>
      </w:r>
      <w:r w:rsidR="003C1D74" w:rsidRPr="00525E1D">
        <w:rPr>
          <w:rFonts w:asciiTheme="minorHAnsi" w:hAnsiTheme="minorHAnsi" w:cstheme="minorHAnsi"/>
          <w:b/>
        </w:rPr>
        <w:t>17</w:t>
      </w:r>
      <w:r w:rsidR="003C1D74" w:rsidRPr="00525E1D">
        <w:rPr>
          <w:rFonts w:asciiTheme="minorHAnsi" w:hAnsiTheme="minorHAnsi" w:cstheme="minorHAnsi"/>
          <w:b/>
          <w:vertAlign w:val="superscript"/>
        </w:rPr>
        <w:t>th</w:t>
      </w:r>
      <w:r w:rsidR="003C1D74" w:rsidRPr="00525E1D">
        <w:rPr>
          <w:rFonts w:asciiTheme="minorHAnsi" w:hAnsiTheme="minorHAnsi" w:cstheme="minorHAnsi"/>
          <w:b/>
        </w:rPr>
        <w:t xml:space="preserve"> </w:t>
      </w:r>
      <w:r w:rsidRPr="00525E1D">
        <w:rPr>
          <w:rFonts w:asciiTheme="minorHAnsi" w:hAnsiTheme="minorHAnsi" w:cstheme="minorHAnsi"/>
          <w:b/>
        </w:rPr>
        <w:t>November 201</w:t>
      </w:r>
      <w:r w:rsidR="003C1D74" w:rsidRPr="00525E1D">
        <w:rPr>
          <w:rFonts w:asciiTheme="minorHAnsi" w:hAnsiTheme="minorHAnsi" w:cstheme="minorHAnsi"/>
          <w:b/>
        </w:rPr>
        <w:t>5</w:t>
      </w:r>
    </w:p>
    <w:p w14:paraId="6B118297" w14:textId="77777777" w:rsidR="008209D2" w:rsidRPr="00525E1D" w:rsidRDefault="008209D2" w:rsidP="00525E1D">
      <w:pPr>
        <w:pStyle w:val="NoSpacing"/>
        <w:jc w:val="both"/>
        <w:rPr>
          <w:rFonts w:asciiTheme="minorHAnsi" w:hAnsiTheme="minorHAnsi" w:cstheme="minorHAnsi"/>
          <w:b/>
        </w:rPr>
      </w:pPr>
    </w:p>
    <w:tbl>
      <w:tblPr>
        <w:tblW w:w="10598" w:type="dxa"/>
        <w:tblLayout w:type="fixed"/>
        <w:tblLook w:val="04A0" w:firstRow="1" w:lastRow="0" w:firstColumn="1" w:lastColumn="0" w:noHBand="0" w:noVBand="1"/>
      </w:tblPr>
      <w:tblGrid>
        <w:gridCol w:w="959"/>
        <w:gridCol w:w="1276"/>
        <w:gridCol w:w="708"/>
        <w:gridCol w:w="7655"/>
      </w:tblGrid>
      <w:tr w:rsidR="008209D2" w:rsidRPr="00525E1D" w14:paraId="15F19716" w14:textId="77777777" w:rsidTr="007849CE">
        <w:tc>
          <w:tcPr>
            <w:tcW w:w="959" w:type="dxa"/>
          </w:tcPr>
          <w:p w14:paraId="19CBD285" w14:textId="77777777" w:rsidR="008209D2" w:rsidRPr="00525E1D" w:rsidRDefault="008209D2" w:rsidP="00525E1D">
            <w:pPr>
              <w:pStyle w:val="NoSpacing"/>
              <w:jc w:val="both"/>
              <w:rPr>
                <w:rFonts w:asciiTheme="minorHAnsi" w:hAnsiTheme="minorHAnsi" w:cstheme="minorHAnsi"/>
              </w:rPr>
            </w:pPr>
            <w:r w:rsidRPr="00525E1D">
              <w:rPr>
                <w:rFonts w:asciiTheme="minorHAnsi" w:hAnsiTheme="minorHAnsi" w:cstheme="minorHAnsi"/>
              </w:rPr>
              <w:t>1</w:t>
            </w:r>
            <w:r w:rsidR="007849CE" w:rsidRPr="00525E1D">
              <w:rPr>
                <w:rFonts w:asciiTheme="minorHAnsi" w:hAnsiTheme="minorHAnsi" w:cstheme="minorHAnsi"/>
              </w:rPr>
              <w:t>5</w:t>
            </w:r>
            <w:r w:rsidRPr="00525E1D">
              <w:rPr>
                <w:rFonts w:asciiTheme="minorHAnsi" w:hAnsiTheme="minorHAnsi" w:cstheme="minorHAnsi"/>
              </w:rPr>
              <w:t>.</w:t>
            </w:r>
            <w:r w:rsidR="00290B43" w:rsidRPr="00525E1D">
              <w:rPr>
                <w:rFonts w:asciiTheme="minorHAnsi" w:hAnsiTheme="minorHAnsi" w:cstheme="minorHAnsi"/>
              </w:rPr>
              <w:t>5</w:t>
            </w:r>
            <w:r w:rsidR="0063108D" w:rsidRPr="00525E1D">
              <w:rPr>
                <w:rFonts w:asciiTheme="minorHAnsi" w:hAnsiTheme="minorHAnsi" w:cstheme="minorHAnsi"/>
              </w:rPr>
              <w:t>7</w:t>
            </w:r>
          </w:p>
        </w:tc>
        <w:tc>
          <w:tcPr>
            <w:tcW w:w="1276" w:type="dxa"/>
          </w:tcPr>
          <w:p w14:paraId="3B57EEF1" w14:textId="77777777" w:rsidR="008209D2" w:rsidRPr="00525E1D" w:rsidRDefault="008209D2" w:rsidP="00525E1D">
            <w:pPr>
              <w:pStyle w:val="NoSpacing"/>
              <w:jc w:val="both"/>
              <w:rPr>
                <w:rFonts w:asciiTheme="minorHAnsi" w:hAnsiTheme="minorHAnsi" w:cstheme="minorHAnsi"/>
              </w:rPr>
            </w:pPr>
            <w:r w:rsidRPr="00525E1D">
              <w:rPr>
                <w:rFonts w:asciiTheme="minorHAnsi" w:hAnsiTheme="minorHAnsi" w:cstheme="minorHAnsi"/>
              </w:rPr>
              <w:t>Noted</w:t>
            </w:r>
          </w:p>
        </w:tc>
        <w:tc>
          <w:tcPr>
            <w:tcW w:w="708" w:type="dxa"/>
          </w:tcPr>
          <w:p w14:paraId="377656FD" w14:textId="77777777" w:rsidR="008209D2" w:rsidRPr="00525E1D" w:rsidRDefault="008209D2" w:rsidP="00525E1D">
            <w:pPr>
              <w:pStyle w:val="NoSpacing"/>
              <w:jc w:val="both"/>
              <w:rPr>
                <w:rFonts w:asciiTheme="minorHAnsi" w:hAnsiTheme="minorHAnsi" w:cstheme="minorHAnsi"/>
              </w:rPr>
            </w:pPr>
            <w:r w:rsidRPr="00525E1D">
              <w:rPr>
                <w:rFonts w:asciiTheme="minorHAnsi" w:hAnsiTheme="minorHAnsi" w:cstheme="minorHAnsi"/>
              </w:rPr>
              <w:t xml:space="preserve"> </w:t>
            </w:r>
          </w:p>
        </w:tc>
        <w:tc>
          <w:tcPr>
            <w:tcW w:w="7655" w:type="dxa"/>
          </w:tcPr>
          <w:p w14:paraId="51F3EDAB" w14:textId="77777777" w:rsidR="008209D2" w:rsidRPr="00525E1D" w:rsidRDefault="008209D2" w:rsidP="00525E1D">
            <w:pPr>
              <w:pStyle w:val="NoSpacing"/>
              <w:jc w:val="both"/>
              <w:rPr>
                <w:rFonts w:asciiTheme="minorHAnsi" w:hAnsiTheme="minorHAnsi" w:cstheme="minorHAnsi"/>
              </w:rPr>
            </w:pPr>
            <w:r w:rsidRPr="00525E1D">
              <w:rPr>
                <w:rFonts w:asciiTheme="minorHAnsi" w:hAnsiTheme="minorHAnsi" w:cstheme="minorHAnsi"/>
              </w:rPr>
              <w:t>Document UC1</w:t>
            </w:r>
            <w:r w:rsidR="007849CE" w:rsidRPr="00525E1D">
              <w:rPr>
                <w:rFonts w:asciiTheme="minorHAnsi" w:hAnsiTheme="minorHAnsi" w:cstheme="minorHAnsi"/>
              </w:rPr>
              <w:t>5</w:t>
            </w:r>
            <w:r w:rsidRPr="00525E1D">
              <w:rPr>
                <w:rFonts w:asciiTheme="minorHAnsi" w:hAnsiTheme="minorHAnsi" w:cstheme="minorHAnsi"/>
              </w:rPr>
              <w:t>/</w:t>
            </w:r>
            <w:r w:rsidR="007849CE" w:rsidRPr="00525E1D">
              <w:rPr>
                <w:rFonts w:asciiTheme="minorHAnsi" w:hAnsiTheme="minorHAnsi" w:cstheme="minorHAnsi"/>
              </w:rPr>
              <w:t>28</w:t>
            </w:r>
            <w:r w:rsidRPr="00525E1D">
              <w:rPr>
                <w:rFonts w:asciiTheme="minorHAnsi" w:hAnsiTheme="minorHAnsi" w:cstheme="minorHAnsi"/>
              </w:rPr>
              <w:t xml:space="preserve">, a report on the substantive issues of business discussed at the Court Membership Committee meeting on </w:t>
            </w:r>
            <w:r w:rsidR="007849CE" w:rsidRPr="00525E1D">
              <w:rPr>
                <w:rFonts w:asciiTheme="minorHAnsi" w:hAnsiTheme="minorHAnsi" w:cstheme="minorHAnsi"/>
              </w:rPr>
              <w:t>17</w:t>
            </w:r>
            <w:r w:rsidR="007849CE" w:rsidRPr="00525E1D">
              <w:rPr>
                <w:rFonts w:asciiTheme="minorHAnsi" w:hAnsiTheme="minorHAnsi" w:cstheme="minorHAnsi"/>
                <w:vertAlign w:val="superscript"/>
              </w:rPr>
              <w:t>th</w:t>
            </w:r>
            <w:r w:rsidR="007849CE" w:rsidRPr="00525E1D">
              <w:rPr>
                <w:rFonts w:asciiTheme="minorHAnsi" w:hAnsiTheme="minorHAnsi" w:cstheme="minorHAnsi"/>
              </w:rPr>
              <w:t xml:space="preserve"> </w:t>
            </w:r>
            <w:r w:rsidRPr="00525E1D">
              <w:rPr>
                <w:rFonts w:asciiTheme="minorHAnsi" w:hAnsiTheme="minorHAnsi" w:cstheme="minorHAnsi"/>
              </w:rPr>
              <w:t>November 201</w:t>
            </w:r>
            <w:r w:rsidR="007849CE" w:rsidRPr="00525E1D">
              <w:rPr>
                <w:rFonts w:asciiTheme="minorHAnsi" w:hAnsiTheme="minorHAnsi" w:cstheme="minorHAnsi"/>
              </w:rPr>
              <w:t>5</w:t>
            </w:r>
            <w:r w:rsidRPr="00525E1D">
              <w:rPr>
                <w:rFonts w:asciiTheme="minorHAnsi" w:hAnsiTheme="minorHAnsi" w:cstheme="minorHAnsi"/>
              </w:rPr>
              <w:t>.</w:t>
            </w:r>
          </w:p>
        </w:tc>
      </w:tr>
    </w:tbl>
    <w:p w14:paraId="703DD1EC" w14:textId="77777777" w:rsidR="008209D2" w:rsidRPr="00525E1D" w:rsidRDefault="008209D2" w:rsidP="00525E1D">
      <w:pPr>
        <w:pStyle w:val="NoSpacing"/>
        <w:jc w:val="both"/>
        <w:rPr>
          <w:rFonts w:asciiTheme="minorHAnsi" w:hAnsiTheme="minorHAnsi" w:cstheme="minorHAnsi"/>
          <w:b/>
        </w:rPr>
      </w:pPr>
    </w:p>
    <w:p w14:paraId="0EAB4E03" w14:textId="77777777" w:rsidR="003C1D74" w:rsidRPr="00525E1D" w:rsidRDefault="003C1D74" w:rsidP="00525E1D">
      <w:pPr>
        <w:pStyle w:val="NoSpacing"/>
        <w:jc w:val="both"/>
        <w:rPr>
          <w:rFonts w:asciiTheme="minorHAnsi" w:hAnsiTheme="minorHAnsi" w:cstheme="minorHAnsi"/>
          <w:b/>
        </w:rPr>
      </w:pPr>
      <w:r w:rsidRPr="00525E1D">
        <w:rPr>
          <w:rFonts w:asciiTheme="minorHAnsi" w:hAnsiTheme="minorHAnsi" w:cstheme="minorHAnsi"/>
          <w:b/>
        </w:rPr>
        <w:t>Remuneration Committee Annual Report 2015</w:t>
      </w:r>
    </w:p>
    <w:p w14:paraId="5CDC858E" w14:textId="77777777" w:rsidR="003C1D74" w:rsidRPr="00525E1D" w:rsidRDefault="003C1D74" w:rsidP="00525E1D">
      <w:pPr>
        <w:pStyle w:val="NoSpacing"/>
        <w:jc w:val="both"/>
        <w:rPr>
          <w:rFonts w:asciiTheme="minorHAnsi" w:hAnsiTheme="minorHAnsi" w:cstheme="minorHAnsi"/>
          <w:b/>
        </w:rPr>
      </w:pPr>
    </w:p>
    <w:tbl>
      <w:tblPr>
        <w:tblW w:w="0" w:type="auto"/>
        <w:tblLayout w:type="fixed"/>
        <w:tblLook w:val="0000" w:firstRow="0" w:lastRow="0" w:firstColumn="0" w:lastColumn="0" w:noHBand="0" w:noVBand="0"/>
      </w:tblPr>
      <w:tblGrid>
        <w:gridCol w:w="959"/>
        <w:gridCol w:w="1276"/>
        <w:gridCol w:w="708"/>
        <w:gridCol w:w="7655"/>
      </w:tblGrid>
      <w:tr w:rsidR="003C1D74" w:rsidRPr="00525E1D" w14:paraId="2C732018" w14:textId="77777777" w:rsidTr="006535A2">
        <w:tc>
          <w:tcPr>
            <w:tcW w:w="959" w:type="dxa"/>
          </w:tcPr>
          <w:p w14:paraId="12FC88D5" w14:textId="77777777" w:rsidR="003C1D74" w:rsidRPr="00525E1D" w:rsidRDefault="003C1D74" w:rsidP="00525E1D">
            <w:pPr>
              <w:pStyle w:val="Footer"/>
              <w:tabs>
                <w:tab w:val="clear" w:pos="4320"/>
                <w:tab w:val="clear" w:pos="8640"/>
                <w:tab w:val="left" w:pos="2835"/>
              </w:tabs>
              <w:jc w:val="both"/>
              <w:rPr>
                <w:rFonts w:asciiTheme="minorHAnsi" w:hAnsiTheme="minorHAnsi" w:cstheme="minorHAnsi"/>
                <w:sz w:val="22"/>
                <w:szCs w:val="22"/>
              </w:rPr>
            </w:pPr>
            <w:r w:rsidRPr="00525E1D">
              <w:rPr>
                <w:rFonts w:asciiTheme="minorHAnsi" w:hAnsiTheme="minorHAnsi" w:cstheme="minorHAnsi"/>
                <w:sz w:val="22"/>
                <w:szCs w:val="22"/>
              </w:rPr>
              <w:t>1</w:t>
            </w:r>
            <w:r w:rsidR="007849CE" w:rsidRPr="00525E1D">
              <w:rPr>
                <w:rFonts w:asciiTheme="minorHAnsi" w:hAnsiTheme="minorHAnsi" w:cstheme="minorHAnsi"/>
                <w:sz w:val="22"/>
                <w:szCs w:val="22"/>
              </w:rPr>
              <w:t>5</w:t>
            </w:r>
            <w:r w:rsidRPr="00525E1D">
              <w:rPr>
                <w:rFonts w:asciiTheme="minorHAnsi" w:hAnsiTheme="minorHAnsi" w:cstheme="minorHAnsi"/>
                <w:sz w:val="22"/>
                <w:szCs w:val="22"/>
              </w:rPr>
              <w:t>.</w:t>
            </w:r>
            <w:r w:rsidR="00290B43" w:rsidRPr="00525E1D">
              <w:rPr>
                <w:rFonts w:asciiTheme="minorHAnsi" w:hAnsiTheme="minorHAnsi" w:cstheme="minorHAnsi"/>
                <w:sz w:val="22"/>
                <w:szCs w:val="22"/>
              </w:rPr>
              <w:t>5</w:t>
            </w:r>
            <w:r w:rsidR="0063108D" w:rsidRPr="00525E1D">
              <w:rPr>
                <w:rFonts w:asciiTheme="minorHAnsi" w:hAnsiTheme="minorHAnsi" w:cstheme="minorHAnsi"/>
                <w:sz w:val="22"/>
                <w:szCs w:val="22"/>
              </w:rPr>
              <w:t>8</w:t>
            </w:r>
          </w:p>
        </w:tc>
        <w:tc>
          <w:tcPr>
            <w:tcW w:w="1276" w:type="dxa"/>
          </w:tcPr>
          <w:p w14:paraId="7D1A0A99" w14:textId="77777777" w:rsidR="003C1D74" w:rsidRPr="00525E1D" w:rsidRDefault="003C1D74" w:rsidP="00525E1D">
            <w:pPr>
              <w:pStyle w:val="Footer"/>
              <w:tabs>
                <w:tab w:val="clear" w:pos="4320"/>
                <w:tab w:val="clear" w:pos="8640"/>
                <w:tab w:val="left" w:pos="2835"/>
              </w:tabs>
              <w:jc w:val="both"/>
              <w:rPr>
                <w:rFonts w:asciiTheme="minorHAnsi" w:hAnsiTheme="minorHAnsi" w:cstheme="minorHAnsi"/>
                <w:sz w:val="22"/>
                <w:szCs w:val="22"/>
              </w:rPr>
            </w:pPr>
            <w:r w:rsidRPr="00525E1D">
              <w:rPr>
                <w:rFonts w:asciiTheme="minorHAnsi" w:hAnsiTheme="minorHAnsi" w:cstheme="minorHAnsi"/>
                <w:sz w:val="22"/>
                <w:szCs w:val="22"/>
              </w:rPr>
              <w:t>Approved</w:t>
            </w:r>
          </w:p>
        </w:tc>
        <w:tc>
          <w:tcPr>
            <w:tcW w:w="708" w:type="dxa"/>
          </w:tcPr>
          <w:p w14:paraId="6B158AC3" w14:textId="77777777" w:rsidR="003C1D74" w:rsidRPr="00525E1D" w:rsidRDefault="003C1D74" w:rsidP="00525E1D">
            <w:pPr>
              <w:pStyle w:val="Footer"/>
              <w:tabs>
                <w:tab w:val="clear" w:pos="4320"/>
                <w:tab w:val="clear" w:pos="8640"/>
                <w:tab w:val="left" w:pos="2835"/>
              </w:tabs>
              <w:jc w:val="both"/>
              <w:rPr>
                <w:rFonts w:asciiTheme="minorHAnsi" w:hAnsiTheme="minorHAnsi" w:cstheme="minorHAnsi"/>
                <w:sz w:val="22"/>
                <w:szCs w:val="22"/>
              </w:rPr>
            </w:pPr>
          </w:p>
        </w:tc>
        <w:tc>
          <w:tcPr>
            <w:tcW w:w="7655" w:type="dxa"/>
          </w:tcPr>
          <w:p w14:paraId="34794C5B" w14:textId="7EF38F34" w:rsidR="003C1D74" w:rsidRPr="00525E1D" w:rsidRDefault="003C1D74" w:rsidP="00896742">
            <w:pPr>
              <w:pStyle w:val="Footer"/>
              <w:tabs>
                <w:tab w:val="clear" w:pos="4320"/>
                <w:tab w:val="clear" w:pos="8640"/>
                <w:tab w:val="left" w:pos="2835"/>
              </w:tabs>
              <w:jc w:val="both"/>
              <w:rPr>
                <w:rFonts w:asciiTheme="minorHAnsi" w:hAnsiTheme="minorHAnsi" w:cstheme="minorHAnsi"/>
                <w:sz w:val="22"/>
                <w:szCs w:val="22"/>
              </w:rPr>
            </w:pPr>
            <w:r w:rsidRPr="00525E1D">
              <w:rPr>
                <w:rFonts w:asciiTheme="minorHAnsi" w:hAnsiTheme="minorHAnsi" w:cstheme="minorHAnsi"/>
                <w:sz w:val="22"/>
                <w:szCs w:val="22"/>
              </w:rPr>
              <w:t>Document UC15/</w:t>
            </w:r>
            <w:r w:rsidR="007849CE" w:rsidRPr="00525E1D">
              <w:rPr>
                <w:rFonts w:asciiTheme="minorHAnsi" w:hAnsiTheme="minorHAnsi" w:cstheme="minorHAnsi"/>
                <w:sz w:val="22"/>
                <w:szCs w:val="22"/>
              </w:rPr>
              <w:t>29</w:t>
            </w:r>
            <w:r w:rsidR="00896742">
              <w:rPr>
                <w:rFonts w:asciiTheme="minorHAnsi" w:hAnsiTheme="minorHAnsi" w:cstheme="minorHAnsi"/>
                <w:sz w:val="22"/>
                <w:szCs w:val="22"/>
              </w:rPr>
              <w:t xml:space="preserve"> </w:t>
            </w:r>
            <w:r w:rsidRPr="00525E1D">
              <w:rPr>
                <w:rFonts w:asciiTheme="minorHAnsi" w:hAnsiTheme="minorHAnsi" w:cstheme="minorHAnsi"/>
                <w:sz w:val="22"/>
                <w:szCs w:val="22"/>
              </w:rPr>
              <w:t>the Remuneration Committee Annual Report 2015</w:t>
            </w:r>
            <w:r w:rsidR="00896742">
              <w:rPr>
                <w:rFonts w:asciiTheme="minorHAnsi" w:hAnsiTheme="minorHAnsi" w:cstheme="minorHAnsi"/>
                <w:sz w:val="22"/>
                <w:szCs w:val="22"/>
              </w:rPr>
              <w:t xml:space="preserve"> and recommendations</w:t>
            </w:r>
            <w:r w:rsidR="00D15298" w:rsidRPr="00525E1D">
              <w:rPr>
                <w:rFonts w:asciiTheme="minorHAnsi" w:hAnsiTheme="minorHAnsi" w:cstheme="minorHAnsi"/>
                <w:sz w:val="22"/>
                <w:szCs w:val="22"/>
              </w:rPr>
              <w:t>.</w:t>
            </w:r>
          </w:p>
        </w:tc>
      </w:tr>
    </w:tbl>
    <w:p w14:paraId="21969CF7" w14:textId="77777777" w:rsidR="00DC3C21" w:rsidRPr="00525E1D" w:rsidRDefault="00DC3C21" w:rsidP="00525E1D">
      <w:pPr>
        <w:pStyle w:val="NoSpacing"/>
        <w:jc w:val="both"/>
        <w:rPr>
          <w:rFonts w:asciiTheme="minorHAnsi" w:hAnsiTheme="minorHAnsi" w:cstheme="minorHAnsi"/>
          <w:b/>
        </w:rPr>
      </w:pPr>
    </w:p>
    <w:p w14:paraId="2A107B8F" w14:textId="77777777" w:rsidR="003A3816" w:rsidRPr="00525E1D" w:rsidRDefault="003A3816" w:rsidP="00525E1D">
      <w:pPr>
        <w:pStyle w:val="NoSpacing"/>
        <w:jc w:val="both"/>
        <w:rPr>
          <w:rFonts w:asciiTheme="minorHAnsi" w:hAnsiTheme="minorHAnsi" w:cstheme="minorHAnsi"/>
          <w:b/>
        </w:rPr>
      </w:pPr>
      <w:r w:rsidRPr="00525E1D">
        <w:rPr>
          <w:rFonts w:asciiTheme="minorHAnsi" w:hAnsiTheme="minorHAnsi" w:cstheme="minorHAnsi"/>
          <w:b/>
        </w:rPr>
        <w:t>People Strategy</w:t>
      </w:r>
      <w:r w:rsidR="003C1D74" w:rsidRPr="00525E1D">
        <w:rPr>
          <w:rFonts w:asciiTheme="minorHAnsi" w:hAnsiTheme="minorHAnsi" w:cstheme="minorHAnsi"/>
          <w:b/>
        </w:rPr>
        <w:t xml:space="preserve"> 2020 Progress Report</w:t>
      </w:r>
    </w:p>
    <w:p w14:paraId="5560EFE5" w14:textId="77777777" w:rsidR="007F04DE" w:rsidRPr="00525E1D" w:rsidRDefault="007F04DE" w:rsidP="00525E1D">
      <w:pPr>
        <w:pStyle w:val="NoSpacing"/>
        <w:jc w:val="both"/>
        <w:rPr>
          <w:rFonts w:asciiTheme="minorHAnsi" w:hAnsiTheme="minorHAnsi" w:cstheme="minorHAnsi"/>
          <w:b/>
        </w:rPr>
      </w:pPr>
    </w:p>
    <w:tbl>
      <w:tblPr>
        <w:tblW w:w="10598" w:type="dxa"/>
        <w:tblLayout w:type="fixed"/>
        <w:tblLook w:val="04A0" w:firstRow="1" w:lastRow="0" w:firstColumn="1" w:lastColumn="0" w:noHBand="0" w:noVBand="1"/>
      </w:tblPr>
      <w:tblGrid>
        <w:gridCol w:w="959"/>
        <w:gridCol w:w="1276"/>
        <w:gridCol w:w="708"/>
        <w:gridCol w:w="7655"/>
      </w:tblGrid>
      <w:tr w:rsidR="007F04DE" w:rsidRPr="00525E1D" w14:paraId="235B3312" w14:textId="77777777" w:rsidTr="006535A2">
        <w:tc>
          <w:tcPr>
            <w:tcW w:w="959" w:type="dxa"/>
          </w:tcPr>
          <w:p w14:paraId="02E000F5" w14:textId="77777777" w:rsidR="007F04DE" w:rsidRPr="00525E1D" w:rsidRDefault="007F04DE" w:rsidP="00525E1D">
            <w:pPr>
              <w:pStyle w:val="NoSpacing"/>
              <w:jc w:val="both"/>
              <w:rPr>
                <w:rFonts w:asciiTheme="minorHAnsi" w:hAnsiTheme="minorHAnsi" w:cstheme="minorHAnsi"/>
              </w:rPr>
            </w:pPr>
            <w:r w:rsidRPr="00525E1D">
              <w:rPr>
                <w:rFonts w:asciiTheme="minorHAnsi" w:hAnsiTheme="minorHAnsi" w:cstheme="minorHAnsi"/>
              </w:rPr>
              <w:t>1</w:t>
            </w:r>
            <w:r w:rsidR="007849CE" w:rsidRPr="00525E1D">
              <w:rPr>
                <w:rFonts w:asciiTheme="minorHAnsi" w:hAnsiTheme="minorHAnsi" w:cstheme="minorHAnsi"/>
              </w:rPr>
              <w:t>5</w:t>
            </w:r>
            <w:r w:rsidRPr="00525E1D">
              <w:rPr>
                <w:rFonts w:asciiTheme="minorHAnsi" w:hAnsiTheme="minorHAnsi" w:cstheme="minorHAnsi"/>
              </w:rPr>
              <w:t>.</w:t>
            </w:r>
            <w:r w:rsidR="00290B43" w:rsidRPr="00525E1D">
              <w:rPr>
                <w:rFonts w:asciiTheme="minorHAnsi" w:hAnsiTheme="minorHAnsi" w:cstheme="minorHAnsi"/>
              </w:rPr>
              <w:t>5</w:t>
            </w:r>
            <w:r w:rsidR="0063108D" w:rsidRPr="00525E1D">
              <w:rPr>
                <w:rFonts w:asciiTheme="minorHAnsi" w:hAnsiTheme="minorHAnsi" w:cstheme="minorHAnsi"/>
              </w:rPr>
              <w:t>9</w:t>
            </w:r>
          </w:p>
        </w:tc>
        <w:tc>
          <w:tcPr>
            <w:tcW w:w="1276" w:type="dxa"/>
          </w:tcPr>
          <w:p w14:paraId="66916588" w14:textId="77777777" w:rsidR="007F04DE" w:rsidRPr="00525E1D" w:rsidRDefault="007F04DE" w:rsidP="00525E1D">
            <w:pPr>
              <w:pStyle w:val="NoSpacing"/>
              <w:jc w:val="both"/>
              <w:rPr>
                <w:rFonts w:asciiTheme="minorHAnsi" w:hAnsiTheme="minorHAnsi" w:cstheme="minorHAnsi"/>
              </w:rPr>
            </w:pPr>
            <w:r w:rsidRPr="00525E1D">
              <w:rPr>
                <w:rFonts w:asciiTheme="minorHAnsi" w:hAnsiTheme="minorHAnsi" w:cstheme="minorHAnsi"/>
              </w:rPr>
              <w:t>Noted</w:t>
            </w:r>
          </w:p>
        </w:tc>
        <w:tc>
          <w:tcPr>
            <w:tcW w:w="708" w:type="dxa"/>
          </w:tcPr>
          <w:p w14:paraId="72F10AE4" w14:textId="77777777" w:rsidR="007F04DE" w:rsidRPr="00525E1D" w:rsidRDefault="007F04DE" w:rsidP="00525E1D">
            <w:pPr>
              <w:pStyle w:val="NoSpacing"/>
              <w:jc w:val="both"/>
              <w:rPr>
                <w:rFonts w:asciiTheme="minorHAnsi" w:hAnsiTheme="minorHAnsi" w:cstheme="minorHAnsi"/>
              </w:rPr>
            </w:pPr>
            <w:proofErr w:type="spellStart"/>
            <w:r w:rsidRPr="00525E1D">
              <w:rPr>
                <w:rFonts w:asciiTheme="minorHAnsi" w:hAnsiTheme="minorHAnsi" w:cstheme="minorHAnsi"/>
              </w:rPr>
              <w:t>i</w:t>
            </w:r>
            <w:proofErr w:type="spellEnd"/>
            <w:r w:rsidRPr="00525E1D">
              <w:rPr>
                <w:rFonts w:asciiTheme="minorHAnsi" w:hAnsiTheme="minorHAnsi" w:cstheme="minorHAnsi"/>
              </w:rPr>
              <w:t>.</w:t>
            </w:r>
          </w:p>
        </w:tc>
        <w:tc>
          <w:tcPr>
            <w:tcW w:w="7655" w:type="dxa"/>
          </w:tcPr>
          <w:p w14:paraId="243BC0AB" w14:textId="77777777" w:rsidR="007F04DE" w:rsidRPr="00525E1D" w:rsidRDefault="007F04DE" w:rsidP="00E17FD5">
            <w:pPr>
              <w:pStyle w:val="NoSpacing"/>
              <w:jc w:val="both"/>
              <w:rPr>
                <w:rFonts w:asciiTheme="minorHAnsi" w:hAnsiTheme="minorHAnsi" w:cstheme="minorHAnsi"/>
              </w:rPr>
            </w:pPr>
            <w:r w:rsidRPr="00525E1D">
              <w:rPr>
                <w:rFonts w:asciiTheme="minorHAnsi" w:hAnsiTheme="minorHAnsi" w:cstheme="minorHAnsi"/>
              </w:rPr>
              <w:t>Document UC1</w:t>
            </w:r>
            <w:r w:rsidR="007849CE" w:rsidRPr="00525E1D">
              <w:rPr>
                <w:rFonts w:asciiTheme="minorHAnsi" w:hAnsiTheme="minorHAnsi" w:cstheme="minorHAnsi"/>
              </w:rPr>
              <w:t>5</w:t>
            </w:r>
            <w:r w:rsidRPr="00525E1D">
              <w:rPr>
                <w:rFonts w:asciiTheme="minorHAnsi" w:hAnsiTheme="minorHAnsi" w:cstheme="minorHAnsi"/>
              </w:rPr>
              <w:t>/</w:t>
            </w:r>
            <w:r w:rsidR="007849CE" w:rsidRPr="00525E1D">
              <w:rPr>
                <w:rFonts w:asciiTheme="minorHAnsi" w:hAnsiTheme="minorHAnsi" w:cstheme="minorHAnsi"/>
              </w:rPr>
              <w:t>30</w:t>
            </w:r>
            <w:r w:rsidR="00D15298" w:rsidRPr="00525E1D">
              <w:rPr>
                <w:rFonts w:asciiTheme="minorHAnsi" w:hAnsiTheme="minorHAnsi" w:cstheme="minorHAnsi"/>
              </w:rPr>
              <w:t xml:space="preserve"> </w:t>
            </w:r>
            <w:r w:rsidR="006535A2" w:rsidRPr="00525E1D">
              <w:rPr>
                <w:rFonts w:asciiTheme="minorHAnsi" w:hAnsiTheme="minorHAnsi" w:cstheme="minorHAnsi"/>
              </w:rPr>
              <w:t>which set out the activity which would be undertaken during the first year of the implementation of the People Strategy 2020</w:t>
            </w:r>
            <w:r w:rsidR="00387474" w:rsidRPr="00525E1D">
              <w:rPr>
                <w:rFonts w:asciiTheme="minorHAnsi" w:hAnsiTheme="minorHAnsi" w:cstheme="minorHAnsi"/>
              </w:rPr>
              <w:t>.</w:t>
            </w:r>
            <w:r w:rsidR="00E17FD5">
              <w:rPr>
                <w:rFonts w:asciiTheme="minorHAnsi" w:hAnsiTheme="minorHAnsi" w:cstheme="minorHAnsi"/>
              </w:rPr>
              <w:t xml:space="preserve">  There was some discussion of targets set in the strategy.</w:t>
            </w:r>
          </w:p>
        </w:tc>
      </w:tr>
      <w:tr w:rsidR="00F17753" w:rsidRPr="00525E1D" w14:paraId="56160F70" w14:textId="77777777" w:rsidTr="006535A2">
        <w:tc>
          <w:tcPr>
            <w:tcW w:w="959" w:type="dxa"/>
          </w:tcPr>
          <w:p w14:paraId="3720C2AA" w14:textId="77777777" w:rsidR="00F17753" w:rsidRPr="00525E1D" w:rsidRDefault="00F17753" w:rsidP="00525E1D">
            <w:pPr>
              <w:pStyle w:val="NoSpacing"/>
              <w:jc w:val="both"/>
              <w:rPr>
                <w:rFonts w:asciiTheme="minorHAnsi" w:hAnsiTheme="minorHAnsi" w:cstheme="minorHAnsi"/>
              </w:rPr>
            </w:pPr>
          </w:p>
        </w:tc>
        <w:tc>
          <w:tcPr>
            <w:tcW w:w="1276" w:type="dxa"/>
          </w:tcPr>
          <w:p w14:paraId="7ED8D097" w14:textId="77777777" w:rsidR="00F17753" w:rsidRPr="00525E1D" w:rsidRDefault="00F17753" w:rsidP="00525E1D">
            <w:pPr>
              <w:pStyle w:val="NoSpacing"/>
              <w:jc w:val="both"/>
              <w:rPr>
                <w:rFonts w:asciiTheme="minorHAnsi" w:hAnsiTheme="minorHAnsi" w:cstheme="minorHAnsi"/>
              </w:rPr>
            </w:pPr>
          </w:p>
        </w:tc>
        <w:tc>
          <w:tcPr>
            <w:tcW w:w="708" w:type="dxa"/>
          </w:tcPr>
          <w:p w14:paraId="5EC73314" w14:textId="77777777" w:rsidR="00F17753" w:rsidRPr="00525E1D" w:rsidRDefault="00F17753" w:rsidP="00525E1D">
            <w:pPr>
              <w:pStyle w:val="NoSpacing"/>
              <w:jc w:val="both"/>
              <w:rPr>
                <w:rFonts w:asciiTheme="minorHAnsi" w:hAnsiTheme="minorHAnsi" w:cstheme="minorHAnsi"/>
              </w:rPr>
            </w:pPr>
          </w:p>
        </w:tc>
        <w:tc>
          <w:tcPr>
            <w:tcW w:w="7655" w:type="dxa"/>
          </w:tcPr>
          <w:p w14:paraId="1AFF7AC8" w14:textId="77777777" w:rsidR="00F17753" w:rsidRPr="00525E1D" w:rsidRDefault="00F17753" w:rsidP="00525E1D">
            <w:pPr>
              <w:pStyle w:val="NoSpacing"/>
              <w:jc w:val="both"/>
              <w:rPr>
                <w:rFonts w:asciiTheme="minorHAnsi" w:hAnsiTheme="minorHAnsi" w:cstheme="minorHAnsi"/>
              </w:rPr>
            </w:pPr>
          </w:p>
        </w:tc>
      </w:tr>
      <w:tr w:rsidR="00F17753" w:rsidRPr="00525E1D" w14:paraId="67BE71BD" w14:textId="77777777" w:rsidTr="006535A2">
        <w:tc>
          <w:tcPr>
            <w:tcW w:w="959" w:type="dxa"/>
          </w:tcPr>
          <w:p w14:paraId="275B3227" w14:textId="77777777" w:rsidR="00F17753" w:rsidRPr="00525E1D" w:rsidRDefault="00F17753" w:rsidP="00525E1D">
            <w:pPr>
              <w:pStyle w:val="NoSpacing"/>
              <w:jc w:val="both"/>
              <w:rPr>
                <w:rFonts w:asciiTheme="minorHAnsi" w:hAnsiTheme="minorHAnsi" w:cstheme="minorHAnsi"/>
              </w:rPr>
            </w:pPr>
          </w:p>
        </w:tc>
        <w:tc>
          <w:tcPr>
            <w:tcW w:w="1276" w:type="dxa"/>
          </w:tcPr>
          <w:p w14:paraId="709FBC4F" w14:textId="77777777" w:rsidR="00F17753" w:rsidRPr="00525E1D" w:rsidRDefault="00F17753" w:rsidP="00525E1D">
            <w:pPr>
              <w:pStyle w:val="NoSpacing"/>
              <w:jc w:val="both"/>
              <w:rPr>
                <w:rFonts w:asciiTheme="minorHAnsi" w:hAnsiTheme="minorHAnsi" w:cstheme="minorHAnsi"/>
              </w:rPr>
            </w:pPr>
          </w:p>
        </w:tc>
        <w:tc>
          <w:tcPr>
            <w:tcW w:w="708" w:type="dxa"/>
          </w:tcPr>
          <w:p w14:paraId="3B08211B" w14:textId="77777777" w:rsidR="00F17753" w:rsidRPr="00525E1D" w:rsidRDefault="00F17753" w:rsidP="00525E1D">
            <w:pPr>
              <w:pStyle w:val="NoSpacing"/>
              <w:jc w:val="both"/>
              <w:rPr>
                <w:rFonts w:asciiTheme="minorHAnsi" w:hAnsiTheme="minorHAnsi" w:cstheme="minorHAnsi"/>
              </w:rPr>
            </w:pPr>
            <w:r w:rsidRPr="00525E1D">
              <w:rPr>
                <w:rFonts w:asciiTheme="minorHAnsi" w:hAnsiTheme="minorHAnsi" w:cstheme="minorHAnsi"/>
              </w:rPr>
              <w:t>ii.</w:t>
            </w:r>
          </w:p>
        </w:tc>
        <w:tc>
          <w:tcPr>
            <w:tcW w:w="7655" w:type="dxa"/>
          </w:tcPr>
          <w:p w14:paraId="41EACCC5" w14:textId="77777777" w:rsidR="00F17753" w:rsidRPr="00525E1D" w:rsidRDefault="00F17753" w:rsidP="00525E1D">
            <w:pPr>
              <w:jc w:val="both"/>
              <w:rPr>
                <w:rFonts w:asciiTheme="minorHAnsi" w:hAnsiTheme="minorHAnsi" w:cstheme="minorHAnsi"/>
                <w:sz w:val="22"/>
                <w:szCs w:val="22"/>
              </w:rPr>
            </w:pPr>
            <w:r w:rsidRPr="00525E1D">
              <w:rPr>
                <w:rFonts w:asciiTheme="minorHAnsi" w:hAnsiTheme="minorHAnsi" w:cstheme="minorHAnsi"/>
                <w:sz w:val="22"/>
                <w:szCs w:val="22"/>
              </w:rPr>
              <w:t xml:space="preserve">The Staff Policy Committee had considered the proposals and had endorsed the implementation plan for 2015/2016.   </w:t>
            </w:r>
          </w:p>
        </w:tc>
      </w:tr>
    </w:tbl>
    <w:p w14:paraId="101E4724" w14:textId="77777777" w:rsidR="007F04DE" w:rsidRPr="00525E1D" w:rsidRDefault="007F04DE" w:rsidP="00525E1D">
      <w:pPr>
        <w:pStyle w:val="NoSpacing"/>
        <w:jc w:val="both"/>
        <w:rPr>
          <w:rFonts w:asciiTheme="minorHAnsi" w:hAnsiTheme="minorHAnsi" w:cstheme="minorHAnsi"/>
          <w:b/>
        </w:rPr>
      </w:pPr>
    </w:p>
    <w:p w14:paraId="749BDDA2" w14:textId="77777777" w:rsidR="003C1D74" w:rsidRPr="00525E1D" w:rsidRDefault="003C1D74" w:rsidP="00525E1D">
      <w:pPr>
        <w:pStyle w:val="NoSpacing"/>
        <w:jc w:val="both"/>
        <w:rPr>
          <w:rFonts w:asciiTheme="minorHAnsi" w:hAnsiTheme="minorHAnsi" w:cstheme="minorHAnsi"/>
          <w:b/>
        </w:rPr>
      </w:pPr>
      <w:r w:rsidRPr="00525E1D">
        <w:rPr>
          <w:rFonts w:asciiTheme="minorHAnsi" w:hAnsiTheme="minorHAnsi" w:cstheme="minorHAnsi"/>
          <w:b/>
        </w:rPr>
        <w:t>Staff Policy Committee Report: 11</w:t>
      </w:r>
      <w:r w:rsidRPr="00525E1D">
        <w:rPr>
          <w:rFonts w:asciiTheme="minorHAnsi" w:hAnsiTheme="minorHAnsi" w:cstheme="minorHAnsi"/>
          <w:b/>
          <w:vertAlign w:val="superscript"/>
        </w:rPr>
        <w:t>th</w:t>
      </w:r>
      <w:r w:rsidRPr="00525E1D">
        <w:rPr>
          <w:rFonts w:asciiTheme="minorHAnsi" w:hAnsiTheme="minorHAnsi" w:cstheme="minorHAnsi"/>
          <w:b/>
        </w:rPr>
        <w:t xml:space="preserve"> November 201</w:t>
      </w:r>
      <w:r w:rsidR="007849CE" w:rsidRPr="00525E1D">
        <w:rPr>
          <w:rFonts w:asciiTheme="minorHAnsi" w:hAnsiTheme="minorHAnsi" w:cstheme="minorHAnsi"/>
          <w:b/>
        </w:rPr>
        <w:t>5</w:t>
      </w:r>
    </w:p>
    <w:p w14:paraId="1A927A7A" w14:textId="77777777" w:rsidR="003C1D74" w:rsidRPr="00525E1D" w:rsidRDefault="003C1D74" w:rsidP="00525E1D">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655"/>
      </w:tblGrid>
      <w:tr w:rsidR="003C1D74" w:rsidRPr="00525E1D" w14:paraId="25A86878" w14:textId="77777777" w:rsidTr="006535A2">
        <w:tc>
          <w:tcPr>
            <w:tcW w:w="959" w:type="dxa"/>
          </w:tcPr>
          <w:p w14:paraId="00716015" w14:textId="77777777" w:rsidR="003C1D74" w:rsidRPr="00525E1D" w:rsidRDefault="003C1D74" w:rsidP="00525E1D">
            <w:pPr>
              <w:pStyle w:val="NoSpacing"/>
              <w:jc w:val="both"/>
              <w:rPr>
                <w:rFonts w:asciiTheme="minorHAnsi" w:hAnsiTheme="minorHAnsi" w:cstheme="minorHAnsi"/>
              </w:rPr>
            </w:pPr>
            <w:r w:rsidRPr="00525E1D">
              <w:rPr>
                <w:rFonts w:asciiTheme="minorHAnsi" w:hAnsiTheme="minorHAnsi" w:cstheme="minorHAnsi"/>
              </w:rPr>
              <w:t>1</w:t>
            </w:r>
            <w:r w:rsidR="007849CE" w:rsidRPr="00525E1D">
              <w:rPr>
                <w:rFonts w:asciiTheme="minorHAnsi" w:hAnsiTheme="minorHAnsi" w:cstheme="minorHAnsi"/>
              </w:rPr>
              <w:t>5</w:t>
            </w:r>
            <w:r w:rsidRPr="00525E1D">
              <w:rPr>
                <w:rFonts w:asciiTheme="minorHAnsi" w:hAnsiTheme="minorHAnsi" w:cstheme="minorHAnsi"/>
              </w:rPr>
              <w:t>.</w:t>
            </w:r>
            <w:r w:rsidR="0063108D" w:rsidRPr="00525E1D">
              <w:rPr>
                <w:rFonts w:asciiTheme="minorHAnsi" w:hAnsiTheme="minorHAnsi" w:cstheme="minorHAnsi"/>
              </w:rPr>
              <w:t>60</w:t>
            </w:r>
          </w:p>
        </w:tc>
        <w:tc>
          <w:tcPr>
            <w:tcW w:w="1276" w:type="dxa"/>
          </w:tcPr>
          <w:p w14:paraId="187FBD3A" w14:textId="77777777" w:rsidR="003C1D74" w:rsidRPr="00525E1D" w:rsidRDefault="003C1D74" w:rsidP="00525E1D">
            <w:pPr>
              <w:pStyle w:val="NoSpacing"/>
              <w:jc w:val="both"/>
              <w:rPr>
                <w:rFonts w:asciiTheme="minorHAnsi" w:hAnsiTheme="minorHAnsi" w:cstheme="minorHAnsi"/>
              </w:rPr>
            </w:pPr>
            <w:r w:rsidRPr="00525E1D">
              <w:rPr>
                <w:rFonts w:asciiTheme="minorHAnsi" w:hAnsiTheme="minorHAnsi" w:cstheme="minorHAnsi"/>
              </w:rPr>
              <w:t>Noted</w:t>
            </w:r>
          </w:p>
        </w:tc>
        <w:tc>
          <w:tcPr>
            <w:tcW w:w="708" w:type="dxa"/>
          </w:tcPr>
          <w:p w14:paraId="778B2B5E" w14:textId="77777777" w:rsidR="003C1D74" w:rsidRPr="00525E1D" w:rsidRDefault="003C1D74" w:rsidP="00525E1D">
            <w:pPr>
              <w:pStyle w:val="NoSpacing"/>
              <w:jc w:val="both"/>
              <w:rPr>
                <w:rFonts w:asciiTheme="minorHAnsi" w:hAnsiTheme="minorHAnsi" w:cstheme="minorHAnsi"/>
              </w:rPr>
            </w:pPr>
            <w:r w:rsidRPr="00525E1D">
              <w:rPr>
                <w:rFonts w:asciiTheme="minorHAnsi" w:hAnsiTheme="minorHAnsi" w:cstheme="minorHAnsi"/>
              </w:rPr>
              <w:t xml:space="preserve"> </w:t>
            </w:r>
          </w:p>
        </w:tc>
        <w:tc>
          <w:tcPr>
            <w:tcW w:w="7655" w:type="dxa"/>
          </w:tcPr>
          <w:p w14:paraId="310B9D90" w14:textId="77777777" w:rsidR="003C1D74" w:rsidRPr="00525E1D" w:rsidRDefault="003C1D74" w:rsidP="00525E1D">
            <w:pPr>
              <w:pStyle w:val="NoSpacing"/>
              <w:jc w:val="both"/>
              <w:rPr>
                <w:rFonts w:asciiTheme="minorHAnsi" w:hAnsiTheme="minorHAnsi" w:cstheme="minorHAnsi"/>
              </w:rPr>
            </w:pPr>
            <w:r w:rsidRPr="00525E1D">
              <w:rPr>
                <w:rFonts w:asciiTheme="minorHAnsi" w:hAnsiTheme="minorHAnsi" w:cstheme="minorHAnsi"/>
              </w:rPr>
              <w:t>Document UC1</w:t>
            </w:r>
            <w:r w:rsidR="007849CE" w:rsidRPr="00525E1D">
              <w:rPr>
                <w:rFonts w:asciiTheme="minorHAnsi" w:hAnsiTheme="minorHAnsi" w:cstheme="minorHAnsi"/>
              </w:rPr>
              <w:t>5</w:t>
            </w:r>
            <w:r w:rsidRPr="00525E1D">
              <w:rPr>
                <w:rFonts w:asciiTheme="minorHAnsi" w:hAnsiTheme="minorHAnsi" w:cstheme="minorHAnsi"/>
              </w:rPr>
              <w:t>/3</w:t>
            </w:r>
            <w:r w:rsidR="007849CE" w:rsidRPr="00525E1D">
              <w:rPr>
                <w:rFonts w:asciiTheme="minorHAnsi" w:hAnsiTheme="minorHAnsi" w:cstheme="minorHAnsi"/>
              </w:rPr>
              <w:t>1</w:t>
            </w:r>
            <w:r w:rsidRPr="00525E1D">
              <w:rPr>
                <w:rFonts w:asciiTheme="minorHAnsi" w:hAnsiTheme="minorHAnsi" w:cstheme="minorHAnsi"/>
              </w:rPr>
              <w:t>, a report on the substantive issues of business discussed at the Staff Policy Committee meeting on 11</w:t>
            </w:r>
            <w:r w:rsidRPr="00525E1D">
              <w:rPr>
                <w:rFonts w:asciiTheme="minorHAnsi" w:hAnsiTheme="minorHAnsi" w:cstheme="minorHAnsi"/>
                <w:vertAlign w:val="superscript"/>
              </w:rPr>
              <w:t>th</w:t>
            </w:r>
            <w:r w:rsidRPr="00525E1D">
              <w:rPr>
                <w:rFonts w:asciiTheme="minorHAnsi" w:hAnsiTheme="minorHAnsi" w:cstheme="minorHAnsi"/>
              </w:rPr>
              <w:t xml:space="preserve"> November 201</w:t>
            </w:r>
            <w:r w:rsidR="007849CE" w:rsidRPr="00525E1D">
              <w:rPr>
                <w:rFonts w:asciiTheme="minorHAnsi" w:hAnsiTheme="minorHAnsi" w:cstheme="minorHAnsi"/>
              </w:rPr>
              <w:t>5</w:t>
            </w:r>
            <w:r w:rsidRPr="00525E1D">
              <w:rPr>
                <w:rFonts w:asciiTheme="minorHAnsi" w:hAnsiTheme="minorHAnsi" w:cstheme="minorHAnsi"/>
              </w:rPr>
              <w:t>.</w:t>
            </w:r>
          </w:p>
        </w:tc>
      </w:tr>
      <w:tr w:rsidR="006535A2" w:rsidRPr="00525E1D" w14:paraId="6709C573" w14:textId="77777777" w:rsidTr="006535A2">
        <w:tc>
          <w:tcPr>
            <w:tcW w:w="959" w:type="dxa"/>
          </w:tcPr>
          <w:p w14:paraId="48BC7E30" w14:textId="77777777" w:rsidR="006535A2" w:rsidRPr="00525E1D" w:rsidRDefault="006535A2" w:rsidP="00525E1D">
            <w:pPr>
              <w:pStyle w:val="NoSpacing"/>
              <w:jc w:val="both"/>
              <w:rPr>
                <w:rFonts w:asciiTheme="minorHAnsi" w:hAnsiTheme="minorHAnsi" w:cstheme="minorHAnsi"/>
              </w:rPr>
            </w:pPr>
          </w:p>
        </w:tc>
        <w:tc>
          <w:tcPr>
            <w:tcW w:w="1276" w:type="dxa"/>
          </w:tcPr>
          <w:p w14:paraId="0241D2EE" w14:textId="77777777" w:rsidR="006535A2" w:rsidRPr="00525E1D" w:rsidRDefault="006535A2" w:rsidP="00525E1D">
            <w:pPr>
              <w:pStyle w:val="NoSpacing"/>
              <w:jc w:val="both"/>
              <w:rPr>
                <w:rFonts w:asciiTheme="minorHAnsi" w:hAnsiTheme="minorHAnsi" w:cstheme="minorHAnsi"/>
              </w:rPr>
            </w:pPr>
          </w:p>
        </w:tc>
        <w:tc>
          <w:tcPr>
            <w:tcW w:w="708" w:type="dxa"/>
          </w:tcPr>
          <w:p w14:paraId="32459F9F" w14:textId="77777777" w:rsidR="006535A2" w:rsidRPr="00525E1D" w:rsidRDefault="006535A2" w:rsidP="00525E1D">
            <w:pPr>
              <w:pStyle w:val="NoSpacing"/>
              <w:jc w:val="both"/>
              <w:rPr>
                <w:rFonts w:asciiTheme="minorHAnsi" w:hAnsiTheme="minorHAnsi" w:cstheme="minorHAnsi"/>
              </w:rPr>
            </w:pPr>
          </w:p>
        </w:tc>
        <w:tc>
          <w:tcPr>
            <w:tcW w:w="7655" w:type="dxa"/>
          </w:tcPr>
          <w:p w14:paraId="34096238" w14:textId="77777777" w:rsidR="006535A2" w:rsidRPr="00525E1D" w:rsidRDefault="006535A2" w:rsidP="00525E1D">
            <w:pPr>
              <w:pStyle w:val="NoSpacing"/>
              <w:jc w:val="both"/>
              <w:rPr>
                <w:rFonts w:asciiTheme="minorHAnsi" w:hAnsiTheme="minorHAnsi" w:cstheme="minorHAnsi"/>
              </w:rPr>
            </w:pPr>
          </w:p>
        </w:tc>
      </w:tr>
      <w:tr w:rsidR="006535A2" w:rsidRPr="00525E1D" w14:paraId="1596AFCD" w14:textId="77777777" w:rsidTr="006535A2">
        <w:tc>
          <w:tcPr>
            <w:tcW w:w="959" w:type="dxa"/>
          </w:tcPr>
          <w:p w14:paraId="7CE8B513" w14:textId="77777777" w:rsidR="006535A2" w:rsidRPr="00525E1D" w:rsidRDefault="006535A2" w:rsidP="00525E1D">
            <w:pPr>
              <w:pStyle w:val="NoSpacing"/>
              <w:jc w:val="both"/>
              <w:rPr>
                <w:rFonts w:asciiTheme="minorHAnsi" w:hAnsiTheme="minorHAnsi" w:cstheme="minorHAnsi"/>
              </w:rPr>
            </w:pPr>
            <w:r w:rsidRPr="00525E1D">
              <w:rPr>
                <w:rFonts w:asciiTheme="minorHAnsi" w:hAnsiTheme="minorHAnsi" w:cstheme="minorHAnsi"/>
              </w:rPr>
              <w:t>15.</w:t>
            </w:r>
            <w:r w:rsidR="00290B43" w:rsidRPr="00525E1D">
              <w:rPr>
                <w:rFonts w:asciiTheme="minorHAnsi" w:hAnsiTheme="minorHAnsi" w:cstheme="minorHAnsi"/>
              </w:rPr>
              <w:t>6</w:t>
            </w:r>
            <w:r w:rsidR="0063108D" w:rsidRPr="00525E1D">
              <w:rPr>
                <w:rFonts w:asciiTheme="minorHAnsi" w:hAnsiTheme="minorHAnsi" w:cstheme="minorHAnsi"/>
              </w:rPr>
              <w:t>1</w:t>
            </w:r>
          </w:p>
        </w:tc>
        <w:tc>
          <w:tcPr>
            <w:tcW w:w="1276" w:type="dxa"/>
          </w:tcPr>
          <w:p w14:paraId="0677941D" w14:textId="77777777" w:rsidR="006535A2" w:rsidRPr="00525E1D" w:rsidRDefault="006535A2" w:rsidP="00525E1D">
            <w:pPr>
              <w:pStyle w:val="NoSpacing"/>
              <w:jc w:val="both"/>
              <w:rPr>
                <w:rFonts w:asciiTheme="minorHAnsi" w:hAnsiTheme="minorHAnsi" w:cstheme="minorHAnsi"/>
              </w:rPr>
            </w:pPr>
            <w:r w:rsidRPr="00525E1D">
              <w:rPr>
                <w:rFonts w:asciiTheme="minorHAnsi" w:hAnsiTheme="minorHAnsi" w:cstheme="minorHAnsi"/>
              </w:rPr>
              <w:t>Agreed</w:t>
            </w:r>
          </w:p>
        </w:tc>
        <w:tc>
          <w:tcPr>
            <w:tcW w:w="708" w:type="dxa"/>
          </w:tcPr>
          <w:p w14:paraId="3479D9E7" w14:textId="77777777" w:rsidR="006535A2" w:rsidRPr="00525E1D" w:rsidRDefault="006535A2" w:rsidP="00525E1D">
            <w:pPr>
              <w:pStyle w:val="NoSpacing"/>
              <w:jc w:val="both"/>
              <w:rPr>
                <w:rFonts w:asciiTheme="minorHAnsi" w:hAnsiTheme="minorHAnsi" w:cstheme="minorHAnsi"/>
              </w:rPr>
            </w:pPr>
          </w:p>
        </w:tc>
        <w:tc>
          <w:tcPr>
            <w:tcW w:w="7655" w:type="dxa"/>
          </w:tcPr>
          <w:p w14:paraId="41A943B1" w14:textId="77777777" w:rsidR="006535A2" w:rsidRPr="00525E1D" w:rsidRDefault="006535A2" w:rsidP="00525E1D">
            <w:pPr>
              <w:pStyle w:val="NoSpacing"/>
              <w:jc w:val="both"/>
              <w:rPr>
                <w:rFonts w:asciiTheme="minorHAnsi" w:hAnsiTheme="minorHAnsi" w:cstheme="minorHAnsi"/>
              </w:rPr>
            </w:pPr>
            <w:r w:rsidRPr="00525E1D">
              <w:rPr>
                <w:rFonts w:asciiTheme="minorHAnsi" w:hAnsiTheme="minorHAnsi" w:cstheme="minorHAnsi"/>
              </w:rPr>
              <w:t>A minor amendment to one of the Committee’s objectives for 2015/2016.</w:t>
            </w:r>
          </w:p>
        </w:tc>
      </w:tr>
    </w:tbl>
    <w:p w14:paraId="50E2FE6C" w14:textId="77777777" w:rsidR="003C1D74" w:rsidRPr="00525E1D" w:rsidRDefault="003C1D74" w:rsidP="00525E1D">
      <w:pPr>
        <w:pStyle w:val="NoSpacing"/>
        <w:jc w:val="both"/>
        <w:rPr>
          <w:rFonts w:asciiTheme="minorHAnsi" w:hAnsiTheme="minorHAnsi" w:cstheme="minorHAnsi"/>
          <w:b/>
        </w:rPr>
      </w:pPr>
    </w:p>
    <w:p w14:paraId="30FCDCEE" w14:textId="77777777" w:rsidR="003C1D74" w:rsidRPr="00525E1D" w:rsidRDefault="003C1D74" w:rsidP="00525E1D">
      <w:pPr>
        <w:pStyle w:val="NoSpacing"/>
        <w:jc w:val="both"/>
        <w:rPr>
          <w:rFonts w:asciiTheme="minorHAnsi" w:hAnsiTheme="minorHAnsi" w:cstheme="minorHAnsi"/>
          <w:b/>
        </w:rPr>
      </w:pPr>
      <w:r w:rsidRPr="00525E1D">
        <w:rPr>
          <w:rFonts w:asciiTheme="minorHAnsi" w:hAnsiTheme="minorHAnsi" w:cstheme="minorHAnsi"/>
          <w:b/>
        </w:rPr>
        <w:t xml:space="preserve">Health and Safety Committee Report: </w:t>
      </w:r>
      <w:r w:rsidR="007849CE" w:rsidRPr="00525E1D">
        <w:rPr>
          <w:rFonts w:asciiTheme="minorHAnsi" w:hAnsiTheme="minorHAnsi" w:cstheme="minorHAnsi"/>
          <w:b/>
        </w:rPr>
        <w:t>1</w:t>
      </w:r>
      <w:r w:rsidR="007849CE" w:rsidRPr="00525E1D">
        <w:rPr>
          <w:rFonts w:asciiTheme="minorHAnsi" w:hAnsiTheme="minorHAnsi" w:cstheme="minorHAnsi"/>
          <w:b/>
          <w:vertAlign w:val="superscript"/>
        </w:rPr>
        <w:t>st</w:t>
      </w:r>
      <w:r w:rsidR="007849CE" w:rsidRPr="00525E1D">
        <w:rPr>
          <w:rFonts w:asciiTheme="minorHAnsi" w:hAnsiTheme="minorHAnsi" w:cstheme="minorHAnsi"/>
          <w:b/>
        </w:rPr>
        <w:t xml:space="preserve"> </w:t>
      </w:r>
      <w:r w:rsidRPr="00525E1D">
        <w:rPr>
          <w:rFonts w:asciiTheme="minorHAnsi" w:hAnsiTheme="minorHAnsi" w:cstheme="minorHAnsi"/>
          <w:b/>
        </w:rPr>
        <w:t>October 201</w:t>
      </w:r>
      <w:r w:rsidR="007849CE" w:rsidRPr="00525E1D">
        <w:rPr>
          <w:rFonts w:asciiTheme="minorHAnsi" w:hAnsiTheme="minorHAnsi" w:cstheme="minorHAnsi"/>
          <w:b/>
        </w:rPr>
        <w:t>5</w:t>
      </w:r>
    </w:p>
    <w:p w14:paraId="6FB45480" w14:textId="77777777" w:rsidR="003C1D74" w:rsidRPr="00525E1D" w:rsidRDefault="003C1D74" w:rsidP="00525E1D">
      <w:pPr>
        <w:pStyle w:val="NoSpacing"/>
        <w:jc w:val="both"/>
        <w:rPr>
          <w:rFonts w:asciiTheme="minorHAnsi" w:hAnsiTheme="minorHAnsi" w:cstheme="minorHAnsi"/>
        </w:rPr>
      </w:pPr>
    </w:p>
    <w:tbl>
      <w:tblPr>
        <w:tblW w:w="0" w:type="auto"/>
        <w:tblLayout w:type="fixed"/>
        <w:tblLook w:val="04A0" w:firstRow="1" w:lastRow="0" w:firstColumn="1" w:lastColumn="0" w:noHBand="0" w:noVBand="1"/>
      </w:tblPr>
      <w:tblGrid>
        <w:gridCol w:w="959"/>
        <w:gridCol w:w="1276"/>
        <w:gridCol w:w="708"/>
        <w:gridCol w:w="7655"/>
      </w:tblGrid>
      <w:tr w:rsidR="003C1D74" w:rsidRPr="00525E1D" w14:paraId="30963C18" w14:textId="77777777" w:rsidTr="006535A2">
        <w:tc>
          <w:tcPr>
            <w:tcW w:w="959" w:type="dxa"/>
          </w:tcPr>
          <w:p w14:paraId="741A9B9F" w14:textId="77777777" w:rsidR="003C1D74" w:rsidRPr="00525E1D" w:rsidRDefault="003C1D74" w:rsidP="00525E1D">
            <w:pPr>
              <w:pStyle w:val="NoSpacing"/>
              <w:jc w:val="both"/>
              <w:rPr>
                <w:rFonts w:asciiTheme="minorHAnsi" w:hAnsiTheme="minorHAnsi" w:cstheme="minorHAnsi"/>
              </w:rPr>
            </w:pPr>
            <w:r w:rsidRPr="00525E1D">
              <w:rPr>
                <w:rFonts w:asciiTheme="minorHAnsi" w:hAnsiTheme="minorHAnsi" w:cstheme="minorHAnsi"/>
              </w:rPr>
              <w:t>1</w:t>
            </w:r>
            <w:r w:rsidR="007849CE" w:rsidRPr="00525E1D">
              <w:rPr>
                <w:rFonts w:asciiTheme="minorHAnsi" w:hAnsiTheme="minorHAnsi" w:cstheme="minorHAnsi"/>
              </w:rPr>
              <w:t>5</w:t>
            </w:r>
            <w:r w:rsidRPr="00525E1D">
              <w:rPr>
                <w:rFonts w:asciiTheme="minorHAnsi" w:hAnsiTheme="minorHAnsi" w:cstheme="minorHAnsi"/>
              </w:rPr>
              <w:t>.</w:t>
            </w:r>
            <w:r w:rsidR="00290B43" w:rsidRPr="00525E1D">
              <w:rPr>
                <w:rFonts w:asciiTheme="minorHAnsi" w:hAnsiTheme="minorHAnsi" w:cstheme="minorHAnsi"/>
              </w:rPr>
              <w:t>6</w:t>
            </w:r>
            <w:r w:rsidR="0063108D" w:rsidRPr="00525E1D">
              <w:rPr>
                <w:rFonts w:asciiTheme="minorHAnsi" w:hAnsiTheme="minorHAnsi" w:cstheme="minorHAnsi"/>
              </w:rPr>
              <w:t>2</w:t>
            </w:r>
          </w:p>
        </w:tc>
        <w:tc>
          <w:tcPr>
            <w:tcW w:w="1276" w:type="dxa"/>
          </w:tcPr>
          <w:p w14:paraId="3BD11CF8" w14:textId="77777777" w:rsidR="003C1D74" w:rsidRPr="00525E1D" w:rsidRDefault="003C1D74" w:rsidP="00525E1D">
            <w:pPr>
              <w:pStyle w:val="NoSpacing"/>
              <w:jc w:val="both"/>
              <w:rPr>
                <w:rFonts w:asciiTheme="minorHAnsi" w:hAnsiTheme="minorHAnsi" w:cstheme="minorHAnsi"/>
              </w:rPr>
            </w:pPr>
            <w:r w:rsidRPr="00525E1D">
              <w:rPr>
                <w:rFonts w:asciiTheme="minorHAnsi" w:hAnsiTheme="minorHAnsi" w:cstheme="minorHAnsi"/>
              </w:rPr>
              <w:t>Noted</w:t>
            </w:r>
          </w:p>
        </w:tc>
        <w:tc>
          <w:tcPr>
            <w:tcW w:w="708" w:type="dxa"/>
          </w:tcPr>
          <w:p w14:paraId="605139D2" w14:textId="77777777" w:rsidR="003C1D74" w:rsidRPr="00525E1D" w:rsidRDefault="003C1D74" w:rsidP="00525E1D">
            <w:pPr>
              <w:pStyle w:val="NoSpacing"/>
              <w:jc w:val="both"/>
              <w:rPr>
                <w:rFonts w:asciiTheme="minorHAnsi" w:hAnsiTheme="minorHAnsi" w:cstheme="minorHAnsi"/>
              </w:rPr>
            </w:pPr>
            <w:r w:rsidRPr="00525E1D">
              <w:rPr>
                <w:rFonts w:asciiTheme="minorHAnsi" w:hAnsiTheme="minorHAnsi" w:cstheme="minorHAnsi"/>
              </w:rPr>
              <w:t xml:space="preserve"> </w:t>
            </w:r>
          </w:p>
        </w:tc>
        <w:tc>
          <w:tcPr>
            <w:tcW w:w="7655" w:type="dxa"/>
          </w:tcPr>
          <w:p w14:paraId="2724246D" w14:textId="77777777" w:rsidR="003C1D74" w:rsidRPr="00525E1D" w:rsidRDefault="003C1D74" w:rsidP="00525E1D">
            <w:pPr>
              <w:pStyle w:val="NoSpacing"/>
              <w:jc w:val="both"/>
              <w:rPr>
                <w:rFonts w:asciiTheme="minorHAnsi" w:hAnsiTheme="minorHAnsi" w:cstheme="minorHAnsi"/>
              </w:rPr>
            </w:pPr>
            <w:r w:rsidRPr="00525E1D">
              <w:rPr>
                <w:rFonts w:asciiTheme="minorHAnsi" w:hAnsiTheme="minorHAnsi" w:cstheme="minorHAnsi"/>
              </w:rPr>
              <w:t>Document UC1</w:t>
            </w:r>
            <w:r w:rsidR="007849CE" w:rsidRPr="00525E1D">
              <w:rPr>
                <w:rFonts w:asciiTheme="minorHAnsi" w:hAnsiTheme="minorHAnsi" w:cstheme="minorHAnsi"/>
              </w:rPr>
              <w:t>5</w:t>
            </w:r>
            <w:r w:rsidRPr="00525E1D">
              <w:rPr>
                <w:rFonts w:asciiTheme="minorHAnsi" w:hAnsiTheme="minorHAnsi" w:cstheme="minorHAnsi"/>
              </w:rPr>
              <w:t>/</w:t>
            </w:r>
            <w:r w:rsidR="007849CE" w:rsidRPr="00525E1D">
              <w:rPr>
                <w:rFonts w:asciiTheme="minorHAnsi" w:hAnsiTheme="minorHAnsi" w:cstheme="minorHAnsi"/>
              </w:rPr>
              <w:t>32</w:t>
            </w:r>
            <w:r w:rsidRPr="00525E1D">
              <w:rPr>
                <w:rFonts w:asciiTheme="minorHAnsi" w:hAnsiTheme="minorHAnsi" w:cstheme="minorHAnsi"/>
              </w:rPr>
              <w:t xml:space="preserve">, a report on the substantive issues of business discussed at the Health and Safety Committee meeting on </w:t>
            </w:r>
            <w:r w:rsidR="007849CE" w:rsidRPr="00525E1D">
              <w:rPr>
                <w:rFonts w:asciiTheme="minorHAnsi" w:hAnsiTheme="minorHAnsi" w:cstheme="minorHAnsi"/>
              </w:rPr>
              <w:t>1</w:t>
            </w:r>
            <w:r w:rsidR="007849CE" w:rsidRPr="00525E1D">
              <w:rPr>
                <w:rFonts w:asciiTheme="minorHAnsi" w:hAnsiTheme="minorHAnsi" w:cstheme="minorHAnsi"/>
                <w:vertAlign w:val="superscript"/>
              </w:rPr>
              <w:t>st</w:t>
            </w:r>
            <w:r w:rsidR="007849CE" w:rsidRPr="00525E1D">
              <w:rPr>
                <w:rFonts w:asciiTheme="minorHAnsi" w:hAnsiTheme="minorHAnsi" w:cstheme="minorHAnsi"/>
              </w:rPr>
              <w:t xml:space="preserve"> </w:t>
            </w:r>
            <w:r w:rsidRPr="00525E1D">
              <w:rPr>
                <w:rFonts w:asciiTheme="minorHAnsi" w:hAnsiTheme="minorHAnsi" w:cstheme="minorHAnsi"/>
              </w:rPr>
              <w:t>October 201</w:t>
            </w:r>
            <w:r w:rsidR="007849CE" w:rsidRPr="00525E1D">
              <w:rPr>
                <w:rFonts w:asciiTheme="minorHAnsi" w:hAnsiTheme="minorHAnsi" w:cstheme="minorHAnsi"/>
              </w:rPr>
              <w:t>5</w:t>
            </w:r>
            <w:r w:rsidRPr="00525E1D">
              <w:rPr>
                <w:rFonts w:asciiTheme="minorHAnsi" w:hAnsiTheme="minorHAnsi" w:cstheme="minorHAnsi"/>
              </w:rPr>
              <w:t>.</w:t>
            </w:r>
          </w:p>
        </w:tc>
      </w:tr>
    </w:tbl>
    <w:p w14:paraId="5E3F9F5D" w14:textId="77777777" w:rsidR="00836554" w:rsidRDefault="00836554" w:rsidP="00525E1D">
      <w:pPr>
        <w:pStyle w:val="NoSpacing"/>
        <w:jc w:val="both"/>
        <w:rPr>
          <w:rFonts w:asciiTheme="minorHAnsi" w:hAnsiTheme="minorHAnsi" w:cstheme="minorHAnsi"/>
          <w:b/>
        </w:rPr>
      </w:pPr>
    </w:p>
    <w:p w14:paraId="3534A687" w14:textId="19D367BE" w:rsidR="00C60CEB" w:rsidRPr="00525E1D" w:rsidRDefault="007849CE" w:rsidP="00525E1D">
      <w:pPr>
        <w:pStyle w:val="NoSpacing"/>
        <w:jc w:val="both"/>
        <w:rPr>
          <w:rFonts w:asciiTheme="minorHAnsi" w:hAnsiTheme="minorHAnsi" w:cstheme="minorHAnsi"/>
          <w:b/>
        </w:rPr>
      </w:pPr>
      <w:r w:rsidRPr="00525E1D">
        <w:rPr>
          <w:rFonts w:asciiTheme="minorHAnsi" w:hAnsiTheme="minorHAnsi" w:cstheme="minorHAnsi"/>
          <w:b/>
        </w:rPr>
        <w:t>Principal’s Objectives 2015/2016</w:t>
      </w:r>
    </w:p>
    <w:p w14:paraId="3FE558EB" w14:textId="77777777" w:rsidR="007849CE" w:rsidRPr="00525E1D" w:rsidRDefault="007849CE" w:rsidP="00525E1D">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655"/>
      </w:tblGrid>
      <w:tr w:rsidR="007849CE" w:rsidRPr="00525E1D" w14:paraId="73D1B5AC" w14:textId="77777777" w:rsidTr="006535A2">
        <w:tc>
          <w:tcPr>
            <w:tcW w:w="959" w:type="dxa"/>
          </w:tcPr>
          <w:p w14:paraId="5C90FAF9" w14:textId="77777777" w:rsidR="007849CE" w:rsidRPr="00525E1D" w:rsidRDefault="007849CE" w:rsidP="00525E1D">
            <w:pPr>
              <w:pStyle w:val="NoSpacing"/>
              <w:jc w:val="both"/>
              <w:rPr>
                <w:rFonts w:asciiTheme="minorHAnsi" w:hAnsiTheme="minorHAnsi" w:cstheme="minorHAnsi"/>
              </w:rPr>
            </w:pPr>
            <w:r w:rsidRPr="00525E1D">
              <w:rPr>
                <w:rFonts w:asciiTheme="minorHAnsi" w:hAnsiTheme="minorHAnsi" w:cstheme="minorHAnsi"/>
              </w:rPr>
              <w:t>15.</w:t>
            </w:r>
            <w:r w:rsidR="00290B43" w:rsidRPr="00525E1D">
              <w:rPr>
                <w:rFonts w:asciiTheme="minorHAnsi" w:hAnsiTheme="minorHAnsi" w:cstheme="minorHAnsi"/>
              </w:rPr>
              <w:t>6</w:t>
            </w:r>
            <w:r w:rsidR="0063108D" w:rsidRPr="00525E1D">
              <w:rPr>
                <w:rFonts w:asciiTheme="minorHAnsi" w:hAnsiTheme="minorHAnsi" w:cstheme="minorHAnsi"/>
              </w:rPr>
              <w:t>3</w:t>
            </w:r>
          </w:p>
        </w:tc>
        <w:tc>
          <w:tcPr>
            <w:tcW w:w="1276" w:type="dxa"/>
          </w:tcPr>
          <w:p w14:paraId="40F906DC" w14:textId="77777777" w:rsidR="007849CE" w:rsidRPr="00525E1D" w:rsidRDefault="006535A2" w:rsidP="00525E1D">
            <w:pPr>
              <w:pStyle w:val="NoSpacing"/>
              <w:jc w:val="both"/>
              <w:rPr>
                <w:rFonts w:asciiTheme="minorHAnsi" w:hAnsiTheme="minorHAnsi" w:cstheme="minorHAnsi"/>
              </w:rPr>
            </w:pPr>
            <w:r w:rsidRPr="00525E1D">
              <w:rPr>
                <w:rFonts w:asciiTheme="minorHAnsi" w:hAnsiTheme="minorHAnsi" w:cstheme="minorHAnsi"/>
              </w:rPr>
              <w:t>Agreed</w:t>
            </w:r>
          </w:p>
        </w:tc>
        <w:tc>
          <w:tcPr>
            <w:tcW w:w="708" w:type="dxa"/>
          </w:tcPr>
          <w:p w14:paraId="2C890F0C" w14:textId="77777777" w:rsidR="007849CE" w:rsidRPr="00525E1D" w:rsidRDefault="007849CE" w:rsidP="00525E1D">
            <w:pPr>
              <w:pStyle w:val="NoSpacing"/>
              <w:jc w:val="both"/>
              <w:rPr>
                <w:rFonts w:asciiTheme="minorHAnsi" w:hAnsiTheme="minorHAnsi" w:cstheme="minorHAnsi"/>
              </w:rPr>
            </w:pPr>
          </w:p>
        </w:tc>
        <w:tc>
          <w:tcPr>
            <w:tcW w:w="7655" w:type="dxa"/>
          </w:tcPr>
          <w:p w14:paraId="21131322" w14:textId="7D631791" w:rsidR="007849CE" w:rsidRPr="003F2911" w:rsidRDefault="007849CE" w:rsidP="003F2911">
            <w:pPr>
              <w:pStyle w:val="PlainText"/>
            </w:pPr>
            <w:r w:rsidRPr="00525E1D">
              <w:rPr>
                <w:rFonts w:asciiTheme="minorHAnsi" w:hAnsiTheme="minorHAnsi" w:cstheme="minorHAnsi"/>
              </w:rPr>
              <w:t xml:space="preserve">Document UC15/33, a summary of </w:t>
            </w:r>
            <w:r w:rsidR="006535A2" w:rsidRPr="00525E1D">
              <w:rPr>
                <w:rFonts w:asciiTheme="minorHAnsi" w:hAnsiTheme="minorHAnsi" w:cstheme="minorHAnsi"/>
              </w:rPr>
              <w:t>the Principal’s objectives for 2015/2016</w:t>
            </w:r>
            <w:r w:rsidR="00552666">
              <w:rPr>
                <w:rFonts w:asciiTheme="minorHAnsi" w:hAnsiTheme="minorHAnsi" w:cstheme="minorHAnsi"/>
              </w:rPr>
              <w:t xml:space="preserve">. </w:t>
            </w:r>
            <w:r w:rsidR="00552666">
              <w:t xml:space="preserve">Court approved Principal's objectives </w:t>
            </w:r>
            <w:proofErr w:type="gramStart"/>
            <w:r w:rsidR="00552666">
              <w:t>noting  the</w:t>
            </w:r>
            <w:proofErr w:type="gramEnd"/>
            <w:r w:rsidR="00552666">
              <w:t xml:space="preserve"> value of the table of measures mapped  to the KPIs as referenced above at minute reference 15.27(</w:t>
            </w:r>
            <w:proofErr w:type="spellStart"/>
            <w:r w:rsidR="00552666">
              <w:t>i</w:t>
            </w:r>
            <w:proofErr w:type="spellEnd"/>
            <w:r w:rsidR="00552666">
              <w:t>).</w:t>
            </w:r>
          </w:p>
        </w:tc>
      </w:tr>
    </w:tbl>
    <w:p w14:paraId="4F337BC6" w14:textId="77777777" w:rsidR="007849CE" w:rsidRPr="00525E1D" w:rsidRDefault="007849CE" w:rsidP="00525E1D">
      <w:pPr>
        <w:pStyle w:val="NoSpacing"/>
        <w:jc w:val="both"/>
        <w:rPr>
          <w:rFonts w:asciiTheme="minorHAnsi" w:hAnsiTheme="minorHAnsi" w:cstheme="minorHAnsi"/>
          <w:b/>
        </w:rPr>
      </w:pPr>
    </w:p>
    <w:p w14:paraId="0520312D" w14:textId="77777777" w:rsidR="007676CF" w:rsidRPr="00525E1D" w:rsidRDefault="007676CF" w:rsidP="00525E1D">
      <w:pPr>
        <w:pStyle w:val="NoSpacing"/>
        <w:jc w:val="both"/>
        <w:rPr>
          <w:rFonts w:asciiTheme="minorHAnsi" w:hAnsiTheme="minorHAnsi" w:cstheme="minorHAnsi"/>
          <w:b/>
        </w:rPr>
      </w:pPr>
      <w:r w:rsidRPr="00525E1D">
        <w:rPr>
          <w:rFonts w:asciiTheme="minorHAnsi" w:hAnsiTheme="minorHAnsi" w:cstheme="minorHAnsi"/>
          <w:b/>
        </w:rPr>
        <w:t>Date of next meeting</w:t>
      </w:r>
    </w:p>
    <w:p w14:paraId="3F0B4172" w14:textId="77777777" w:rsidR="007676CF" w:rsidRPr="00525E1D" w:rsidRDefault="007676CF" w:rsidP="00525E1D">
      <w:pPr>
        <w:pStyle w:val="NoSpacing"/>
        <w:jc w:val="both"/>
        <w:rPr>
          <w:rFonts w:asciiTheme="minorHAnsi" w:hAnsiTheme="minorHAnsi" w:cstheme="minorHAnsi"/>
          <w:b/>
        </w:rPr>
      </w:pPr>
    </w:p>
    <w:tbl>
      <w:tblPr>
        <w:tblW w:w="0" w:type="auto"/>
        <w:tblLayout w:type="fixed"/>
        <w:tblLook w:val="0000" w:firstRow="0" w:lastRow="0" w:firstColumn="0" w:lastColumn="0" w:noHBand="0" w:noVBand="0"/>
      </w:tblPr>
      <w:tblGrid>
        <w:gridCol w:w="1101"/>
        <w:gridCol w:w="1134"/>
        <w:gridCol w:w="708"/>
        <w:gridCol w:w="7655"/>
      </w:tblGrid>
      <w:tr w:rsidR="007676CF" w:rsidRPr="00525E1D" w14:paraId="294D3839" w14:textId="77777777" w:rsidTr="002D2034">
        <w:tc>
          <w:tcPr>
            <w:tcW w:w="1101" w:type="dxa"/>
          </w:tcPr>
          <w:p w14:paraId="2DDA91CD" w14:textId="77777777" w:rsidR="007676CF" w:rsidRPr="00525E1D" w:rsidRDefault="00137FA4" w:rsidP="00525E1D">
            <w:pPr>
              <w:pStyle w:val="NoSpacing"/>
              <w:jc w:val="both"/>
              <w:rPr>
                <w:rFonts w:asciiTheme="minorHAnsi" w:hAnsiTheme="minorHAnsi" w:cstheme="minorHAnsi"/>
              </w:rPr>
            </w:pPr>
            <w:r w:rsidRPr="00525E1D">
              <w:rPr>
                <w:rFonts w:asciiTheme="minorHAnsi" w:hAnsiTheme="minorHAnsi" w:cstheme="minorHAnsi"/>
              </w:rPr>
              <w:t>1</w:t>
            </w:r>
            <w:r w:rsidR="00FB2242" w:rsidRPr="00525E1D">
              <w:rPr>
                <w:rFonts w:asciiTheme="minorHAnsi" w:hAnsiTheme="minorHAnsi" w:cstheme="minorHAnsi"/>
              </w:rPr>
              <w:t>5</w:t>
            </w:r>
            <w:r w:rsidRPr="00525E1D">
              <w:rPr>
                <w:rFonts w:asciiTheme="minorHAnsi" w:hAnsiTheme="minorHAnsi" w:cstheme="minorHAnsi"/>
              </w:rPr>
              <w:t>.</w:t>
            </w:r>
            <w:r w:rsidR="00290B43" w:rsidRPr="00525E1D">
              <w:rPr>
                <w:rFonts w:asciiTheme="minorHAnsi" w:hAnsiTheme="minorHAnsi" w:cstheme="minorHAnsi"/>
              </w:rPr>
              <w:t>6</w:t>
            </w:r>
            <w:r w:rsidR="0063108D" w:rsidRPr="00525E1D">
              <w:rPr>
                <w:rFonts w:asciiTheme="minorHAnsi" w:hAnsiTheme="minorHAnsi" w:cstheme="minorHAnsi"/>
              </w:rPr>
              <w:t>4</w:t>
            </w:r>
          </w:p>
        </w:tc>
        <w:tc>
          <w:tcPr>
            <w:tcW w:w="1134" w:type="dxa"/>
          </w:tcPr>
          <w:p w14:paraId="351821B7" w14:textId="77777777" w:rsidR="007676CF" w:rsidRPr="00525E1D" w:rsidRDefault="007676CF" w:rsidP="00525E1D">
            <w:pPr>
              <w:pStyle w:val="NoSpacing"/>
              <w:jc w:val="both"/>
              <w:rPr>
                <w:rFonts w:asciiTheme="minorHAnsi" w:hAnsiTheme="minorHAnsi" w:cstheme="minorHAnsi"/>
              </w:rPr>
            </w:pPr>
            <w:r w:rsidRPr="00525E1D">
              <w:rPr>
                <w:rFonts w:asciiTheme="minorHAnsi" w:hAnsiTheme="minorHAnsi" w:cstheme="minorHAnsi"/>
              </w:rPr>
              <w:t>Noted</w:t>
            </w:r>
          </w:p>
        </w:tc>
        <w:tc>
          <w:tcPr>
            <w:tcW w:w="708" w:type="dxa"/>
          </w:tcPr>
          <w:p w14:paraId="79D244D1" w14:textId="77777777" w:rsidR="007676CF" w:rsidRPr="00525E1D" w:rsidRDefault="007676CF" w:rsidP="00525E1D">
            <w:pPr>
              <w:pStyle w:val="NoSpacing"/>
              <w:jc w:val="both"/>
              <w:rPr>
                <w:rFonts w:asciiTheme="minorHAnsi" w:hAnsiTheme="minorHAnsi" w:cstheme="minorHAnsi"/>
              </w:rPr>
            </w:pPr>
          </w:p>
        </w:tc>
        <w:tc>
          <w:tcPr>
            <w:tcW w:w="7655" w:type="dxa"/>
          </w:tcPr>
          <w:p w14:paraId="12A6EFE1" w14:textId="77777777" w:rsidR="007676CF" w:rsidRPr="00525E1D" w:rsidRDefault="007676CF" w:rsidP="00525E1D">
            <w:pPr>
              <w:pStyle w:val="NoSpacing"/>
              <w:jc w:val="both"/>
              <w:rPr>
                <w:rFonts w:asciiTheme="minorHAnsi" w:hAnsiTheme="minorHAnsi" w:cstheme="minorHAnsi"/>
              </w:rPr>
            </w:pPr>
            <w:r w:rsidRPr="00525E1D">
              <w:rPr>
                <w:rFonts w:asciiTheme="minorHAnsi" w:hAnsiTheme="minorHAnsi" w:cstheme="minorHAnsi"/>
              </w:rPr>
              <w:t>The next meeting of Co</w:t>
            </w:r>
            <w:r w:rsidR="00A91BD3" w:rsidRPr="00525E1D">
              <w:rPr>
                <w:rFonts w:asciiTheme="minorHAnsi" w:hAnsiTheme="minorHAnsi" w:cstheme="minorHAnsi"/>
              </w:rPr>
              <w:t>urt would be held on Thursday</w:t>
            </w:r>
            <w:r w:rsidR="00C52633" w:rsidRPr="00525E1D">
              <w:rPr>
                <w:rFonts w:asciiTheme="minorHAnsi" w:hAnsiTheme="minorHAnsi" w:cstheme="minorHAnsi"/>
              </w:rPr>
              <w:t xml:space="preserve"> </w:t>
            </w:r>
            <w:r w:rsidR="00FB2242" w:rsidRPr="00525E1D">
              <w:rPr>
                <w:rFonts w:asciiTheme="minorHAnsi" w:hAnsiTheme="minorHAnsi" w:cstheme="minorHAnsi"/>
              </w:rPr>
              <w:t>3</w:t>
            </w:r>
            <w:r w:rsidR="00FB2242" w:rsidRPr="00525E1D">
              <w:rPr>
                <w:rFonts w:asciiTheme="minorHAnsi" w:hAnsiTheme="minorHAnsi" w:cstheme="minorHAnsi"/>
                <w:vertAlign w:val="superscript"/>
              </w:rPr>
              <w:t>rd</w:t>
            </w:r>
            <w:r w:rsidR="00FB2242" w:rsidRPr="00525E1D">
              <w:rPr>
                <w:rFonts w:asciiTheme="minorHAnsi" w:hAnsiTheme="minorHAnsi" w:cstheme="minorHAnsi"/>
              </w:rPr>
              <w:t xml:space="preserve"> March 2016 at 2.00pm</w:t>
            </w:r>
            <w:r w:rsidR="00A91BD3" w:rsidRPr="00525E1D">
              <w:rPr>
                <w:rFonts w:asciiTheme="minorHAnsi" w:hAnsiTheme="minorHAnsi" w:cstheme="minorHAnsi"/>
              </w:rPr>
              <w:t>.</w:t>
            </w:r>
          </w:p>
        </w:tc>
      </w:tr>
    </w:tbl>
    <w:p w14:paraId="1272A000" w14:textId="77777777" w:rsidR="00CE2A58" w:rsidRPr="00525E1D" w:rsidRDefault="00CE2A58" w:rsidP="00525E1D">
      <w:pPr>
        <w:pStyle w:val="NoSpacing"/>
        <w:jc w:val="both"/>
        <w:rPr>
          <w:rFonts w:asciiTheme="minorHAnsi" w:hAnsiTheme="minorHAnsi" w:cstheme="minorHAnsi"/>
          <w:b/>
        </w:rPr>
      </w:pPr>
    </w:p>
    <w:sectPr w:rsidR="00CE2A58" w:rsidRPr="00525E1D" w:rsidSect="005258E8">
      <w:footerReference w:type="even" r:id="rId9"/>
      <w:footerReference w:type="default" r:id="rId10"/>
      <w:pgSz w:w="12240" w:h="15840"/>
      <w:pgMar w:top="720" w:right="720" w:bottom="720" w:left="1080" w:header="720" w:footer="28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C484B" w14:textId="77777777" w:rsidR="00541B36" w:rsidRDefault="00541B36">
      <w:r>
        <w:separator/>
      </w:r>
    </w:p>
  </w:endnote>
  <w:endnote w:type="continuationSeparator" w:id="0">
    <w:p w14:paraId="30793A8C" w14:textId="77777777" w:rsidR="00541B36" w:rsidRDefault="0054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47ADE" w14:textId="77777777" w:rsidR="0033023F" w:rsidRDefault="003302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C6A55D1" w14:textId="77777777" w:rsidR="0033023F" w:rsidRDefault="003302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667904"/>
      <w:docPartObj>
        <w:docPartGallery w:val="Page Numbers (Bottom of Page)"/>
        <w:docPartUnique/>
      </w:docPartObj>
    </w:sdtPr>
    <w:sdtEndPr>
      <w:rPr>
        <w:rFonts w:asciiTheme="minorHAnsi" w:hAnsiTheme="minorHAnsi"/>
        <w:noProof/>
        <w:sz w:val="16"/>
        <w:szCs w:val="16"/>
      </w:rPr>
    </w:sdtEndPr>
    <w:sdtContent>
      <w:p w14:paraId="4ECAE6F1" w14:textId="2221C7A2" w:rsidR="0033023F" w:rsidRPr="005258E8" w:rsidRDefault="0033023F">
        <w:pPr>
          <w:pStyle w:val="Footer"/>
          <w:jc w:val="right"/>
          <w:rPr>
            <w:rFonts w:asciiTheme="minorHAnsi" w:hAnsiTheme="minorHAnsi"/>
            <w:sz w:val="16"/>
            <w:szCs w:val="16"/>
          </w:rPr>
        </w:pPr>
        <w:r w:rsidRPr="005258E8">
          <w:rPr>
            <w:rFonts w:asciiTheme="minorHAnsi" w:hAnsiTheme="minorHAnsi"/>
            <w:sz w:val="16"/>
            <w:szCs w:val="16"/>
          </w:rPr>
          <w:fldChar w:fldCharType="begin"/>
        </w:r>
        <w:r w:rsidRPr="005258E8">
          <w:rPr>
            <w:rFonts w:asciiTheme="minorHAnsi" w:hAnsiTheme="minorHAnsi"/>
            <w:sz w:val="16"/>
            <w:szCs w:val="16"/>
          </w:rPr>
          <w:instrText xml:space="preserve"> PAGE   \* MERGEFORMAT </w:instrText>
        </w:r>
        <w:r w:rsidRPr="005258E8">
          <w:rPr>
            <w:rFonts w:asciiTheme="minorHAnsi" w:hAnsiTheme="minorHAnsi"/>
            <w:sz w:val="16"/>
            <w:szCs w:val="16"/>
          </w:rPr>
          <w:fldChar w:fldCharType="separate"/>
        </w:r>
        <w:r w:rsidR="00BD7201">
          <w:rPr>
            <w:rFonts w:asciiTheme="minorHAnsi" w:hAnsiTheme="minorHAnsi"/>
            <w:noProof/>
            <w:sz w:val="16"/>
            <w:szCs w:val="16"/>
          </w:rPr>
          <w:t>1</w:t>
        </w:r>
        <w:r w:rsidRPr="005258E8">
          <w:rPr>
            <w:rFonts w:asciiTheme="minorHAnsi" w:hAnsiTheme="minorHAnsi"/>
            <w:noProof/>
            <w:sz w:val="16"/>
            <w:szCs w:val="16"/>
          </w:rPr>
          <w:fldChar w:fldCharType="end"/>
        </w:r>
      </w:p>
    </w:sdtContent>
  </w:sdt>
  <w:p w14:paraId="590A8DDB" w14:textId="77777777" w:rsidR="0033023F" w:rsidRDefault="003302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76F56" w14:textId="77777777" w:rsidR="00541B36" w:rsidRDefault="00541B36">
      <w:r>
        <w:separator/>
      </w:r>
    </w:p>
  </w:footnote>
  <w:footnote w:type="continuationSeparator" w:id="0">
    <w:p w14:paraId="7113E33C" w14:textId="77777777" w:rsidR="00541B36" w:rsidRDefault="00541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679DE"/>
    <w:multiLevelType w:val="hybridMultilevel"/>
    <w:tmpl w:val="1F36D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1627D1"/>
    <w:multiLevelType w:val="hybridMultilevel"/>
    <w:tmpl w:val="482A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3A7BEA"/>
    <w:multiLevelType w:val="hybridMultilevel"/>
    <w:tmpl w:val="20829E80"/>
    <w:lvl w:ilvl="0" w:tplc="57AE0C4C">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45B041AF"/>
    <w:multiLevelType w:val="hybridMultilevel"/>
    <w:tmpl w:val="C60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3A0594"/>
    <w:multiLevelType w:val="hybridMultilevel"/>
    <w:tmpl w:val="FDF2EC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1A7B97"/>
    <w:multiLevelType w:val="hybridMultilevel"/>
    <w:tmpl w:val="3A9A75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EE56DF"/>
    <w:multiLevelType w:val="hybridMultilevel"/>
    <w:tmpl w:val="3ED6FE1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01A37C0"/>
    <w:multiLevelType w:val="hybridMultilevel"/>
    <w:tmpl w:val="AF2E0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0A0254"/>
    <w:multiLevelType w:val="multilevel"/>
    <w:tmpl w:val="192869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8"/>
  </w:num>
  <w:num w:numId="4">
    <w:abstractNumId w:val="4"/>
  </w:num>
  <w:num w:numId="5">
    <w:abstractNumId w:val="5"/>
  </w:num>
  <w:num w:numId="6">
    <w:abstractNumId w:val="1"/>
  </w:num>
  <w:num w:numId="7">
    <w:abstractNumId w:val="3"/>
  </w:num>
  <w:num w:numId="8">
    <w:abstractNumId w:val="0"/>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Courtminssroy'sversion05.02.04.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EE1BAE"/>
    <w:rsid w:val="000001F1"/>
    <w:rsid w:val="00000613"/>
    <w:rsid w:val="00004AF9"/>
    <w:rsid w:val="00007A2C"/>
    <w:rsid w:val="000100C7"/>
    <w:rsid w:val="0001082D"/>
    <w:rsid w:val="00010F2A"/>
    <w:rsid w:val="00012F5E"/>
    <w:rsid w:val="000160AE"/>
    <w:rsid w:val="00020689"/>
    <w:rsid w:val="00020747"/>
    <w:rsid w:val="000242C7"/>
    <w:rsid w:val="00025056"/>
    <w:rsid w:val="00027C85"/>
    <w:rsid w:val="000327EA"/>
    <w:rsid w:val="000328AC"/>
    <w:rsid w:val="00032E11"/>
    <w:rsid w:val="00034720"/>
    <w:rsid w:val="00036658"/>
    <w:rsid w:val="00045445"/>
    <w:rsid w:val="000464F3"/>
    <w:rsid w:val="000472FD"/>
    <w:rsid w:val="00060256"/>
    <w:rsid w:val="0006309B"/>
    <w:rsid w:val="00064196"/>
    <w:rsid w:val="00073C28"/>
    <w:rsid w:val="00075605"/>
    <w:rsid w:val="0009131B"/>
    <w:rsid w:val="0009273C"/>
    <w:rsid w:val="00097994"/>
    <w:rsid w:val="000A242F"/>
    <w:rsid w:val="000A4493"/>
    <w:rsid w:val="000A623D"/>
    <w:rsid w:val="000B1ED3"/>
    <w:rsid w:val="000B36E1"/>
    <w:rsid w:val="000C03A9"/>
    <w:rsid w:val="000C2975"/>
    <w:rsid w:val="000D1851"/>
    <w:rsid w:val="000D3336"/>
    <w:rsid w:val="000D4EF8"/>
    <w:rsid w:val="000D6B8F"/>
    <w:rsid w:val="000D71D7"/>
    <w:rsid w:val="000E07A3"/>
    <w:rsid w:val="000E5189"/>
    <w:rsid w:val="000E555F"/>
    <w:rsid w:val="000E5787"/>
    <w:rsid w:val="000E6A66"/>
    <w:rsid w:val="000E739C"/>
    <w:rsid w:val="000F0FF3"/>
    <w:rsid w:val="000F2E96"/>
    <w:rsid w:val="0010039A"/>
    <w:rsid w:val="001159BB"/>
    <w:rsid w:val="00116FCB"/>
    <w:rsid w:val="001203F9"/>
    <w:rsid w:val="001273CE"/>
    <w:rsid w:val="00137044"/>
    <w:rsid w:val="00137FA4"/>
    <w:rsid w:val="00140243"/>
    <w:rsid w:val="00141E24"/>
    <w:rsid w:val="0014250D"/>
    <w:rsid w:val="00142BF6"/>
    <w:rsid w:val="00144CDB"/>
    <w:rsid w:val="00145193"/>
    <w:rsid w:val="0014705A"/>
    <w:rsid w:val="001516BD"/>
    <w:rsid w:val="00153740"/>
    <w:rsid w:val="00156BF0"/>
    <w:rsid w:val="0016014A"/>
    <w:rsid w:val="00162D64"/>
    <w:rsid w:val="00166CAA"/>
    <w:rsid w:val="001674C3"/>
    <w:rsid w:val="00173679"/>
    <w:rsid w:val="00175469"/>
    <w:rsid w:val="00175C32"/>
    <w:rsid w:val="00177C07"/>
    <w:rsid w:val="00180F7A"/>
    <w:rsid w:val="00181A56"/>
    <w:rsid w:val="00182818"/>
    <w:rsid w:val="00190304"/>
    <w:rsid w:val="00190401"/>
    <w:rsid w:val="00194722"/>
    <w:rsid w:val="00197D31"/>
    <w:rsid w:val="001A4061"/>
    <w:rsid w:val="001A6185"/>
    <w:rsid w:val="001A7415"/>
    <w:rsid w:val="001A761D"/>
    <w:rsid w:val="001B14C7"/>
    <w:rsid w:val="001B1573"/>
    <w:rsid w:val="001B1F2A"/>
    <w:rsid w:val="001B725D"/>
    <w:rsid w:val="001C2D76"/>
    <w:rsid w:val="001C5AC0"/>
    <w:rsid w:val="001C6191"/>
    <w:rsid w:val="001C66D2"/>
    <w:rsid w:val="001C6D4D"/>
    <w:rsid w:val="001D121B"/>
    <w:rsid w:val="001D173B"/>
    <w:rsid w:val="001D412D"/>
    <w:rsid w:val="001E070F"/>
    <w:rsid w:val="001E46C8"/>
    <w:rsid w:val="001E4939"/>
    <w:rsid w:val="001F090C"/>
    <w:rsid w:val="001F093F"/>
    <w:rsid w:val="001F7FF9"/>
    <w:rsid w:val="002050A2"/>
    <w:rsid w:val="00210FE6"/>
    <w:rsid w:val="0021343B"/>
    <w:rsid w:val="0021618C"/>
    <w:rsid w:val="00216469"/>
    <w:rsid w:val="00232508"/>
    <w:rsid w:val="00232641"/>
    <w:rsid w:val="00234D85"/>
    <w:rsid w:val="0023620D"/>
    <w:rsid w:val="00237333"/>
    <w:rsid w:val="002408F8"/>
    <w:rsid w:val="002448F1"/>
    <w:rsid w:val="002457B0"/>
    <w:rsid w:val="00252F16"/>
    <w:rsid w:val="002560B0"/>
    <w:rsid w:val="002608A7"/>
    <w:rsid w:val="00263C5A"/>
    <w:rsid w:val="00273C38"/>
    <w:rsid w:val="00274108"/>
    <w:rsid w:val="00276A23"/>
    <w:rsid w:val="00281F9F"/>
    <w:rsid w:val="00290B43"/>
    <w:rsid w:val="002935E4"/>
    <w:rsid w:val="0029399F"/>
    <w:rsid w:val="002A188E"/>
    <w:rsid w:val="002A1EB1"/>
    <w:rsid w:val="002A4387"/>
    <w:rsid w:val="002A4BE8"/>
    <w:rsid w:val="002B285C"/>
    <w:rsid w:val="002B4BE2"/>
    <w:rsid w:val="002C2401"/>
    <w:rsid w:val="002C4C06"/>
    <w:rsid w:val="002C4C49"/>
    <w:rsid w:val="002C7EA5"/>
    <w:rsid w:val="002D1D0E"/>
    <w:rsid w:val="002D1F70"/>
    <w:rsid w:val="002D2034"/>
    <w:rsid w:val="002D3BFE"/>
    <w:rsid w:val="002D4DFC"/>
    <w:rsid w:val="002D77A9"/>
    <w:rsid w:val="002E1FF5"/>
    <w:rsid w:val="002E2777"/>
    <w:rsid w:val="002E6F50"/>
    <w:rsid w:val="002F69DA"/>
    <w:rsid w:val="002F6CCF"/>
    <w:rsid w:val="002F7ECC"/>
    <w:rsid w:val="00300479"/>
    <w:rsid w:val="00302E02"/>
    <w:rsid w:val="00302ED8"/>
    <w:rsid w:val="0030324E"/>
    <w:rsid w:val="00303350"/>
    <w:rsid w:val="00303B82"/>
    <w:rsid w:val="00307EC3"/>
    <w:rsid w:val="00312712"/>
    <w:rsid w:val="00315E46"/>
    <w:rsid w:val="003171B8"/>
    <w:rsid w:val="00323558"/>
    <w:rsid w:val="0033023F"/>
    <w:rsid w:val="00332A1B"/>
    <w:rsid w:val="00334053"/>
    <w:rsid w:val="00340AC5"/>
    <w:rsid w:val="00340B42"/>
    <w:rsid w:val="00340CB4"/>
    <w:rsid w:val="0034460E"/>
    <w:rsid w:val="003455F4"/>
    <w:rsid w:val="003508FB"/>
    <w:rsid w:val="00350E5A"/>
    <w:rsid w:val="0035352A"/>
    <w:rsid w:val="003563B7"/>
    <w:rsid w:val="00356654"/>
    <w:rsid w:val="00365A46"/>
    <w:rsid w:val="00373131"/>
    <w:rsid w:val="00374613"/>
    <w:rsid w:val="00387474"/>
    <w:rsid w:val="00387CC8"/>
    <w:rsid w:val="003905DD"/>
    <w:rsid w:val="0039458C"/>
    <w:rsid w:val="003952ED"/>
    <w:rsid w:val="003A01F4"/>
    <w:rsid w:val="003A3816"/>
    <w:rsid w:val="003A56F1"/>
    <w:rsid w:val="003B2544"/>
    <w:rsid w:val="003B2C58"/>
    <w:rsid w:val="003B7DCB"/>
    <w:rsid w:val="003C06DB"/>
    <w:rsid w:val="003C1D74"/>
    <w:rsid w:val="003C69DB"/>
    <w:rsid w:val="003D1332"/>
    <w:rsid w:val="003D1C69"/>
    <w:rsid w:val="003D49EA"/>
    <w:rsid w:val="003E190E"/>
    <w:rsid w:val="003E6398"/>
    <w:rsid w:val="003F1DA8"/>
    <w:rsid w:val="003F26BA"/>
    <w:rsid w:val="003F2911"/>
    <w:rsid w:val="003F292B"/>
    <w:rsid w:val="004027F0"/>
    <w:rsid w:val="00406E86"/>
    <w:rsid w:val="004114E0"/>
    <w:rsid w:val="0041214C"/>
    <w:rsid w:val="00414784"/>
    <w:rsid w:val="00417295"/>
    <w:rsid w:val="00417DFA"/>
    <w:rsid w:val="00417EC6"/>
    <w:rsid w:val="00424A45"/>
    <w:rsid w:val="0042715A"/>
    <w:rsid w:val="0043294E"/>
    <w:rsid w:val="00434C4E"/>
    <w:rsid w:val="00436B5D"/>
    <w:rsid w:val="0043700E"/>
    <w:rsid w:val="0044275C"/>
    <w:rsid w:val="00444842"/>
    <w:rsid w:val="00451523"/>
    <w:rsid w:val="0045482A"/>
    <w:rsid w:val="00460639"/>
    <w:rsid w:val="00467C32"/>
    <w:rsid w:val="00470E19"/>
    <w:rsid w:val="00472ED3"/>
    <w:rsid w:val="00480C9C"/>
    <w:rsid w:val="00481206"/>
    <w:rsid w:val="004814D9"/>
    <w:rsid w:val="00485887"/>
    <w:rsid w:val="004858BA"/>
    <w:rsid w:val="00491C06"/>
    <w:rsid w:val="004922B0"/>
    <w:rsid w:val="004A0D5A"/>
    <w:rsid w:val="004A196E"/>
    <w:rsid w:val="004A1D46"/>
    <w:rsid w:val="004A44EF"/>
    <w:rsid w:val="004A6270"/>
    <w:rsid w:val="004C0BA1"/>
    <w:rsid w:val="004C1FD2"/>
    <w:rsid w:val="004C2D80"/>
    <w:rsid w:val="004C5FE0"/>
    <w:rsid w:val="004D0D9E"/>
    <w:rsid w:val="004D49F0"/>
    <w:rsid w:val="004D54A1"/>
    <w:rsid w:val="004D6435"/>
    <w:rsid w:val="004E11CE"/>
    <w:rsid w:val="004E3073"/>
    <w:rsid w:val="004E549B"/>
    <w:rsid w:val="005008CB"/>
    <w:rsid w:val="00500AEF"/>
    <w:rsid w:val="00500B0B"/>
    <w:rsid w:val="00503C6C"/>
    <w:rsid w:val="00506539"/>
    <w:rsid w:val="00506DE6"/>
    <w:rsid w:val="005071D8"/>
    <w:rsid w:val="00522663"/>
    <w:rsid w:val="005247D4"/>
    <w:rsid w:val="005258E8"/>
    <w:rsid w:val="00525E1D"/>
    <w:rsid w:val="0054078F"/>
    <w:rsid w:val="005418C2"/>
    <w:rsid w:val="00541B36"/>
    <w:rsid w:val="00543886"/>
    <w:rsid w:val="00544B2E"/>
    <w:rsid w:val="00545FD1"/>
    <w:rsid w:val="005519F7"/>
    <w:rsid w:val="00552666"/>
    <w:rsid w:val="00553666"/>
    <w:rsid w:val="00553965"/>
    <w:rsid w:val="00556428"/>
    <w:rsid w:val="00557380"/>
    <w:rsid w:val="00561FED"/>
    <w:rsid w:val="0056208B"/>
    <w:rsid w:val="00562B2E"/>
    <w:rsid w:val="00563A70"/>
    <w:rsid w:val="005640C4"/>
    <w:rsid w:val="00565715"/>
    <w:rsid w:val="00567907"/>
    <w:rsid w:val="00571190"/>
    <w:rsid w:val="00577743"/>
    <w:rsid w:val="0058705C"/>
    <w:rsid w:val="005871AB"/>
    <w:rsid w:val="00591502"/>
    <w:rsid w:val="00591BFA"/>
    <w:rsid w:val="005926C5"/>
    <w:rsid w:val="00595A0F"/>
    <w:rsid w:val="005A23BC"/>
    <w:rsid w:val="005A4BA3"/>
    <w:rsid w:val="005A4FAA"/>
    <w:rsid w:val="005B072A"/>
    <w:rsid w:val="005B23F9"/>
    <w:rsid w:val="005B2E23"/>
    <w:rsid w:val="005C4D25"/>
    <w:rsid w:val="005C4E5E"/>
    <w:rsid w:val="005C689E"/>
    <w:rsid w:val="005D074B"/>
    <w:rsid w:val="005D142D"/>
    <w:rsid w:val="005D622C"/>
    <w:rsid w:val="005E1438"/>
    <w:rsid w:val="005E1492"/>
    <w:rsid w:val="005E221B"/>
    <w:rsid w:val="005E50F3"/>
    <w:rsid w:val="005F1BFD"/>
    <w:rsid w:val="0060195B"/>
    <w:rsid w:val="0060498F"/>
    <w:rsid w:val="006077D4"/>
    <w:rsid w:val="00610420"/>
    <w:rsid w:val="00611C9F"/>
    <w:rsid w:val="0061300E"/>
    <w:rsid w:val="006172E6"/>
    <w:rsid w:val="00620840"/>
    <w:rsid w:val="0062173B"/>
    <w:rsid w:val="006241D2"/>
    <w:rsid w:val="0063108D"/>
    <w:rsid w:val="00634ABE"/>
    <w:rsid w:val="00640889"/>
    <w:rsid w:val="006430E0"/>
    <w:rsid w:val="00646A2E"/>
    <w:rsid w:val="006535A2"/>
    <w:rsid w:val="006538D9"/>
    <w:rsid w:val="00654573"/>
    <w:rsid w:val="00654CEC"/>
    <w:rsid w:val="00654F0B"/>
    <w:rsid w:val="006667BD"/>
    <w:rsid w:val="00674285"/>
    <w:rsid w:val="00680DBB"/>
    <w:rsid w:val="0068221C"/>
    <w:rsid w:val="00684894"/>
    <w:rsid w:val="006858B9"/>
    <w:rsid w:val="0068720C"/>
    <w:rsid w:val="006919E6"/>
    <w:rsid w:val="00692C9C"/>
    <w:rsid w:val="006930FC"/>
    <w:rsid w:val="00696320"/>
    <w:rsid w:val="006A1BF6"/>
    <w:rsid w:val="006A3158"/>
    <w:rsid w:val="006A3914"/>
    <w:rsid w:val="006A7392"/>
    <w:rsid w:val="006B0F40"/>
    <w:rsid w:val="006C0E29"/>
    <w:rsid w:val="006C109C"/>
    <w:rsid w:val="006C35D7"/>
    <w:rsid w:val="006C562E"/>
    <w:rsid w:val="006D0B1E"/>
    <w:rsid w:val="006D1012"/>
    <w:rsid w:val="006D373B"/>
    <w:rsid w:val="006D46DC"/>
    <w:rsid w:val="006D5363"/>
    <w:rsid w:val="006E10EC"/>
    <w:rsid w:val="006E1374"/>
    <w:rsid w:val="006E7188"/>
    <w:rsid w:val="006F7E0E"/>
    <w:rsid w:val="00700248"/>
    <w:rsid w:val="00703EF6"/>
    <w:rsid w:val="00704491"/>
    <w:rsid w:val="0070491F"/>
    <w:rsid w:val="00705852"/>
    <w:rsid w:val="00706253"/>
    <w:rsid w:val="00716B8C"/>
    <w:rsid w:val="007171C8"/>
    <w:rsid w:val="00717F5E"/>
    <w:rsid w:val="007221FE"/>
    <w:rsid w:val="00723475"/>
    <w:rsid w:val="00736B84"/>
    <w:rsid w:val="00740FF3"/>
    <w:rsid w:val="0074168A"/>
    <w:rsid w:val="00742764"/>
    <w:rsid w:val="00743184"/>
    <w:rsid w:val="00747FEE"/>
    <w:rsid w:val="0075032F"/>
    <w:rsid w:val="0075436F"/>
    <w:rsid w:val="007546B6"/>
    <w:rsid w:val="00754972"/>
    <w:rsid w:val="00754C04"/>
    <w:rsid w:val="00754C37"/>
    <w:rsid w:val="007676CF"/>
    <w:rsid w:val="00771E3E"/>
    <w:rsid w:val="00772599"/>
    <w:rsid w:val="007816F5"/>
    <w:rsid w:val="007849CE"/>
    <w:rsid w:val="00784FC0"/>
    <w:rsid w:val="00785770"/>
    <w:rsid w:val="00787ABA"/>
    <w:rsid w:val="00787C55"/>
    <w:rsid w:val="00787CCE"/>
    <w:rsid w:val="0079014B"/>
    <w:rsid w:val="00790AE7"/>
    <w:rsid w:val="00793EEB"/>
    <w:rsid w:val="00794596"/>
    <w:rsid w:val="007A040F"/>
    <w:rsid w:val="007A16C7"/>
    <w:rsid w:val="007A6CEB"/>
    <w:rsid w:val="007B058D"/>
    <w:rsid w:val="007B1803"/>
    <w:rsid w:val="007B431A"/>
    <w:rsid w:val="007B4ADC"/>
    <w:rsid w:val="007B7484"/>
    <w:rsid w:val="007C246C"/>
    <w:rsid w:val="007C40BB"/>
    <w:rsid w:val="007C453B"/>
    <w:rsid w:val="007C6742"/>
    <w:rsid w:val="007D1050"/>
    <w:rsid w:val="007D2FB4"/>
    <w:rsid w:val="007D318E"/>
    <w:rsid w:val="007D60C8"/>
    <w:rsid w:val="007D639E"/>
    <w:rsid w:val="007E27D0"/>
    <w:rsid w:val="007E2FB8"/>
    <w:rsid w:val="007E4CDE"/>
    <w:rsid w:val="007F04DE"/>
    <w:rsid w:val="007F3F36"/>
    <w:rsid w:val="00802056"/>
    <w:rsid w:val="00806C93"/>
    <w:rsid w:val="008141A8"/>
    <w:rsid w:val="0081707F"/>
    <w:rsid w:val="008209D2"/>
    <w:rsid w:val="008249FF"/>
    <w:rsid w:val="00827DDC"/>
    <w:rsid w:val="008314AC"/>
    <w:rsid w:val="00832251"/>
    <w:rsid w:val="008349F1"/>
    <w:rsid w:val="00834B8C"/>
    <w:rsid w:val="00836177"/>
    <w:rsid w:val="00836554"/>
    <w:rsid w:val="00841F54"/>
    <w:rsid w:val="008425EB"/>
    <w:rsid w:val="008428F7"/>
    <w:rsid w:val="00844AA7"/>
    <w:rsid w:val="00850B5D"/>
    <w:rsid w:val="00855150"/>
    <w:rsid w:val="00864C98"/>
    <w:rsid w:val="00870C12"/>
    <w:rsid w:val="00873A1E"/>
    <w:rsid w:val="00874A2D"/>
    <w:rsid w:val="0088111A"/>
    <w:rsid w:val="00884201"/>
    <w:rsid w:val="00892BD5"/>
    <w:rsid w:val="00894215"/>
    <w:rsid w:val="008944A3"/>
    <w:rsid w:val="00896742"/>
    <w:rsid w:val="008971F1"/>
    <w:rsid w:val="008A14AC"/>
    <w:rsid w:val="008A3C0D"/>
    <w:rsid w:val="008B2734"/>
    <w:rsid w:val="008C3982"/>
    <w:rsid w:val="008C456D"/>
    <w:rsid w:val="008C4C51"/>
    <w:rsid w:val="008D15CF"/>
    <w:rsid w:val="008D255B"/>
    <w:rsid w:val="008D2D05"/>
    <w:rsid w:val="008D5193"/>
    <w:rsid w:val="008E0532"/>
    <w:rsid w:val="008E0674"/>
    <w:rsid w:val="008E244F"/>
    <w:rsid w:val="008E3997"/>
    <w:rsid w:val="008E585A"/>
    <w:rsid w:val="008F156C"/>
    <w:rsid w:val="008F1DA4"/>
    <w:rsid w:val="008F40E1"/>
    <w:rsid w:val="008F5B45"/>
    <w:rsid w:val="008F6787"/>
    <w:rsid w:val="0090254A"/>
    <w:rsid w:val="00903115"/>
    <w:rsid w:val="00906579"/>
    <w:rsid w:val="00907567"/>
    <w:rsid w:val="009140C0"/>
    <w:rsid w:val="00915013"/>
    <w:rsid w:val="00921BAA"/>
    <w:rsid w:val="00923407"/>
    <w:rsid w:val="009234D9"/>
    <w:rsid w:val="0093082C"/>
    <w:rsid w:val="009341BA"/>
    <w:rsid w:val="00936253"/>
    <w:rsid w:val="0094341A"/>
    <w:rsid w:val="00943FF9"/>
    <w:rsid w:val="009440A7"/>
    <w:rsid w:val="00950F87"/>
    <w:rsid w:val="00961CE4"/>
    <w:rsid w:val="00963063"/>
    <w:rsid w:val="00967D73"/>
    <w:rsid w:val="009701A8"/>
    <w:rsid w:val="00970D62"/>
    <w:rsid w:val="00977219"/>
    <w:rsid w:val="00977385"/>
    <w:rsid w:val="0098193A"/>
    <w:rsid w:val="00982CAE"/>
    <w:rsid w:val="00983551"/>
    <w:rsid w:val="0098611C"/>
    <w:rsid w:val="00986137"/>
    <w:rsid w:val="00993698"/>
    <w:rsid w:val="009974AC"/>
    <w:rsid w:val="009A0C68"/>
    <w:rsid w:val="009A3F3B"/>
    <w:rsid w:val="009B0B5B"/>
    <w:rsid w:val="009B3B35"/>
    <w:rsid w:val="009B3B66"/>
    <w:rsid w:val="009B4090"/>
    <w:rsid w:val="009C2194"/>
    <w:rsid w:val="009C684D"/>
    <w:rsid w:val="009D5BE1"/>
    <w:rsid w:val="009D6803"/>
    <w:rsid w:val="009E0CA9"/>
    <w:rsid w:val="009E1A41"/>
    <w:rsid w:val="009E1DF2"/>
    <w:rsid w:val="009E5403"/>
    <w:rsid w:val="00A046A6"/>
    <w:rsid w:val="00A0774F"/>
    <w:rsid w:val="00A11918"/>
    <w:rsid w:val="00A121E3"/>
    <w:rsid w:val="00A148ED"/>
    <w:rsid w:val="00A20FA3"/>
    <w:rsid w:val="00A23738"/>
    <w:rsid w:val="00A24179"/>
    <w:rsid w:val="00A253B1"/>
    <w:rsid w:val="00A3114F"/>
    <w:rsid w:val="00A314F7"/>
    <w:rsid w:val="00A33F76"/>
    <w:rsid w:val="00A3462C"/>
    <w:rsid w:val="00A40CB5"/>
    <w:rsid w:val="00A43230"/>
    <w:rsid w:val="00A44A4B"/>
    <w:rsid w:val="00A5133D"/>
    <w:rsid w:val="00A522C5"/>
    <w:rsid w:val="00A533BF"/>
    <w:rsid w:val="00A60C2E"/>
    <w:rsid w:val="00A64C31"/>
    <w:rsid w:val="00A7533E"/>
    <w:rsid w:val="00A76736"/>
    <w:rsid w:val="00A81503"/>
    <w:rsid w:val="00A8183E"/>
    <w:rsid w:val="00A83373"/>
    <w:rsid w:val="00A8627B"/>
    <w:rsid w:val="00A87EF9"/>
    <w:rsid w:val="00A905B7"/>
    <w:rsid w:val="00A90B45"/>
    <w:rsid w:val="00A91BD3"/>
    <w:rsid w:val="00A94256"/>
    <w:rsid w:val="00A957CF"/>
    <w:rsid w:val="00AA1CDC"/>
    <w:rsid w:val="00AA23BB"/>
    <w:rsid w:val="00AA564A"/>
    <w:rsid w:val="00AA63E5"/>
    <w:rsid w:val="00AB4BA4"/>
    <w:rsid w:val="00AB52A4"/>
    <w:rsid w:val="00AB54E2"/>
    <w:rsid w:val="00AC2777"/>
    <w:rsid w:val="00AC4581"/>
    <w:rsid w:val="00AC6BA1"/>
    <w:rsid w:val="00AD01D3"/>
    <w:rsid w:val="00AD51F4"/>
    <w:rsid w:val="00AE3E4B"/>
    <w:rsid w:val="00AE546D"/>
    <w:rsid w:val="00AE5C7A"/>
    <w:rsid w:val="00AF06F5"/>
    <w:rsid w:val="00AF19C8"/>
    <w:rsid w:val="00AF3564"/>
    <w:rsid w:val="00AF3E2B"/>
    <w:rsid w:val="00AF4570"/>
    <w:rsid w:val="00AF6C3F"/>
    <w:rsid w:val="00AF6CE4"/>
    <w:rsid w:val="00B00453"/>
    <w:rsid w:val="00B02400"/>
    <w:rsid w:val="00B05143"/>
    <w:rsid w:val="00B05A2D"/>
    <w:rsid w:val="00B12779"/>
    <w:rsid w:val="00B23FFC"/>
    <w:rsid w:val="00B31098"/>
    <w:rsid w:val="00B3387D"/>
    <w:rsid w:val="00B34BF8"/>
    <w:rsid w:val="00B41BC5"/>
    <w:rsid w:val="00B509A4"/>
    <w:rsid w:val="00B51DEC"/>
    <w:rsid w:val="00B576E0"/>
    <w:rsid w:val="00B611D7"/>
    <w:rsid w:val="00B66308"/>
    <w:rsid w:val="00B66982"/>
    <w:rsid w:val="00B669E1"/>
    <w:rsid w:val="00B7773D"/>
    <w:rsid w:val="00B816E7"/>
    <w:rsid w:val="00B96789"/>
    <w:rsid w:val="00B97D30"/>
    <w:rsid w:val="00BA0F33"/>
    <w:rsid w:val="00BA2196"/>
    <w:rsid w:val="00BA24B4"/>
    <w:rsid w:val="00BA2C7B"/>
    <w:rsid w:val="00BA35DD"/>
    <w:rsid w:val="00BA39EB"/>
    <w:rsid w:val="00BA4D54"/>
    <w:rsid w:val="00BA543F"/>
    <w:rsid w:val="00BB6D2C"/>
    <w:rsid w:val="00BC0BBD"/>
    <w:rsid w:val="00BC1027"/>
    <w:rsid w:val="00BC1471"/>
    <w:rsid w:val="00BD2254"/>
    <w:rsid w:val="00BD5897"/>
    <w:rsid w:val="00BD6568"/>
    <w:rsid w:val="00BD7201"/>
    <w:rsid w:val="00BD7510"/>
    <w:rsid w:val="00BE1ACB"/>
    <w:rsid w:val="00BF0B3B"/>
    <w:rsid w:val="00BF421C"/>
    <w:rsid w:val="00BF720D"/>
    <w:rsid w:val="00C159AB"/>
    <w:rsid w:val="00C16536"/>
    <w:rsid w:val="00C2110A"/>
    <w:rsid w:val="00C24E9B"/>
    <w:rsid w:val="00C269EF"/>
    <w:rsid w:val="00C31726"/>
    <w:rsid w:val="00C32710"/>
    <w:rsid w:val="00C33068"/>
    <w:rsid w:val="00C3393D"/>
    <w:rsid w:val="00C33A02"/>
    <w:rsid w:val="00C3529F"/>
    <w:rsid w:val="00C3729F"/>
    <w:rsid w:val="00C41330"/>
    <w:rsid w:val="00C439C4"/>
    <w:rsid w:val="00C52633"/>
    <w:rsid w:val="00C526E2"/>
    <w:rsid w:val="00C52B48"/>
    <w:rsid w:val="00C60CEB"/>
    <w:rsid w:val="00C63E84"/>
    <w:rsid w:val="00C64EB6"/>
    <w:rsid w:val="00C66EF1"/>
    <w:rsid w:val="00C73651"/>
    <w:rsid w:val="00C7600C"/>
    <w:rsid w:val="00C81442"/>
    <w:rsid w:val="00C81798"/>
    <w:rsid w:val="00C967DF"/>
    <w:rsid w:val="00C9729F"/>
    <w:rsid w:val="00C97CC3"/>
    <w:rsid w:val="00CA00EB"/>
    <w:rsid w:val="00CA0336"/>
    <w:rsid w:val="00CA5B24"/>
    <w:rsid w:val="00CB4F2E"/>
    <w:rsid w:val="00CC1656"/>
    <w:rsid w:val="00CC483D"/>
    <w:rsid w:val="00CD0495"/>
    <w:rsid w:val="00CD0D80"/>
    <w:rsid w:val="00CD17F6"/>
    <w:rsid w:val="00CD1F9D"/>
    <w:rsid w:val="00CD39E8"/>
    <w:rsid w:val="00CD61E3"/>
    <w:rsid w:val="00CD68EE"/>
    <w:rsid w:val="00CE2A58"/>
    <w:rsid w:val="00CE31EE"/>
    <w:rsid w:val="00CE4BEB"/>
    <w:rsid w:val="00CE59EE"/>
    <w:rsid w:val="00CE61A3"/>
    <w:rsid w:val="00CF0B5E"/>
    <w:rsid w:val="00CF147F"/>
    <w:rsid w:val="00CF18FB"/>
    <w:rsid w:val="00CF5155"/>
    <w:rsid w:val="00CF5BA6"/>
    <w:rsid w:val="00CF66FB"/>
    <w:rsid w:val="00D031A6"/>
    <w:rsid w:val="00D0521C"/>
    <w:rsid w:val="00D0632F"/>
    <w:rsid w:val="00D07A1C"/>
    <w:rsid w:val="00D105E9"/>
    <w:rsid w:val="00D12D93"/>
    <w:rsid w:val="00D14F88"/>
    <w:rsid w:val="00D15298"/>
    <w:rsid w:val="00D170BE"/>
    <w:rsid w:val="00D22F20"/>
    <w:rsid w:val="00D2545D"/>
    <w:rsid w:val="00D27E83"/>
    <w:rsid w:val="00D308FF"/>
    <w:rsid w:val="00D37545"/>
    <w:rsid w:val="00D40543"/>
    <w:rsid w:val="00D41A58"/>
    <w:rsid w:val="00D522EF"/>
    <w:rsid w:val="00D52DD2"/>
    <w:rsid w:val="00D53342"/>
    <w:rsid w:val="00D5515E"/>
    <w:rsid w:val="00D5571B"/>
    <w:rsid w:val="00D609DF"/>
    <w:rsid w:val="00D60F86"/>
    <w:rsid w:val="00D639D7"/>
    <w:rsid w:val="00D66EB9"/>
    <w:rsid w:val="00D71D12"/>
    <w:rsid w:val="00D74879"/>
    <w:rsid w:val="00D765F6"/>
    <w:rsid w:val="00D76CDD"/>
    <w:rsid w:val="00D770DD"/>
    <w:rsid w:val="00D77FD1"/>
    <w:rsid w:val="00D84538"/>
    <w:rsid w:val="00D846B6"/>
    <w:rsid w:val="00D9242B"/>
    <w:rsid w:val="00D92CAD"/>
    <w:rsid w:val="00D94532"/>
    <w:rsid w:val="00D950AA"/>
    <w:rsid w:val="00DA37E9"/>
    <w:rsid w:val="00DB207D"/>
    <w:rsid w:val="00DB2AFD"/>
    <w:rsid w:val="00DB4245"/>
    <w:rsid w:val="00DC0D22"/>
    <w:rsid w:val="00DC0D38"/>
    <w:rsid w:val="00DC1E02"/>
    <w:rsid w:val="00DC3C21"/>
    <w:rsid w:val="00DC7489"/>
    <w:rsid w:val="00DD06D5"/>
    <w:rsid w:val="00DE6444"/>
    <w:rsid w:val="00DF0D32"/>
    <w:rsid w:val="00DF1F68"/>
    <w:rsid w:val="00DF3EA1"/>
    <w:rsid w:val="00DF4331"/>
    <w:rsid w:val="00E00D54"/>
    <w:rsid w:val="00E02C16"/>
    <w:rsid w:val="00E0600A"/>
    <w:rsid w:val="00E062CA"/>
    <w:rsid w:val="00E0732F"/>
    <w:rsid w:val="00E1110F"/>
    <w:rsid w:val="00E12B2E"/>
    <w:rsid w:val="00E15CF3"/>
    <w:rsid w:val="00E165AC"/>
    <w:rsid w:val="00E166E8"/>
    <w:rsid w:val="00E17340"/>
    <w:rsid w:val="00E17FD5"/>
    <w:rsid w:val="00E2009F"/>
    <w:rsid w:val="00E21590"/>
    <w:rsid w:val="00E21F80"/>
    <w:rsid w:val="00E2239D"/>
    <w:rsid w:val="00E22F0F"/>
    <w:rsid w:val="00E27F15"/>
    <w:rsid w:val="00E32B97"/>
    <w:rsid w:val="00E33B04"/>
    <w:rsid w:val="00E34BCA"/>
    <w:rsid w:val="00E41839"/>
    <w:rsid w:val="00E4458A"/>
    <w:rsid w:val="00E45816"/>
    <w:rsid w:val="00E51587"/>
    <w:rsid w:val="00E52CEE"/>
    <w:rsid w:val="00E54B18"/>
    <w:rsid w:val="00E561B6"/>
    <w:rsid w:val="00E6072B"/>
    <w:rsid w:val="00E61C7C"/>
    <w:rsid w:val="00E648C4"/>
    <w:rsid w:val="00E65987"/>
    <w:rsid w:val="00E7196E"/>
    <w:rsid w:val="00E76728"/>
    <w:rsid w:val="00E900D5"/>
    <w:rsid w:val="00E92A17"/>
    <w:rsid w:val="00E9475D"/>
    <w:rsid w:val="00E948E0"/>
    <w:rsid w:val="00EA16D2"/>
    <w:rsid w:val="00EA181E"/>
    <w:rsid w:val="00EA50FB"/>
    <w:rsid w:val="00EA5934"/>
    <w:rsid w:val="00EA62BE"/>
    <w:rsid w:val="00EC2216"/>
    <w:rsid w:val="00EC2302"/>
    <w:rsid w:val="00ED4D50"/>
    <w:rsid w:val="00ED6221"/>
    <w:rsid w:val="00EE1BAE"/>
    <w:rsid w:val="00EE4100"/>
    <w:rsid w:val="00EE5A36"/>
    <w:rsid w:val="00EE723B"/>
    <w:rsid w:val="00EF1E72"/>
    <w:rsid w:val="00F1170C"/>
    <w:rsid w:val="00F12BBD"/>
    <w:rsid w:val="00F14E8B"/>
    <w:rsid w:val="00F155B2"/>
    <w:rsid w:val="00F16898"/>
    <w:rsid w:val="00F17753"/>
    <w:rsid w:val="00F20621"/>
    <w:rsid w:val="00F20F74"/>
    <w:rsid w:val="00F22CB9"/>
    <w:rsid w:val="00F27FD5"/>
    <w:rsid w:val="00F30534"/>
    <w:rsid w:val="00F31BAD"/>
    <w:rsid w:val="00F37131"/>
    <w:rsid w:val="00F41A05"/>
    <w:rsid w:val="00F52F36"/>
    <w:rsid w:val="00F5729C"/>
    <w:rsid w:val="00F64B42"/>
    <w:rsid w:val="00F668F7"/>
    <w:rsid w:val="00F80CE8"/>
    <w:rsid w:val="00F85683"/>
    <w:rsid w:val="00F86125"/>
    <w:rsid w:val="00F87160"/>
    <w:rsid w:val="00F9595F"/>
    <w:rsid w:val="00FB2242"/>
    <w:rsid w:val="00FB32FA"/>
    <w:rsid w:val="00FB3CCE"/>
    <w:rsid w:val="00FB52DD"/>
    <w:rsid w:val="00FC05AF"/>
    <w:rsid w:val="00FC1770"/>
    <w:rsid w:val="00FC60D9"/>
    <w:rsid w:val="00FD03FB"/>
    <w:rsid w:val="00FD105E"/>
    <w:rsid w:val="00FD45DD"/>
    <w:rsid w:val="00FD4D13"/>
    <w:rsid w:val="00FE5336"/>
    <w:rsid w:val="00FE5D67"/>
    <w:rsid w:val="00FF13E4"/>
    <w:rsid w:val="00FF60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9C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85"/>
    <w:rPr>
      <w:lang w:eastAsia="en-US"/>
    </w:rPr>
  </w:style>
  <w:style w:type="paragraph" w:styleId="Heading1">
    <w:name w:val="heading 1"/>
    <w:basedOn w:val="Normal"/>
    <w:next w:val="Normal"/>
    <w:qFormat/>
    <w:rsid w:val="001A6185"/>
    <w:pPr>
      <w:keepNext/>
      <w:outlineLvl w:val="0"/>
    </w:pPr>
    <w:rPr>
      <w:b/>
      <w:sz w:val="24"/>
    </w:rPr>
  </w:style>
  <w:style w:type="paragraph" w:styleId="Heading2">
    <w:name w:val="heading 2"/>
    <w:basedOn w:val="Normal"/>
    <w:next w:val="Normal"/>
    <w:qFormat/>
    <w:rsid w:val="001A6185"/>
    <w:pPr>
      <w:keepNext/>
      <w:outlineLvl w:val="1"/>
    </w:pPr>
    <w:rPr>
      <w:sz w:val="24"/>
    </w:rPr>
  </w:style>
  <w:style w:type="paragraph" w:styleId="Heading3">
    <w:name w:val="heading 3"/>
    <w:basedOn w:val="Normal"/>
    <w:next w:val="Normal"/>
    <w:qFormat/>
    <w:rsid w:val="001A6185"/>
    <w:pPr>
      <w:keepNext/>
      <w:tabs>
        <w:tab w:val="left" w:pos="2835"/>
      </w:tabs>
      <w:ind w:right="180"/>
      <w:jc w:val="both"/>
      <w:outlineLvl w:val="2"/>
    </w:pPr>
    <w:rPr>
      <w:b/>
      <w:sz w:val="22"/>
    </w:rPr>
  </w:style>
  <w:style w:type="paragraph" w:styleId="Heading4">
    <w:name w:val="heading 4"/>
    <w:basedOn w:val="Normal"/>
    <w:next w:val="Normal"/>
    <w:qFormat/>
    <w:rsid w:val="001A6185"/>
    <w:pPr>
      <w:keepNext/>
      <w:tabs>
        <w:tab w:val="left" w:pos="1418"/>
        <w:tab w:val="left" w:pos="2835"/>
      </w:tabs>
      <w:ind w:left="2835" w:hanging="2835"/>
      <w:outlineLvl w:val="3"/>
    </w:pPr>
    <w:rPr>
      <w:b/>
      <w:bCs/>
      <w:sz w:val="22"/>
    </w:rPr>
  </w:style>
  <w:style w:type="paragraph" w:styleId="Heading5">
    <w:name w:val="heading 5"/>
    <w:basedOn w:val="Normal"/>
    <w:next w:val="Normal"/>
    <w:qFormat/>
    <w:rsid w:val="001A6185"/>
    <w:pPr>
      <w:keepNext/>
      <w:ind w:left="2880" w:hanging="2880"/>
      <w:jc w:val="both"/>
      <w:outlineLvl w:val="4"/>
    </w:pPr>
    <w:rPr>
      <w:b/>
      <w:bCs/>
      <w:sz w:val="22"/>
    </w:rPr>
  </w:style>
  <w:style w:type="paragraph" w:styleId="Heading6">
    <w:name w:val="heading 6"/>
    <w:basedOn w:val="Normal"/>
    <w:next w:val="Normal"/>
    <w:qFormat/>
    <w:rsid w:val="001A6185"/>
    <w:pPr>
      <w:keepNext/>
      <w:jc w:val="both"/>
      <w:outlineLvl w:val="5"/>
    </w:pPr>
    <w:rPr>
      <w:b/>
      <w:bCs/>
      <w:sz w:val="24"/>
    </w:rPr>
  </w:style>
  <w:style w:type="paragraph" w:styleId="Heading7">
    <w:name w:val="heading 7"/>
    <w:basedOn w:val="Normal"/>
    <w:next w:val="Normal"/>
    <w:qFormat/>
    <w:rsid w:val="001A6185"/>
    <w:pPr>
      <w:keepNext/>
      <w:outlineLvl w:val="6"/>
    </w:pPr>
    <w:rPr>
      <w:b/>
      <w:bCs/>
    </w:rPr>
  </w:style>
  <w:style w:type="paragraph" w:styleId="Heading8">
    <w:name w:val="heading 8"/>
    <w:basedOn w:val="Normal"/>
    <w:next w:val="Normal"/>
    <w:qFormat/>
    <w:rsid w:val="001A6185"/>
    <w:pPr>
      <w:keepNext/>
      <w:tabs>
        <w:tab w:val="left" w:pos="1134"/>
      </w:tabs>
      <w:ind w:left="2880" w:right="360" w:hanging="2880"/>
      <w:jc w:val="both"/>
      <w:outlineLvl w:val="7"/>
    </w:pPr>
    <w:rPr>
      <w:b/>
      <w:bCs/>
      <w:sz w:val="24"/>
    </w:rPr>
  </w:style>
  <w:style w:type="paragraph" w:styleId="Heading9">
    <w:name w:val="heading 9"/>
    <w:basedOn w:val="Normal"/>
    <w:next w:val="Normal"/>
    <w:qFormat/>
    <w:rsid w:val="001A6185"/>
    <w:pPr>
      <w:keepNext/>
      <w:tabs>
        <w:tab w:val="left" w:pos="1134"/>
        <w:tab w:val="left" w:pos="2835"/>
      </w:tabs>
      <w:ind w:left="2835" w:hanging="2835"/>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A6185"/>
    <w:rPr>
      <w:b/>
      <w:sz w:val="24"/>
    </w:rPr>
  </w:style>
  <w:style w:type="paragraph" w:styleId="BodyTextIndent">
    <w:name w:val="Body Text Indent"/>
    <w:basedOn w:val="Normal"/>
    <w:semiHidden/>
    <w:rsid w:val="001A6185"/>
    <w:pPr>
      <w:tabs>
        <w:tab w:val="left" w:pos="1440"/>
      </w:tabs>
      <w:ind w:left="2880" w:hanging="2880"/>
    </w:pPr>
    <w:rPr>
      <w:sz w:val="24"/>
    </w:rPr>
  </w:style>
  <w:style w:type="paragraph" w:styleId="BodyTextIndent2">
    <w:name w:val="Body Text Indent 2"/>
    <w:basedOn w:val="Normal"/>
    <w:semiHidden/>
    <w:rsid w:val="001A6185"/>
    <w:pPr>
      <w:ind w:left="2160" w:hanging="2160"/>
    </w:pPr>
    <w:rPr>
      <w:sz w:val="24"/>
    </w:rPr>
  </w:style>
  <w:style w:type="paragraph" w:styleId="BlockText">
    <w:name w:val="Block Text"/>
    <w:basedOn w:val="Normal"/>
    <w:semiHidden/>
    <w:rsid w:val="001A6185"/>
    <w:pPr>
      <w:ind w:left="2880" w:right="180" w:hanging="1440"/>
      <w:jc w:val="both"/>
    </w:pPr>
    <w:rPr>
      <w:sz w:val="24"/>
    </w:rPr>
  </w:style>
  <w:style w:type="paragraph" w:styleId="BodyText2">
    <w:name w:val="Body Text 2"/>
    <w:basedOn w:val="Normal"/>
    <w:semiHidden/>
    <w:rsid w:val="001A6185"/>
    <w:pPr>
      <w:ind w:right="180"/>
      <w:jc w:val="both"/>
    </w:pPr>
    <w:rPr>
      <w:b/>
      <w:sz w:val="24"/>
    </w:rPr>
  </w:style>
  <w:style w:type="paragraph" w:styleId="BodyTextIndent3">
    <w:name w:val="Body Text Indent 3"/>
    <w:basedOn w:val="Normal"/>
    <w:semiHidden/>
    <w:rsid w:val="001A6185"/>
    <w:pPr>
      <w:tabs>
        <w:tab w:val="left" w:pos="1440"/>
        <w:tab w:val="left" w:pos="2520"/>
      </w:tabs>
      <w:ind w:left="2880" w:hanging="2880"/>
      <w:jc w:val="both"/>
    </w:pPr>
    <w:rPr>
      <w:sz w:val="24"/>
    </w:rPr>
  </w:style>
  <w:style w:type="paragraph" w:styleId="BalloonText">
    <w:name w:val="Balloon Text"/>
    <w:basedOn w:val="Normal"/>
    <w:semiHidden/>
    <w:rsid w:val="001A6185"/>
    <w:rPr>
      <w:rFonts w:ascii="Tahoma" w:hAnsi="Tahoma" w:cs="Courier New"/>
      <w:sz w:val="16"/>
      <w:szCs w:val="16"/>
    </w:rPr>
  </w:style>
  <w:style w:type="paragraph" w:styleId="Footer">
    <w:name w:val="footer"/>
    <w:basedOn w:val="Normal"/>
    <w:link w:val="FooterChar"/>
    <w:uiPriority w:val="99"/>
    <w:rsid w:val="001A6185"/>
    <w:pPr>
      <w:tabs>
        <w:tab w:val="center" w:pos="4320"/>
        <w:tab w:val="right" w:pos="8640"/>
      </w:tabs>
    </w:pPr>
  </w:style>
  <w:style w:type="character" w:styleId="PageNumber">
    <w:name w:val="page number"/>
    <w:basedOn w:val="DefaultParagraphFont"/>
    <w:semiHidden/>
    <w:rsid w:val="001A6185"/>
  </w:style>
  <w:style w:type="paragraph" w:styleId="BodyText3">
    <w:name w:val="Body Text 3"/>
    <w:basedOn w:val="Normal"/>
    <w:semiHidden/>
    <w:rsid w:val="001A6185"/>
    <w:pPr>
      <w:tabs>
        <w:tab w:val="left" w:pos="1134"/>
        <w:tab w:val="left" w:pos="2835"/>
      </w:tabs>
      <w:ind w:right="360"/>
      <w:jc w:val="both"/>
    </w:pPr>
    <w:rPr>
      <w:i/>
      <w:iCs/>
      <w:sz w:val="24"/>
    </w:rPr>
  </w:style>
  <w:style w:type="paragraph" w:styleId="Header">
    <w:name w:val="header"/>
    <w:basedOn w:val="Normal"/>
    <w:link w:val="HeaderChar"/>
    <w:semiHidden/>
    <w:rsid w:val="001A6185"/>
    <w:pPr>
      <w:tabs>
        <w:tab w:val="center" w:pos="4153"/>
        <w:tab w:val="right" w:pos="8306"/>
      </w:tabs>
    </w:pPr>
  </w:style>
  <w:style w:type="character" w:customStyle="1" w:styleId="BodyTextChar">
    <w:name w:val="Body Text Char"/>
    <w:basedOn w:val="DefaultParagraphFont"/>
    <w:semiHidden/>
    <w:rsid w:val="001A6185"/>
    <w:rPr>
      <w:b/>
      <w:sz w:val="24"/>
      <w:lang w:eastAsia="en-US"/>
    </w:rPr>
  </w:style>
  <w:style w:type="paragraph" w:styleId="NormalWeb">
    <w:name w:val="Normal (Web)"/>
    <w:basedOn w:val="Normal"/>
    <w:unhideWhenUsed/>
    <w:rsid w:val="001A6185"/>
    <w:rPr>
      <w:sz w:val="24"/>
      <w:szCs w:val="24"/>
      <w:lang w:eastAsia="en-GB"/>
    </w:rPr>
  </w:style>
  <w:style w:type="paragraph" w:styleId="NoSpacing">
    <w:name w:val="No Spacing"/>
    <w:uiPriority w:val="1"/>
    <w:qFormat/>
    <w:rsid w:val="001A6185"/>
    <w:rPr>
      <w:rFonts w:ascii="Calibri" w:eastAsia="Calibri" w:hAnsi="Calibri"/>
      <w:sz w:val="22"/>
      <w:szCs w:val="22"/>
      <w:lang w:eastAsia="en-US"/>
    </w:rPr>
  </w:style>
  <w:style w:type="character" w:styleId="Hyperlink">
    <w:name w:val="Hyperlink"/>
    <w:basedOn w:val="DefaultParagraphFont"/>
    <w:semiHidden/>
    <w:unhideWhenUsed/>
    <w:rsid w:val="001A6185"/>
    <w:rPr>
      <w:color w:val="0000FF"/>
      <w:u w:val="single"/>
    </w:rPr>
  </w:style>
  <w:style w:type="character" w:customStyle="1" w:styleId="Style13">
    <w:name w:val="Style13"/>
    <w:rsid w:val="001A6185"/>
    <w:rPr>
      <w:i/>
    </w:rPr>
  </w:style>
  <w:style w:type="character" w:customStyle="1" w:styleId="Style12">
    <w:name w:val="Style12"/>
    <w:rsid w:val="001A6185"/>
    <w:rPr>
      <w:color w:val="0000FF"/>
      <w:u w:val="single"/>
    </w:rPr>
  </w:style>
  <w:style w:type="character" w:customStyle="1" w:styleId="HeaderChar">
    <w:name w:val="Header Char"/>
    <w:basedOn w:val="DefaultParagraphFont"/>
    <w:link w:val="Header"/>
    <w:semiHidden/>
    <w:rsid w:val="00BA4D54"/>
    <w:rPr>
      <w:lang w:eastAsia="en-US"/>
    </w:rPr>
  </w:style>
  <w:style w:type="character" w:customStyle="1" w:styleId="FooterChar">
    <w:name w:val="Footer Char"/>
    <w:basedOn w:val="DefaultParagraphFont"/>
    <w:link w:val="Footer"/>
    <w:uiPriority w:val="99"/>
    <w:rsid w:val="00C7600C"/>
    <w:rPr>
      <w:lang w:eastAsia="en-US"/>
    </w:rPr>
  </w:style>
  <w:style w:type="paragraph" w:styleId="ListParagraph">
    <w:name w:val="List Paragraph"/>
    <w:basedOn w:val="Normal"/>
    <w:uiPriority w:val="34"/>
    <w:qFormat/>
    <w:rsid w:val="00E0600A"/>
    <w:pPr>
      <w:ind w:left="720"/>
      <w:contextualSpacing/>
    </w:pPr>
  </w:style>
  <w:style w:type="table" w:styleId="TableGrid">
    <w:name w:val="Table Grid"/>
    <w:basedOn w:val="TableNormal"/>
    <w:uiPriority w:val="59"/>
    <w:rsid w:val="00AF1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71F1"/>
    <w:rPr>
      <w:sz w:val="16"/>
      <w:szCs w:val="16"/>
    </w:rPr>
  </w:style>
  <w:style w:type="paragraph" w:styleId="CommentText">
    <w:name w:val="annotation text"/>
    <w:basedOn w:val="Normal"/>
    <w:link w:val="CommentTextChar"/>
    <w:uiPriority w:val="99"/>
    <w:semiHidden/>
    <w:unhideWhenUsed/>
    <w:rsid w:val="008971F1"/>
  </w:style>
  <w:style w:type="character" w:customStyle="1" w:styleId="CommentTextChar">
    <w:name w:val="Comment Text Char"/>
    <w:basedOn w:val="DefaultParagraphFont"/>
    <w:link w:val="CommentText"/>
    <w:uiPriority w:val="99"/>
    <w:semiHidden/>
    <w:rsid w:val="008971F1"/>
    <w:rPr>
      <w:lang w:eastAsia="en-US"/>
    </w:rPr>
  </w:style>
  <w:style w:type="paragraph" w:styleId="CommentSubject">
    <w:name w:val="annotation subject"/>
    <w:basedOn w:val="CommentText"/>
    <w:next w:val="CommentText"/>
    <w:link w:val="CommentSubjectChar"/>
    <w:uiPriority w:val="99"/>
    <w:semiHidden/>
    <w:unhideWhenUsed/>
    <w:rsid w:val="008971F1"/>
    <w:rPr>
      <w:b/>
      <w:bCs/>
    </w:rPr>
  </w:style>
  <w:style w:type="character" w:customStyle="1" w:styleId="CommentSubjectChar">
    <w:name w:val="Comment Subject Char"/>
    <w:basedOn w:val="CommentTextChar"/>
    <w:link w:val="CommentSubject"/>
    <w:uiPriority w:val="99"/>
    <w:semiHidden/>
    <w:rsid w:val="008971F1"/>
    <w:rPr>
      <w:b/>
      <w:bCs/>
      <w:lang w:eastAsia="en-US"/>
    </w:rPr>
  </w:style>
  <w:style w:type="paragraph" w:styleId="PlainText">
    <w:name w:val="Plain Text"/>
    <w:basedOn w:val="Normal"/>
    <w:link w:val="PlainTextChar"/>
    <w:uiPriority w:val="99"/>
    <w:unhideWhenUsed/>
    <w:rsid w:val="0055266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52666"/>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85"/>
    <w:rPr>
      <w:lang w:eastAsia="en-US"/>
    </w:rPr>
  </w:style>
  <w:style w:type="paragraph" w:styleId="Heading1">
    <w:name w:val="heading 1"/>
    <w:basedOn w:val="Normal"/>
    <w:next w:val="Normal"/>
    <w:qFormat/>
    <w:rsid w:val="001A6185"/>
    <w:pPr>
      <w:keepNext/>
      <w:outlineLvl w:val="0"/>
    </w:pPr>
    <w:rPr>
      <w:b/>
      <w:sz w:val="24"/>
    </w:rPr>
  </w:style>
  <w:style w:type="paragraph" w:styleId="Heading2">
    <w:name w:val="heading 2"/>
    <w:basedOn w:val="Normal"/>
    <w:next w:val="Normal"/>
    <w:qFormat/>
    <w:rsid w:val="001A6185"/>
    <w:pPr>
      <w:keepNext/>
      <w:outlineLvl w:val="1"/>
    </w:pPr>
    <w:rPr>
      <w:sz w:val="24"/>
    </w:rPr>
  </w:style>
  <w:style w:type="paragraph" w:styleId="Heading3">
    <w:name w:val="heading 3"/>
    <w:basedOn w:val="Normal"/>
    <w:next w:val="Normal"/>
    <w:qFormat/>
    <w:rsid w:val="001A6185"/>
    <w:pPr>
      <w:keepNext/>
      <w:tabs>
        <w:tab w:val="left" w:pos="2835"/>
      </w:tabs>
      <w:ind w:right="180"/>
      <w:jc w:val="both"/>
      <w:outlineLvl w:val="2"/>
    </w:pPr>
    <w:rPr>
      <w:b/>
      <w:sz w:val="22"/>
    </w:rPr>
  </w:style>
  <w:style w:type="paragraph" w:styleId="Heading4">
    <w:name w:val="heading 4"/>
    <w:basedOn w:val="Normal"/>
    <w:next w:val="Normal"/>
    <w:qFormat/>
    <w:rsid w:val="001A6185"/>
    <w:pPr>
      <w:keepNext/>
      <w:tabs>
        <w:tab w:val="left" w:pos="1418"/>
        <w:tab w:val="left" w:pos="2835"/>
      </w:tabs>
      <w:ind w:left="2835" w:hanging="2835"/>
      <w:outlineLvl w:val="3"/>
    </w:pPr>
    <w:rPr>
      <w:b/>
      <w:bCs/>
      <w:sz w:val="22"/>
    </w:rPr>
  </w:style>
  <w:style w:type="paragraph" w:styleId="Heading5">
    <w:name w:val="heading 5"/>
    <w:basedOn w:val="Normal"/>
    <w:next w:val="Normal"/>
    <w:qFormat/>
    <w:rsid w:val="001A6185"/>
    <w:pPr>
      <w:keepNext/>
      <w:ind w:left="2880" w:hanging="2880"/>
      <w:jc w:val="both"/>
      <w:outlineLvl w:val="4"/>
    </w:pPr>
    <w:rPr>
      <w:b/>
      <w:bCs/>
      <w:sz w:val="22"/>
    </w:rPr>
  </w:style>
  <w:style w:type="paragraph" w:styleId="Heading6">
    <w:name w:val="heading 6"/>
    <w:basedOn w:val="Normal"/>
    <w:next w:val="Normal"/>
    <w:qFormat/>
    <w:rsid w:val="001A6185"/>
    <w:pPr>
      <w:keepNext/>
      <w:jc w:val="both"/>
      <w:outlineLvl w:val="5"/>
    </w:pPr>
    <w:rPr>
      <w:b/>
      <w:bCs/>
      <w:sz w:val="24"/>
    </w:rPr>
  </w:style>
  <w:style w:type="paragraph" w:styleId="Heading7">
    <w:name w:val="heading 7"/>
    <w:basedOn w:val="Normal"/>
    <w:next w:val="Normal"/>
    <w:qFormat/>
    <w:rsid w:val="001A6185"/>
    <w:pPr>
      <w:keepNext/>
      <w:outlineLvl w:val="6"/>
    </w:pPr>
    <w:rPr>
      <w:b/>
      <w:bCs/>
    </w:rPr>
  </w:style>
  <w:style w:type="paragraph" w:styleId="Heading8">
    <w:name w:val="heading 8"/>
    <w:basedOn w:val="Normal"/>
    <w:next w:val="Normal"/>
    <w:qFormat/>
    <w:rsid w:val="001A6185"/>
    <w:pPr>
      <w:keepNext/>
      <w:tabs>
        <w:tab w:val="left" w:pos="1134"/>
      </w:tabs>
      <w:ind w:left="2880" w:right="360" w:hanging="2880"/>
      <w:jc w:val="both"/>
      <w:outlineLvl w:val="7"/>
    </w:pPr>
    <w:rPr>
      <w:b/>
      <w:bCs/>
      <w:sz w:val="24"/>
    </w:rPr>
  </w:style>
  <w:style w:type="paragraph" w:styleId="Heading9">
    <w:name w:val="heading 9"/>
    <w:basedOn w:val="Normal"/>
    <w:next w:val="Normal"/>
    <w:qFormat/>
    <w:rsid w:val="001A6185"/>
    <w:pPr>
      <w:keepNext/>
      <w:tabs>
        <w:tab w:val="left" w:pos="1134"/>
        <w:tab w:val="left" w:pos="2835"/>
      </w:tabs>
      <w:ind w:left="2835" w:hanging="2835"/>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A6185"/>
    <w:rPr>
      <w:b/>
      <w:sz w:val="24"/>
    </w:rPr>
  </w:style>
  <w:style w:type="paragraph" w:styleId="BodyTextIndent">
    <w:name w:val="Body Text Indent"/>
    <w:basedOn w:val="Normal"/>
    <w:semiHidden/>
    <w:rsid w:val="001A6185"/>
    <w:pPr>
      <w:tabs>
        <w:tab w:val="left" w:pos="1440"/>
      </w:tabs>
      <w:ind w:left="2880" w:hanging="2880"/>
    </w:pPr>
    <w:rPr>
      <w:sz w:val="24"/>
    </w:rPr>
  </w:style>
  <w:style w:type="paragraph" w:styleId="BodyTextIndent2">
    <w:name w:val="Body Text Indent 2"/>
    <w:basedOn w:val="Normal"/>
    <w:semiHidden/>
    <w:rsid w:val="001A6185"/>
    <w:pPr>
      <w:ind w:left="2160" w:hanging="2160"/>
    </w:pPr>
    <w:rPr>
      <w:sz w:val="24"/>
    </w:rPr>
  </w:style>
  <w:style w:type="paragraph" w:styleId="BlockText">
    <w:name w:val="Block Text"/>
    <w:basedOn w:val="Normal"/>
    <w:semiHidden/>
    <w:rsid w:val="001A6185"/>
    <w:pPr>
      <w:ind w:left="2880" w:right="180" w:hanging="1440"/>
      <w:jc w:val="both"/>
    </w:pPr>
    <w:rPr>
      <w:sz w:val="24"/>
    </w:rPr>
  </w:style>
  <w:style w:type="paragraph" w:styleId="BodyText2">
    <w:name w:val="Body Text 2"/>
    <w:basedOn w:val="Normal"/>
    <w:semiHidden/>
    <w:rsid w:val="001A6185"/>
    <w:pPr>
      <w:ind w:right="180"/>
      <w:jc w:val="both"/>
    </w:pPr>
    <w:rPr>
      <w:b/>
      <w:sz w:val="24"/>
    </w:rPr>
  </w:style>
  <w:style w:type="paragraph" w:styleId="BodyTextIndent3">
    <w:name w:val="Body Text Indent 3"/>
    <w:basedOn w:val="Normal"/>
    <w:semiHidden/>
    <w:rsid w:val="001A6185"/>
    <w:pPr>
      <w:tabs>
        <w:tab w:val="left" w:pos="1440"/>
        <w:tab w:val="left" w:pos="2520"/>
      </w:tabs>
      <w:ind w:left="2880" w:hanging="2880"/>
      <w:jc w:val="both"/>
    </w:pPr>
    <w:rPr>
      <w:sz w:val="24"/>
    </w:rPr>
  </w:style>
  <w:style w:type="paragraph" w:styleId="BalloonText">
    <w:name w:val="Balloon Text"/>
    <w:basedOn w:val="Normal"/>
    <w:semiHidden/>
    <w:rsid w:val="001A6185"/>
    <w:rPr>
      <w:rFonts w:ascii="Tahoma" w:hAnsi="Tahoma" w:cs="Courier New"/>
      <w:sz w:val="16"/>
      <w:szCs w:val="16"/>
    </w:rPr>
  </w:style>
  <w:style w:type="paragraph" w:styleId="Footer">
    <w:name w:val="footer"/>
    <w:basedOn w:val="Normal"/>
    <w:link w:val="FooterChar"/>
    <w:uiPriority w:val="99"/>
    <w:rsid w:val="001A6185"/>
    <w:pPr>
      <w:tabs>
        <w:tab w:val="center" w:pos="4320"/>
        <w:tab w:val="right" w:pos="8640"/>
      </w:tabs>
    </w:pPr>
  </w:style>
  <w:style w:type="character" w:styleId="PageNumber">
    <w:name w:val="page number"/>
    <w:basedOn w:val="DefaultParagraphFont"/>
    <w:semiHidden/>
    <w:rsid w:val="001A6185"/>
  </w:style>
  <w:style w:type="paragraph" w:styleId="BodyText3">
    <w:name w:val="Body Text 3"/>
    <w:basedOn w:val="Normal"/>
    <w:semiHidden/>
    <w:rsid w:val="001A6185"/>
    <w:pPr>
      <w:tabs>
        <w:tab w:val="left" w:pos="1134"/>
        <w:tab w:val="left" w:pos="2835"/>
      </w:tabs>
      <w:ind w:right="360"/>
      <w:jc w:val="both"/>
    </w:pPr>
    <w:rPr>
      <w:i/>
      <w:iCs/>
      <w:sz w:val="24"/>
    </w:rPr>
  </w:style>
  <w:style w:type="paragraph" w:styleId="Header">
    <w:name w:val="header"/>
    <w:basedOn w:val="Normal"/>
    <w:link w:val="HeaderChar"/>
    <w:semiHidden/>
    <w:rsid w:val="001A6185"/>
    <w:pPr>
      <w:tabs>
        <w:tab w:val="center" w:pos="4153"/>
        <w:tab w:val="right" w:pos="8306"/>
      </w:tabs>
    </w:pPr>
  </w:style>
  <w:style w:type="character" w:customStyle="1" w:styleId="BodyTextChar">
    <w:name w:val="Body Text Char"/>
    <w:basedOn w:val="DefaultParagraphFont"/>
    <w:semiHidden/>
    <w:rsid w:val="001A6185"/>
    <w:rPr>
      <w:b/>
      <w:sz w:val="24"/>
      <w:lang w:eastAsia="en-US"/>
    </w:rPr>
  </w:style>
  <w:style w:type="paragraph" w:styleId="NormalWeb">
    <w:name w:val="Normal (Web)"/>
    <w:basedOn w:val="Normal"/>
    <w:unhideWhenUsed/>
    <w:rsid w:val="001A6185"/>
    <w:rPr>
      <w:sz w:val="24"/>
      <w:szCs w:val="24"/>
      <w:lang w:eastAsia="en-GB"/>
    </w:rPr>
  </w:style>
  <w:style w:type="paragraph" w:styleId="NoSpacing">
    <w:name w:val="No Spacing"/>
    <w:uiPriority w:val="1"/>
    <w:qFormat/>
    <w:rsid w:val="001A6185"/>
    <w:rPr>
      <w:rFonts w:ascii="Calibri" w:eastAsia="Calibri" w:hAnsi="Calibri"/>
      <w:sz w:val="22"/>
      <w:szCs w:val="22"/>
      <w:lang w:eastAsia="en-US"/>
    </w:rPr>
  </w:style>
  <w:style w:type="character" w:styleId="Hyperlink">
    <w:name w:val="Hyperlink"/>
    <w:basedOn w:val="DefaultParagraphFont"/>
    <w:semiHidden/>
    <w:unhideWhenUsed/>
    <w:rsid w:val="001A6185"/>
    <w:rPr>
      <w:color w:val="0000FF"/>
      <w:u w:val="single"/>
    </w:rPr>
  </w:style>
  <w:style w:type="character" w:customStyle="1" w:styleId="Style13">
    <w:name w:val="Style13"/>
    <w:rsid w:val="001A6185"/>
    <w:rPr>
      <w:i/>
    </w:rPr>
  </w:style>
  <w:style w:type="character" w:customStyle="1" w:styleId="Style12">
    <w:name w:val="Style12"/>
    <w:rsid w:val="001A6185"/>
    <w:rPr>
      <w:color w:val="0000FF"/>
      <w:u w:val="single"/>
    </w:rPr>
  </w:style>
  <w:style w:type="character" w:customStyle="1" w:styleId="HeaderChar">
    <w:name w:val="Header Char"/>
    <w:basedOn w:val="DefaultParagraphFont"/>
    <w:link w:val="Header"/>
    <w:semiHidden/>
    <w:rsid w:val="00BA4D54"/>
    <w:rPr>
      <w:lang w:eastAsia="en-US"/>
    </w:rPr>
  </w:style>
  <w:style w:type="character" w:customStyle="1" w:styleId="FooterChar">
    <w:name w:val="Footer Char"/>
    <w:basedOn w:val="DefaultParagraphFont"/>
    <w:link w:val="Footer"/>
    <w:uiPriority w:val="99"/>
    <w:rsid w:val="00C7600C"/>
    <w:rPr>
      <w:lang w:eastAsia="en-US"/>
    </w:rPr>
  </w:style>
  <w:style w:type="paragraph" w:styleId="ListParagraph">
    <w:name w:val="List Paragraph"/>
    <w:basedOn w:val="Normal"/>
    <w:uiPriority w:val="34"/>
    <w:qFormat/>
    <w:rsid w:val="00E0600A"/>
    <w:pPr>
      <w:ind w:left="720"/>
      <w:contextualSpacing/>
    </w:pPr>
  </w:style>
  <w:style w:type="table" w:styleId="TableGrid">
    <w:name w:val="Table Grid"/>
    <w:basedOn w:val="TableNormal"/>
    <w:uiPriority w:val="59"/>
    <w:rsid w:val="00AF1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71F1"/>
    <w:rPr>
      <w:sz w:val="16"/>
      <w:szCs w:val="16"/>
    </w:rPr>
  </w:style>
  <w:style w:type="paragraph" w:styleId="CommentText">
    <w:name w:val="annotation text"/>
    <w:basedOn w:val="Normal"/>
    <w:link w:val="CommentTextChar"/>
    <w:uiPriority w:val="99"/>
    <w:semiHidden/>
    <w:unhideWhenUsed/>
    <w:rsid w:val="008971F1"/>
  </w:style>
  <w:style w:type="character" w:customStyle="1" w:styleId="CommentTextChar">
    <w:name w:val="Comment Text Char"/>
    <w:basedOn w:val="DefaultParagraphFont"/>
    <w:link w:val="CommentText"/>
    <w:uiPriority w:val="99"/>
    <w:semiHidden/>
    <w:rsid w:val="008971F1"/>
    <w:rPr>
      <w:lang w:eastAsia="en-US"/>
    </w:rPr>
  </w:style>
  <w:style w:type="paragraph" w:styleId="CommentSubject">
    <w:name w:val="annotation subject"/>
    <w:basedOn w:val="CommentText"/>
    <w:next w:val="CommentText"/>
    <w:link w:val="CommentSubjectChar"/>
    <w:uiPriority w:val="99"/>
    <w:semiHidden/>
    <w:unhideWhenUsed/>
    <w:rsid w:val="008971F1"/>
    <w:rPr>
      <w:b/>
      <w:bCs/>
    </w:rPr>
  </w:style>
  <w:style w:type="character" w:customStyle="1" w:styleId="CommentSubjectChar">
    <w:name w:val="Comment Subject Char"/>
    <w:basedOn w:val="CommentTextChar"/>
    <w:link w:val="CommentSubject"/>
    <w:uiPriority w:val="99"/>
    <w:semiHidden/>
    <w:rsid w:val="008971F1"/>
    <w:rPr>
      <w:b/>
      <w:bCs/>
      <w:lang w:eastAsia="en-US"/>
    </w:rPr>
  </w:style>
  <w:style w:type="paragraph" w:styleId="PlainText">
    <w:name w:val="Plain Text"/>
    <w:basedOn w:val="Normal"/>
    <w:link w:val="PlainTextChar"/>
    <w:uiPriority w:val="99"/>
    <w:unhideWhenUsed/>
    <w:rsid w:val="0055266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52666"/>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24971">
      <w:bodyDiv w:val="1"/>
      <w:marLeft w:val="0"/>
      <w:marRight w:val="0"/>
      <w:marTop w:val="0"/>
      <w:marBottom w:val="0"/>
      <w:divBdr>
        <w:top w:val="none" w:sz="0" w:space="0" w:color="auto"/>
        <w:left w:val="none" w:sz="0" w:space="0" w:color="auto"/>
        <w:bottom w:val="none" w:sz="0" w:space="0" w:color="auto"/>
        <w:right w:val="none" w:sz="0" w:space="0" w:color="auto"/>
      </w:divBdr>
    </w:div>
    <w:div w:id="648561394">
      <w:bodyDiv w:val="1"/>
      <w:marLeft w:val="0"/>
      <w:marRight w:val="0"/>
      <w:marTop w:val="0"/>
      <w:marBottom w:val="0"/>
      <w:divBdr>
        <w:top w:val="none" w:sz="0" w:space="0" w:color="auto"/>
        <w:left w:val="none" w:sz="0" w:space="0" w:color="auto"/>
        <w:bottom w:val="none" w:sz="0" w:space="0" w:color="auto"/>
        <w:right w:val="none" w:sz="0" w:space="0" w:color="auto"/>
      </w:divBdr>
    </w:div>
    <w:div w:id="829492234">
      <w:bodyDiv w:val="1"/>
      <w:marLeft w:val="0"/>
      <w:marRight w:val="0"/>
      <w:marTop w:val="0"/>
      <w:marBottom w:val="0"/>
      <w:divBdr>
        <w:top w:val="none" w:sz="0" w:space="0" w:color="auto"/>
        <w:left w:val="none" w:sz="0" w:space="0" w:color="auto"/>
        <w:bottom w:val="none" w:sz="0" w:space="0" w:color="auto"/>
        <w:right w:val="none" w:sz="0" w:space="0" w:color="auto"/>
      </w:divBdr>
    </w:div>
    <w:div w:id="1023628478">
      <w:bodyDiv w:val="1"/>
      <w:marLeft w:val="0"/>
      <w:marRight w:val="0"/>
      <w:marTop w:val="0"/>
      <w:marBottom w:val="0"/>
      <w:divBdr>
        <w:top w:val="none" w:sz="0" w:space="0" w:color="auto"/>
        <w:left w:val="none" w:sz="0" w:space="0" w:color="auto"/>
        <w:bottom w:val="none" w:sz="0" w:space="0" w:color="auto"/>
        <w:right w:val="none" w:sz="0" w:space="0" w:color="auto"/>
      </w:divBdr>
    </w:div>
    <w:div w:id="1458717765">
      <w:bodyDiv w:val="1"/>
      <w:marLeft w:val="0"/>
      <w:marRight w:val="0"/>
      <w:marTop w:val="0"/>
      <w:marBottom w:val="0"/>
      <w:divBdr>
        <w:top w:val="none" w:sz="0" w:space="0" w:color="auto"/>
        <w:left w:val="none" w:sz="0" w:space="0" w:color="auto"/>
        <w:bottom w:val="none" w:sz="0" w:space="0" w:color="auto"/>
        <w:right w:val="none" w:sz="0" w:space="0" w:color="auto"/>
      </w:divBdr>
    </w:div>
    <w:div w:id="151888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47969-09A8-4FF1-AF81-C1F40E7A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3342</Words>
  <Characters>19054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Caledonian Audit Committee</vt:lpstr>
    </vt:vector>
  </TitlesOfParts>
  <Company>GCU</Company>
  <LinksUpToDate>false</LinksUpToDate>
  <CharactersWithSpaces>22352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Caledonian Audit Committee</dc:title>
  <dc:creator>The Roy Family</dc:creator>
  <cp:lastModifiedBy>Setup</cp:lastModifiedBy>
  <cp:revision>2</cp:revision>
  <cp:lastPrinted>2015-12-31T18:02:00Z</cp:lastPrinted>
  <dcterms:created xsi:type="dcterms:W3CDTF">2016-07-04T15:19:00Z</dcterms:created>
  <dcterms:modified xsi:type="dcterms:W3CDTF">2016-07-04T15:19:00Z</dcterms:modified>
</cp:coreProperties>
</file>