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B8048" w14:textId="77777777" w:rsidR="00FE1667" w:rsidRDefault="00227172" w:rsidP="0058705C">
      <w:pPr>
        <w:rPr>
          <w:rFonts w:ascii="Calibri" w:hAnsi="Calibri"/>
          <w:b/>
          <w:noProof/>
          <w:sz w:val="28"/>
          <w:szCs w:val="28"/>
          <w:lang w:eastAsia="en-GB"/>
        </w:rPr>
      </w:pPr>
      <w:r w:rsidRPr="00B5777C">
        <w:rPr>
          <w:noProof/>
          <w:lang w:eastAsia="en-GB"/>
        </w:rPr>
        <w:drawing>
          <wp:anchor distT="0" distB="0" distL="114300" distR="114300" simplePos="0" relativeHeight="251659264" behindDoc="0" locked="0" layoutInCell="1" allowOverlap="1" wp14:anchorId="58539F1E" wp14:editId="1B0C34EA">
            <wp:simplePos x="0" y="0"/>
            <wp:positionH relativeFrom="margin">
              <wp:posOffset>-117475</wp:posOffset>
            </wp:positionH>
            <wp:positionV relativeFrom="margin">
              <wp:posOffset>-159385</wp:posOffset>
            </wp:positionV>
            <wp:extent cx="1605280" cy="1000125"/>
            <wp:effectExtent l="0" t="0" r="0" b="0"/>
            <wp:wrapSquare wrapText="bothSides"/>
            <wp:docPr id="3" name="Picture 3" descr="C:\Users\emc7\Desktop\GCU (PANTONE 293  BLACK) WITH STRAP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c7\Desktop\GCU (PANTONE 293  BLACK) WITH STRAP 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l="-5548" t="-10561" r="-5548" b="-10561"/>
                    <a:stretch>
                      <a:fillRect/>
                    </a:stretch>
                  </pic:blipFill>
                  <pic:spPr bwMode="auto">
                    <a:xfrm>
                      <a:off x="0" y="0"/>
                      <a:ext cx="160528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4F517" w14:textId="77777777" w:rsidR="00822808" w:rsidRDefault="00822808" w:rsidP="0028173E">
      <w:pPr>
        <w:spacing w:before="100" w:beforeAutospacing="1" w:after="100" w:afterAutospacing="1"/>
        <w:rPr>
          <w:rFonts w:ascii="Calibri" w:hAnsi="Calibri"/>
          <w:b/>
          <w:noProof/>
          <w:sz w:val="28"/>
          <w:szCs w:val="28"/>
          <w:lang w:eastAsia="en-GB"/>
        </w:rPr>
      </w:pPr>
    </w:p>
    <w:p w14:paraId="715B5044" w14:textId="77777777" w:rsidR="00822808" w:rsidRDefault="00822808" w:rsidP="0058705C">
      <w:pPr>
        <w:rPr>
          <w:rFonts w:ascii="Calibri" w:hAnsi="Calibri"/>
          <w:b/>
          <w:noProof/>
          <w:sz w:val="28"/>
          <w:szCs w:val="28"/>
          <w:lang w:eastAsia="en-GB"/>
        </w:rPr>
      </w:pPr>
    </w:p>
    <w:p w14:paraId="57232388" w14:textId="412688AB" w:rsidR="00AF0838" w:rsidRPr="00F42788" w:rsidRDefault="0029520F" w:rsidP="0058705C">
      <w:pPr>
        <w:rPr>
          <w:rFonts w:ascii="Calibri" w:hAnsi="Calibri"/>
          <w:b/>
          <w:noProof/>
          <w:sz w:val="28"/>
          <w:szCs w:val="28"/>
          <w:lang w:eastAsia="en-GB"/>
        </w:rPr>
      </w:pPr>
      <w:r>
        <w:rPr>
          <w:rFonts w:ascii="Calibri" w:hAnsi="Calibri"/>
          <w:b/>
          <w:noProof/>
          <w:sz w:val="28"/>
          <w:szCs w:val="28"/>
          <w:lang w:eastAsia="en-GB"/>
        </w:rPr>
        <w:t xml:space="preserve">Director </w:t>
      </w:r>
      <w:r w:rsidR="00187D58">
        <w:rPr>
          <w:rFonts w:ascii="Calibri" w:hAnsi="Calibri"/>
          <w:b/>
          <w:noProof/>
          <w:sz w:val="28"/>
          <w:szCs w:val="28"/>
          <w:lang w:eastAsia="en-GB"/>
        </w:rPr>
        <w:t>of Estates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7368"/>
      </w:tblGrid>
      <w:tr w:rsidR="00F42788" w:rsidRPr="00061536" w14:paraId="42C185AB" w14:textId="77777777" w:rsidTr="00B81CDA">
        <w:tc>
          <w:tcPr>
            <w:tcW w:w="1658" w:type="dxa"/>
          </w:tcPr>
          <w:p w14:paraId="2141EB67" w14:textId="77777777" w:rsidR="00AF0838" w:rsidRPr="00061536" w:rsidRDefault="00AF0838" w:rsidP="00506702">
            <w:pPr>
              <w:pStyle w:val="GCC10ptromanbody"/>
              <w:rPr>
                <w:rFonts w:asciiTheme="minorHAnsi" w:hAnsiTheme="minorHAnsi"/>
                <w:b/>
                <w:sz w:val="18"/>
                <w:szCs w:val="18"/>
              </w:rPr>
            </w:pPr>
            <w:r w:rsidRPr="00061536">
              <w:rPr>
                <w:rFonts w:ascii="Calibri" w:hAnsi="Calibri"/>
                <w:b/>
                <w:sz w:val="22"/>
                <w:szCs w:val="22"/>
              </w:rPr>
              <w:t>Department:</w:t>
            </w:r>
          </w:p>
        </w:tc>
        <w:tc>
          <w:tcPr>
            <w:tcW w:w="7368" w:type="dxa"/>
          </w:tcPr>
          <w:p w14:paraId="78F0A39C" w14:textId="00C9982B" w:rsidR="00AF0838" w:rsidRPr="00061536" w:rsidRDefault="00423839" w:rsidP="00506702">
            <w:pPr>
              <w:pStyle w:val="GCC10ptromanbody"/>
              <w:rPr>
                <w:rFonts w:asciiTheme="minorHAnsi" w:hAnsiTheme="minorHAnsi"/>
                <w:b/>
                <w:sz w:val="22"/>
                <w:szCs w:val="22"/>
              </w:rPr>
            </w:pPr>
            <w:r>
              <w:rPr>
                <w:rFonts w:asciiTheme="minorHAnsi" w:hAnsiTheme="minorHAnsi"/>
                <w:b/>
                <w:sz w:val="22"/>
                <w:szCs w:val="22"/>
              </w:rPr>
              <w:t>Estates and Facilities</w:t>
            </w:r>
          </w:p>
        </w:tc>
      </w:tr>
      <w:tr w:rsidR="00F42788" w:rsidRPr="00061536" w14:paraId="6ECC11B3" w14:textId="77777777" w:rsidTr="00B81CDA">
        <w:tc>
          <w:tcPr>
            <w:tcW w:w="1658" w:type="dxa"/>
          </w:tcPr>
          <w:p w14:paraId="1531BD7A" w14:textId="77777777" w:rsidR="00AF0838" w:rsidRPr="00061536" w:rsidRDefault="00AF0838" w:rsidP="00506702">
            <w:pPr>
              <w:spacing w:after="120"/>
              <w:rPr>
                <w:rFonts w:asciiTheme="minorHAnsi" w:hAnsiTheme="minorHAnsi"/>
                <w:b/>
                <w:sz w:val="22"/>
                <w:szCs w:val="22"/>
              </w:rPr>
            </w:pPr>
            <w:r w:rsidRPr="00061536">
              <w:rPr>
                <w:rFonts w:asciiTheme="minorHAnsi" w:hAnsiTheme="minorHAnsi"/>
                <w:b/>
                <w:sz w:val="22"/>
                <w:szCs w:val="22"/>
              </w:rPr>
              <w:t>Grade:</w:t>
            </w:r>
          </w:p>
        </w:tc>
        <w:tc>
          <w:tcPr>
            <w:tcW w:w="7368" w:type="dxa"/>
          </w:tcPr>
          <w:p w14:paraId="303EA852" w14:textId="0902E82F" w:rsidR="00AF0838" w:rsidRPr="00061536" w:rsidRDefault="00B81CDA" w:rsidP="00506702">
            <w:pPr>
              <w:pStyle w:val="GCC10ptromanbody"/>
              <w:rPr>
                <w:rFonts w:ascii="Calibri" w:hAnsi="Calibri"/>
                <w:b/>
                <w:sz w:val="22"/>
                <w:szCs w:val="22"/>
              </w:rPr>
            </w:pPr>
            <w:r>
              <w:rPr>
                <w:rFonts w:ascii="Calibri" w:hAnsi="Calibri"/>
                <w:b/>
                <w:sz w:val="22"/>
                <w:szCs w:val="22"/>
              </w:rPr>
              <w:t xml:space="preserve">Senior Manager </w:t>
            </w:r>
          </w:p>
        </w:tc>
      </w:tr>
      <w:tr w:rsidR="00F42788" w:rsidRPr="00061536" w14:paraId="0ECE7797" w14:textId="77777777" w:rsidTr="00B81CDA">
        <w:tc>
          <w:tcPr>
            <w:tcW w:w="1658" w:type="dxa"/>
          </w:tcPr>
          <w:p w14:paraId="25CFFDE9" w14:textId="77777777" w:rsidR="00AF0838" w:rsidRPr="00061536" w:rsidRDefault="00AF0838" w:rsidP="00506702">
            <w:pPr>
              <w:spacing w:after="120"/>
              <w:rPr>
                <w:rFonts w:asciiTheme="minorHAnsi" w:hAnsiTheme="minorHAnsi"/>
                <w:b/>
                <w:sz w:val="22"/>
                <w:szCs w:val="22"/>
              </w:rPr>
            </w:pPr>
            <w:r>
              <w:rPr>
                <w:rFonts w:asciiTheme="minorHAnsi" w:hAnsiTheme="minorHAnsi"/>
                <w:b/>
                <w:sz w:val="22"/>
                <w:szCs w:val="22"/>
              </w:rPr>
              <w:t xml:space="preserve">Salary </w:t>
            </w:r>
            <w:r w:rsidRPr="00061536">
              <w:rPr>
                <w:rFonts w:asciiTheme="minorHAnsi" w:hAnsiTheme="minorHAnsi"/>
                <w:b/>
                <w:sz w:val="22"/>
                <w:szCs w:val="22"/>
              </w:rPr>
              <w:t>Scale:</w:t>
            </w:r>
          </w:p>
        </w:tc>
        <w:tc>
          <w:tcPr>
            <w:tcW w:w="7368" w:type="dxa"/>
          </w:tcPr>
          <w:p w14:paraId="374C8D1E" w14:textId="27E3A1E2" w:rsidR="00AF0838" w:rsidRPr="00061536" w:rsidRDefault="0028173E" w:rsidP="00506702">
            <w:pPr>
              <w:pStyle w:val="GCC10ptromanbody"/>
              <w:rPr>
                <w:rFonts w:asciiTheme="minorHAnsi" w:hAnsiTheme="minorHAnsi"/>
                <w:b/>
                <w:sz w:val="22"/>
                <w:szCs w:val="22"/>
              </w:rPr>
            </w:pPr>
            <w:r w:rsidRPr="00FC4197">
              <w:rPr>
                <w:rFonts w:asciiTheme="minorHAnsi" w:hAnsiTheme="minorHAnsi"/>
                <w:b/>
                <w:sz w:val="22"/>
                <w:szCs w:val="22"/>
              </w:rPr>
              <w:t>Competitive</w:t>
            </w:r>
          </w:p>
        </w:tc>
      </w:tr>
      <w:tr w:rsidR="00F42788" w:rsidRPr="00061536" w14:paraId="7DCF6586" w14:textId="77777777" w:rsidTr="00B81CDA">
        <w:tc>
          <w:tcPr>
            <w:tcW w:w="1658" w:type="dxa"/>
          </w:tcPr>
          <w:p w14:paraId="21CE9E78" w14:textId="77777777" w:rsidR="00AF0838" w:rsidRPr="00061536" w:rsidRDefault="00AF0838" w:rsidP="00506702">
            <w:pPr>
              <w:spacing w:after="120"/>
              <w:rPr>
                <w:rFonts w:asciiTheme="minorHAnsi" w:hAnsiTheme="minorHAnsi"/>
                <w:b/>
                <w:sz w:val="22"/>
                <w:szCs w:val="22"/>
              </w:rPr>
            </w:pPr>
            <w:r w:rsidRPr="00061536">
              <w:rPr>
                <w:rFonts w:asciiTheme="minorHAnsi" w:hAnsiTheme="minorHAnsi"/>
                <w:b/>
                <w:sz w:val="22"/>
                <w:szCs w:val="22"/>
              </w:rPr>
              <w:t xml:space="preserve">Contract:  </w:t>
            </w:r>
          </w:p>
        </w:tc>
        <w:tc>
          <w:tcPr>
            <w:tcW w:w="7368" w:type="dxa"/>
          </w:tcPr>
          <w:p w14:paraId="0EA2276E" w14:textId="68A708AA" w:rsidR="00AF0838" w:rsidRPr="00061536" w:rsidRDefault="00AF0838" w:rsidP="00506702">
            <w:pPr>
              <w:pStyle w:val="GCC10ptromanbody"/>
              <w:rPr>
                <w:rFonts w:asciiTheme="minorHAnsi" w:hAnsiTheme="minorHAnsi"/>
                <w:b/>
                <w:sz w:val="22"/>
                <w:szCs w:val="22"/>
              </w:rPr>
            </w:pPr>
            <w:r>
              <w:rPr>
                <w:rFonts w:ascii="Calibri" w:hAnsi="Calibri"/>
                <w:b/>
                <w:sz w:val="22"/>
                <w:szCs w:val="22"/>
              </w:rPr>
              <w:t>Full-time</w:t>
            </w:r>
            <w:r w:rsidR="00B81CDA">
              <w:rPr>
                <w:rFonts w:ascii="Calibri" w:hAnsi="Calibri"/>
                <w:b/>
                <w:sz w:val="22"/>
                <w:szCs w:val="22"/>
              </w:rPr>
              <w:t xml:space="preserve"> </w:t>
            </w:r>
            <w:r>
              <w:rPr>
                <w:rFonts w:ascii="Calibri" w:hAnsi="Calibri"/>
                <w:b/>
                <w:sz w:val="22"/>
                <w:szCs w:val="22"/>
              </w:rPr>
              <w:t>/</w:t>
            </w:r>
            <w:r w:rsidR="00B81CDA">
              <w:rPr>
                <w:rFonts w:ascii="Calibri" w:hAnsi="Calibri"/>
                <w:b/>
                <w:sz w:val="22"/>
                <w:szCs w:val="22"/>
              </w:rPr>
              <w:t xml:space="preserve"> </w:t>
            </w:r>
            <w:r w:rsidRPr="00061536">
              <w:rPr>
                <w:rFonts w:ascii="Calibri" w:hAnsi="Calibri"/>
                <w:b/>
                <w:sz w:val="22"/>
                <w:szCs w:val="22"/>
              </w:rPr>
              <w:t>Open-Ended</w:t>
            </w:r>
            <w:r>
              <w:rPr>
                <w:rFonts w:ascii="Calibri" w:hAnsi="Calibri"/>
                <w:b/>
                <w:sz w:val="22"/>
                <w:szCs w:val="22"/>
              </w:rPr>
              <w:t xml:space="preserve"> </w:t>
            </w:r>
          </w:p>
        </w:tc>
      </w:tr>
      <w:tr w:rsidR="00F42788" w:rsidRPr="00061536" w14:paraId="66943D53" w14:textId="77777777" w:rsidTr="00B81CDA">
        <w:trPr>
          <w:trHeight w:val="70"/>
        </w:trPr>
        <w:tc>
          <w:tcPr>
            <w:tcW w:w="1658" w:type="dxa"/>
          </w:tcPr>
          <w:p w14:paraId="1876B939" w14:textId="77777777" w:rsidR="00AF0838" w:rsidRPr="00061536" w:rsidRDefault="00AF0838" w:rsidP="00506702">
            <w:pPr>
              <w:spacing w:after="120"/>
              <w:rPr>
                <w:rFonts w:asciiTheme="minorHAnsi" w:hAnsiTheme="minorHAnsi"/>
                <w:b/>
                <w:sz w:val="22"/>
                <w:szCs w:val="22"/>
              </w:rPr>
            </w:pPr>
            <w:r w:rsidRPr="00061536">
              <w:rPr>
                <w:rFonts w:asciiTheme="minorHAnsi" w:hAnsiTheme="minorHAnsi"/>
                <w:b/>
                <w:sz w:val="22"/>
                <w:szCs w:val="22"/>
              </w:rPr>
              <w:t>Closing Date:</w:t>
            </w:r>
          </w:p>
        </w:tc>
        <w:tc>
          <w:tcPr>
            <w:tcW w:w="7368" w:type="dxa"/>
          </w:tcPr>
          <w:p w14:paraId="1DAC76C8" w14:textId="4CBC1D4B" w:rsidR="00AF0838" w:rsidRDefault="008E1570" w:rsidP="0028173E">
            <w:pPr>
              <w:pStyle w:val="GCC10ptromanbody"/>
              <w:rPr>
                <w:rFonts w:asciiTheme="minorHAnsi" w:hAnsiTheme="minorHAnsi"/>
                <w:b/>
                <w:sz w:val="22"/>
                <w:szCs w:val="22"/>
              </w:rPr>
            </w:pPr>
            <w:r w:rsidRPr="008E1570">
              <w:rPr>
                <w:rFonts w:asciiTheme="minorHAnsi" w:hAnsiTheme="minorHAnsi"/>
                <w:b/>
                <w:sz w:val="22"/>
                <w:szCs w:val="22"/>
              </w:rPr>
              <w:t>Sunday 21 April 2024</w:t>
            </w:r>
          </w:p>
          <w:p w14:paraId="7B898A86" w14:textId="6B045538" w:rsidR="00AF0838" w:rsidRPr="00940587" w:rsidRDefault="00AF0838" w:rsidP="00B81CDA">
            <w:pPr>
              <w:pStyle w:val="GCC10ptromanbody"/>
              <w:rPr>
                <w:rFonts w:asciiTheme="minorHAnsi" w:hAnsiTheme="minorHAnsi"/>
                <w:b/>
                <w:sz w:val="22"/>
                <w:szCs w:val="22"/>
              </w:rPr>
            </w:pPr>
          </w:p>
        </w:tc>
      </w:tr>
    </w:tbl>
    <w:p w14:paraId="22CFA8E0" w14:textId="77777777" w:rsidR="00F13E0E" w:rsidRDefault="00F13E0E" w:rsidP="0011081B">
      <w:pPr>
        <w:spacing w:after="0" w:line="240" w:lineRule="auto"/>
        <w:rPr>
          <w:rFonts w:cs="Calibri"/>
          <w:b/>
        </w:rPr>
      </w:pPr>
    </w:p>
    <w:p w14:paraId="07270FF5" w14:textId="77777777" w:rsidR="00B81CDA" w:rsidRPr="0028173E" w:rsidRDefault="00B81CDA" w:rsidP="00B81CDA">
      <w:pPr>
        <w:spacing w:before="100" w:beforeAutospacing="1" w:after="100" w:afterAutospacing="1"/>
        <w:rPr>
          <w:rFonts w:cstheme="minorHAnsi"/>
          <w:lang w:eastAsia="en-GB"/>
        </w:rPr>
      </w:pPr>
      <w:r w:rsidRPr="0028173E">
        <w:rPr>
          <w:rFonts w:cstheme="minorHAnsi"/>
          <w:lang w:eastAsia="en-GB"/>
        </w:rPr>
        <w:t xml:space="preserve">Glasgow Caledonian – the largest and leading modern university in Scotland – is a vibrant, values-led organisation with campuses in the heart of Glasgow and London. Through our strong commitment to delivering high quality education and research we are responsive to the needs of the communities we serve. </w:t>
      </w:r>
    </w:p>
    <w:p w14:paraId="009BD099" w14:textId="77777777" w:rsidR="00B81CDA" w:rsidRPr="0028173E" w:rsidRDefault="00B81CDA" w:rsidP="00B81CDA">
      <w:pPr>
        <w:spacing w:before="100" w:beforeAutospacing="1" w:after="100" w:afterAutospacing="1"/>
        <w:rPr>
          <w:rFonts w:cstheme="minorHAnsi"/>
          <w:lang w:eastAsia="en-GB"/>
        </w:rPr>
      </w:pPr>
      <w:r w:rsidRPr="0028173E">
        <w:rPr>
          <w:rFonts w:cstheme="minorHAnsi"/>
          <w:lang w:eastAsia="en-GB"/>
        </w:rPr>
        <w:t xml:space="preserve">With a wide range of professionally accredited courses and links with over 300 industry partners, we have the highest proportion of first-degree graduates in highly skilled occupations (83%) compared to other Scottish modern universities, and 91% of our students are in employment or further study within 15 months of graduating (HESA 2023). We are also Scotland’s leading provider of Graduate Apprenticeships where students combine degree study and work. </w:t>
      </w:r>
    </w:p>
    <w:p w14:paraId="749E1F99" w14:textId="77777777" w:rsidR="00B81CDA" w:rsidRPr="0028173E" w:rsidRDefault="00B81CDA" w:rsidP="00B81CDA">
      <w:pPr>
        <w:spacing w:before="100" w:beforeAutospacing="1" w:after="100" w:afterAutospacing="1"/>
        <w:rPr>
          <w:rFonts w:cstheme="minorHAnsi"/>
          <w:lang w:eastAsia="en-GB"/>
        </w:rPr>
      </w:pPr>
      <w:r w:rsidRPr="0028173E">
        <w:rPr>
          <w:rFonts w:cstheme="minorHAnsi"/>
          <w:lang w:eastAsia="en-GB"/>
        </w:rPr>
        <w:t xml:space="preserve">In 2023 we entered the top 40 universities in the UK in the Guardian University Guide, and were in the top 50 UK universities in the 2024 Times and Sunday </w:t>
      </w:r>
      <w:proofErr w:type="spellStart"/>
      <w:r w:rsidRPr="0028173E">
        <w:rPr>
          <w:rFonts w:cstheme="minorHAnsi"/>
          <w:lang w:eastAsia="en-GB"/>
        </w:rPr>
        <w:t>TimesGood</w:t>
      </w:r>
      <w:proofErr w:type="spellEnd"/>
      <w:r w:rsidRPr="0028173E">
        <w:rPr>
          <w:rFonts w:cstheme="minorHAnsi"/>
          <w:lang w:eastAsia="en-GB"/>
        </w:rPr>
        <w:t xml:space="preserve"> University Guide for the first time. We perform exceptionally at subject level too. We’re the leading University in the UK in key health areas including Radiography, Physiotherapy and Subjects allied to Medicine, according to the Times and Sunday Times, with Hospitality, Leisure, Recreation and Tourism ranked second in the UK (first in Scotland). The Guardian also ranked us in the top three in the UK, and first in Scotland, for Social Work, Animation and Game Design, and Nutrition and Food Science. </w:t>
      </w:r>
    </w:p>
    <w:p w14:paraId="375BCFBE" w14:textId="77777777" w:rsidR="00B81CDA" w:rsidRPr="0028173E" w:rsidRDefault="00B81CDA" w:rsidP="00B81CDA">
      <w:pPr>
        <w:spacing w:before="100" w:beforeAutospacing="1" w:after="100" w:afterAutospacing="1"/>
        <w:rPr>
          <w:rFonts w:cstheme="minorHAnsi"/>
          <w:lang w:eastAsia="en-GB"/>
        </w:rPr>
      </w:pPr>
      <w:r w:rsidRPr="0028173E">
        <w:rPr>
          <w:rFonts w:cstheme="minorHAnsi"/>
          <w:lang w:eastAsia="en-GB"/>
        </w:rPr>
        <w:t xml:space="preserve">Our recently appointed Chancellor, Dr Anne-Marie </w:t>
      </w:r>
      <w:proofErr w:type="spellStart"/>
      <w:r w:rsidRPr="0028173E">
        <w:rPr>
          <w:rFonts w:cstheme="minorHAnsi"/>
          <w:lang w:eastAsia="en-GB"/>
        </w:rPr>
        <w:t>Imafidon</w:t>
      </w:r>
      <w:proofErr w:type="spellEnd"/>
      <w:r w:rsidRPr="0028173E">
        <w:rPr>
          <w:rFonts w:cstheme="minorHAnsi"/>
          <w:lang w:eastAsia="en-GB"/>
        </w:rPr>
        <w:t xml:space="preserve"> MBE, is one of the UK’s most influential women in Tech and a major advocate of diversifying talent in science, technology, engineering and mathematics (STEM). </w:t>
      </w:r>
    </w:p>
    <w:p w14:paraId="583D75AD" w14:textId="77777777" w:rsidR="00B81CDA" w:rsidRPr="0028173E" w:rsidRDefault="00B81CDA" w:rsidP="00B81CDA">
      <w:pPr>
        <w:spacing w:before="100" w:beforeAutospacing="1" w:after="100" w:afterAutospacing="1"/>
        <w:rPr>
          <w:rFonts w:cstheme="minorHAnsi"/>
          <w:lang w:eastAsia="en-GB"/>
        </w:rPr>
      </w:pPr>
      <w:r w:rsidRPr="0028173E">
        <w:rPr>
          <w:rFonts w:cstheme="minorHAnsi"/>
          <w:lang w:eastAsia="en-GB"/>
        </w:rPr>
        <w:t xml:space="preserve">We are passionate about helping more young people from diverse backgrounds into university. Scottish Funding Council figures highlighted that 22% of our Scottish full-time, first degree entrants were drawn from the country’s 20% most-disadvantaged backgrounds (SFC 2023). </w:t>
      </w:r>
    </w:p>
    <w:p w14:paraId="48D85CE4" w14:textId="77777777" w:rsidR="00B81CDA" w:rsidRPr="0028173E" w:rsidRDefault="00B81CDA" w:rsidP="00B81CDA">
      <w:pPr>
        <w:spacing w:before="100" w:beforeAutospacing="1" w:after="100" w:afterAutospacing="1"/>
        <w:rPr>
          <w:rFonts w:cstheme="minorHAnsi"/>
          <w:lang w:eastAsia="en-GB"/>
        </w:rPr>
      </w:pPr>
      <w:r w:rsidRPr="0028173E">
        <w:rPr>
          <w:rFonts w:cstheme="minorHAnsi"/>
          <w:lang w:eastAsia="en-GB"/>
        </w:rPr>
        <w:lastRenderedPageBreak/>
        <w:t xml:space="preserve">As the University for the Common Good, equality and diversity are at the heart of everything that we do. Our Equality Outcomes 2021-25 specify our actions to eliminate discrimination, advance equality of opportunity and foster good relations. They are clearly aligned with our Mission and strategic priorities, as well as our Values, with the overall aim of reducing inequalities and making a positive difference. We take a whole institution approach and are committed to ensuring that equality and diversity are mainstreamed into our core functions. </w:t>
      </w:r>
    </w:p>
    <w:p w14:paraId="2F707803" w14:textId="0B69E25D" w:rsidR="00B81CDA" w:rsidRPr="0028173E" w:rsidRDefault="00B81CDA" w:rsidP="00B81CDA">
      <w:pPr>
        <w:spacing w:before="100" w:beforeAutospacing="1" w:after="100" w:afterAutospacing="1"/>
        <w:rPr>
          <w:rFonts w:cstheme="minorHAnsi"/>
          <w:lang w:eastAsia="en-GB"/>
        </w:rPr>
      </w:pPr>
      <w:r w:rsidRPr="0028173E">
        <w:rPr>
          <w:rFonts w:cstheme="minorHAnsi"/>
          <w:lang w:eastAsia="en-GB"/>
        </w:rPr>
        <w:t>At heart we are a civic university with a global outlook, dedicated to building productive</w:t>
      </w:r>
      <w:r w:rsidR="0026144A" w:rsidRPr="0028173E">
        <w:rPr>
          <w:rFonts w:cstheme="minorHAnsi"/>
          <w:lang w:eastAsia="en-GB"/>
        </w:rPr>
        <w:t xml:space="preserve"> </w:t>
      </w:r>
      <w:r w:rsidRPr="0028173E">
        <w:rPr>
          <w:rFonts w:cstheme="minorHAnsi"/>
          <w:lang w:eastAsia="en-GB"/>
        </w:rPr>
        <w:t xml:space="preserve">relationships and driving positive social change for current and future generations. </w:t>
      </w:r>
    </w:p>
    <w:p w14:paraId="6EE012EF" w14:textId="781DB085" w:rsidR="00B81CDA" w:rsidRPr="0028173E" w:rsidRDefault="00B81CDA" w:rsidP="00B81CDA">
      <w:pPr>
        <w:spacing w:before="100" w:beforeAutospacing="1" w:after="100" w:afterAutospacing="1"/>
        <w:rPr>
          <w:rFonts w:cstheme="minorHAnsi"/>
          <w:lang w:eastAsia="en-GB"/>
        </w:rPr>
      </w:pPr>
      <w:r w:rsidRPr="0028173E">
        <w:rPr>
          <w:rFonts w:cstheme="minorHAnsi"/>
          <w:lang w:eastAsia="en-GB"/>
        </w:rPr>
        <w:t xml:space="preserve">We are the only Scottish university with </w:t>
      </w:r>
      <w:proofErr w:type="spellStart"/>
      <w:r w:rsidRPr="0028173E">
        <w:rPr>
          <w:rFonts w:cstheme="minorHAnsi"/>
          <w:lang w:eastAsia="en-GB"/>
        </w:rPr>
        <w:t>EcoCampus</w:t>
      </w:r>
      <w:proofErr w:type="spellEnd"/>
      <w:r w:rsidRPr="0028173E">
        <w:rPr>
          <w:rFonts w:cstheme="minorHAnsi"/>
          <w:lang w:eastAsia="en-GB"/>
        </w:rPr>
        <w:t xml:space="preserve"> Platinum accreditation and were</w:t>
      </w:r>
      <w:r w:rsidR="0026144A" w:rsidRPr="0028173E">
        <w:rPr>
          <w:rFonts w:cstheme="minorHAnsi"/>
          <w:lang w:eastAsia="en-GB"/>
        </w:rPr>
        <w:t xml:space="preserve"> </w:t>
      </w:r>
      <w:r w:rsidRPr="0028173E">
        <w:rPr>
          <w:rFonts w:cstheme="minorHAnsi"/>
          <w:lang w:eastAsia="en-GB"/>
        </w:rPr>
        <w:t>ranked first in Scotland for</w:t>
      </w:r>
    </w:p>
    <w:p w14:paraId="72059F9A" w14:textId="64573778" w:rsidR="00423839" w:rsidRDefault="00423839" w:rsidP="0026144A">
      <w:pPr>
        <w:spacing w:before="100" w:beforeAutospacing="1" w:after="100" w:afterAutospacing="1"/>
        <w:rPr>
          <w:rFonts w:cstheme="minorHAnsi"/>
          <w:lang w:eastAsia="en-GB"/>
        </w:rPr>
      </w:pPr>
      <w:r w:rsidRPr="00423839">
        <w:rPr>
          <w:rFonts w:cstheme="minorHAnsi"/>
          <w:lang w:eastAsia="en-GB"/>
        </w:rPr>
        <w:t>The Director of Estates will provide strategic transformational leadership and effective management of the Facilities Management Department, and will manage and be accountable for the efficient and effective provision of comprehensive client centred services for estates planning, management and facility support activities.</w:t>
      </w:r>
    </w:p>
    <w:p w14:paraId="0ACC0237" w14:textId="62422637" w:rsidR="00423839" w:rsidRPr="00423839" w:rsidRDefault="00423839" w:rsidP="00423839">
      <w:pPr>
        <w:spacing w:before="100" w:beforeAutospacing="1" w:after="100" w:afterAutospacing="1"/>
        <w:rPr>
          <w:rFonts w:cstheme="minorHAnsi"/>
          <w:lang w:eastAsia="en-GB"/>
        </w:rPr>
      </w:pPr>
      <w:r>
        <w:rPr>
          <w:rFonts w:cstheme="minorHAnsi"/>
          <w:lang w:eastAsia="en-GB"/>
        </w:rPr>
        <w:t>C</w:t>
      </w:r>
      <w:r w:rsidRPr="0028173E">
        <w:rPr>
          <w:rFonts w:cstheme="minorHAnsi"/>
          <w:lang w:eastAsia="en-GB"/>
        </w:rPr>
        <w:t xml:space="preserve">andidates interested in this role will educated to degree level and have </w:t>
      </w:r>
      <w:r>
        <w:rPr>
          <w:rFonts w:cstheme="minorHAnsi"/>
          <w:lang w:eastAsia="en-GB"/>
        </w:rPr>
        <w:t>sig</w:t>
      </w:r>
      <w:r w:rsidRPr="00423839">
        <w:rPr>
          <w:rFonts w:cstheme="minorHAnsi"/>
          <w:lang w:eastAsia="en-GB"/>
        </w:rPr>
        <w:t xml:space="preserve">nificant leadership and management experience </w:t>
      </w:r>
      <w:r>
        <w:rPr>
          <w:rFonts w:cstheme="minorHAnsi"/>
          <w:lang w:eastAsia="en-GB"/>
        </w:rPr>
        <w:t>in</w:t>
      </w:r>
      <w:r w:rsidRPr="00423839">
        <w:rPr>
          <w:rFonts w:cstheme="minorHAnsi"/>
          <w:lang w:eastAsia="en-GB"/>
        </w:rPr>
        <w:t xml:space="preserve"> leading an effective and well-motivated, multi-disciplinary and multi-task estates and facilities team. This experience need not be in Higher Education but the ability to demonstrate some familiarity and considerable empathy with the challenges of the University sector.</w:t>
      </w:r>
      <w:r w:rsidR="00187D58">
        <w:rPr>
          <w:rFonts w:cstheme="minorHAnsi"/>
          <w:lang w:eastAsia="en-GB"/>
        </w:rPr>
        <w:t xml:space="preserve"> </w:t>
      </w:r>
      <w:r w:rsidRPr="00423839">
        <w:rPr>
          <w:rFonts w:cstheme="minorHAnsi"/>
          <w:lang w:eastAsia="en-GB"/>
        </w:rPr>
        <w:t>In addition</w:t>
      </w:r>
      <w:r w:rsidR="00187D58">
        <w:rPr>
          <w:rFonts w:cstheme="minorHAnsi"/>
          <w:lang w:eastAsia="en-GB"/>
        </w:rPr>
        <w:t xml:space="preserve">, </w:t>
      </w:r>
      <w:r w:rsidRPr="00423839">
        <w:rPr>
          <w:rFonts w:cstheme="minorHAnsi"/>
          <w:lang w:eastAsia="en-GB"/>
        </w:rPr>
        <w:t>a proven track record in strategic planning and management of significant financial and human resources is essential</w:t>
      </w:r>
      <w:r>
        <w:rPr>
          <w:rFonts w:cstheme="minorHAnsi"/>
          <w:lang w:eastAsia="en-GB"/>
        </w:rPr>
        <w:t>,</w:t>
      </w:r>
      <w:r w:rsidRPr="00423839">
        <w:rPr>
          <w:rFonts w:cstheme="minorHAnsi"/>
          <w:lang w:eastAsia="en-GB"/>
        </w:rPr>
        <w:t xml:space="preserve">  as is an exceptional  track record of delivering effective transformational change.</w:t>
      </w:r>
    </w:p>
    <w:p w14:paraId="2A6217E4" w14:textId="461B8470" w:rsidR="00B51956" w:rsidRPr="00B51956" w:rsidRDefault="00B51956" w:rsidP="00B51956">
      <w:pPr>
        <w:autoSpaceDE w:val="0"/>
        <w:autoSpaceDN w:val="0"/>
        <w:adjustRightInd w:val="0"/>
        <w:spacing w:before="120" w:after="120" w:line="241" w:lineRule="atLeast"/>
        <w:rPr>
          <w:rFonts w:cstheme="minorHAnsi"/>
          <w:lang w:eastAsia="en-GB"/>
        </w:rPr>
      </w:pPr>
      <w:r w:rsidRPr="00B51956">
        <w:rPr>
          <w:rFonts w:cstheme="minorHAnsi"/>
          <w:lang w:eastAsia="en-GB"/>
        </w:rPr>
        <w:t xml:space="preserve">For further information and details about how to apply, please contact Alan Walter at </w:t>
      </w:r>
      <w:hyperlink r:id="rId12" w:history="1">
        <w:r w:rsidRPr="00D84768">
          <w:rPr>
            <w:rStyle w:val="Hyperlink"/>
            <w:rFonts w:cstheme="minorHAnsi"/>
            <w:lang w:eastAsia="en-GB"/>
          </w:rPr>
          <w:t>alan@dixonwalter.co.uk</w:t>
        </w:r>
      </w:hyperlink>
      <w:r w:rsidRPr="00B51956">
        <w:rPr>
          <w:rFonts w:cstheme="minorHAnsi"/>
          <w:lang w:eastAsia="en-GB"/>
        </w:rPr>
        <w:t xml:space="preserve"> or call 07876 766972.</w:t>
      </w:r>
      <w:r>
        <w:rPr>
          <w:rFonts w:cstheme="minorHAnsi"/>
          <w:lang w:eastAsia="en-GB"/>
        </w:rPr>
        <w:tab/>
      </w:r>
      <w:r w:rsidRPr="00B51956">
        <w:rPr>
          <w:rFonts w:cstheme="minorHAnsi"/>
          <w:lang w:eastAsia="en-GB"/>
        </w:rPr>
        <w:t xml:space="preserve"> </w:t>
      </w:r>
    </w:p>
    <w:p w14:paraId="013900C7" w14:textId="19588EAC" w:rsidR="00B51956" w:rsidRPr="00B51956" w:rsidRDefault="00B51956" w:rsidP="00B51956">
      <w:pPr>
        <w:autoSpaceDE w:val="0"/>
        <w:autoSpaceDN w:val="0"/>
        <w:adjustRightInd w:val="0"/>
        <w:spacing w:before="120" w:after="120" w:line="241" w:lineRule="atLeast"/>
        <w:rPr>
          <w:rFonts w:cstheme="minorHAnsi"/>
          <w:lang w:eastAsia="en-GB"/>
        </w:rPr>
      </w:pPr>
      <w:r w:rsidRPr="00B51956">
        <w:rPr>
          <w:rFonts w:cstheme="minorHAnsi"/>
          <w:lang w:eastAsia="en-GB"/>
        </w:rPr>
        <w:t xml:space="preserve">Further information and details about how to apply can be found at </w:t>
      </w:r>
      <w:hyperlink r:id="rId13" w:history="1">
        <w:r w:rsidRPr="00B51956">
          <w:rPr>
            <w:rStyle w:val="Hyperlink"/>
            <w:rFonts w:cstheme="minorHAnsi"/>
            <w:lang w:eastAsia="en-GB"/>
          </w:rPr>
          <w:t>dixonwalter.co.uk/opportunities/director-of-estates-</w:t>
        </w:r>
        <w:proofErr w:type="spellStart"/>
        <w:r w:rsidRPr="00B51956">
          <w:rPr>
            <w:rStyle w:val="Hyperlink"/>
            <w:rFonts w:cstheme="minorHAnsi"/>
            <w:lang w:eastAsia="en-GB"/>
          </w:rPr>
          <w:t>gcu</w:t>
        </w:r>
        <w:proofErr w:type="spellEnd"/>
        <w:r w:rsidRPr="00B51956">
          <w:rPr>
            <w:rStyle w:val="Hyperlink"/>
            <w:rFonts w:cstheme="minorHAnsi"/>
            <w:lang w:eastAsia="en-GB"/>
          </w:rPr>
          <w:t>/</w:t>
        </w:r>
      </w:hyperlink>
      <w:r>
        <w:rPr>
          <w:rFonts w:cstheme="minorHAnsi"/>
          <w:lang w:eastAsia="en-GB"/>
        </w:rPr>
        <w:tab/>
      </w:r>
      <w:r w:rsidRPr="00B51956">
        <w:rPr>
          <w:rFonts w:cstheme="minorHAnsi"/>
          <w:lang w:eastAsia="en-GB"/>
        </w:rPr>
        <w:t xml:space="preserve"> </w:t>
      </w:r>
    </w:p>
    <w:p w14:paraId="02DF8852" w14:textId="77777777" w:rsidR="00B51956" w:rsidRPr="00B51956" w:rsidRDefault="00B51956" w:rsidP="00B51956">
      <w:pPr>
        <w:autoSpaceDE w:val="0"/>
        <w:autoSpaceDN w:val="0"/>
        <w:adjustRightInd w:val="0"/>
        <w:spacing w:before="120" w:after="120" w:line="241" w:lineRule="atLeast"/>
        <w:rPr>
          <w:rFonts w:cstheme="minorHAnsi"/>
          <w:lang w:eastAsia="en-GB"/>
        </w:rPr>
      </w:pPr>
      <w:r w:rsidRPr="00B51956">
        <w:rPr>
          <w:rFonts w:cstheme="minorHAnsi"/>
          <w:lang w:eastAsia="en-GB"/>
        </w:rPr>
        <w:t xml:space="preserve">Applications should be made via email to alan@dixonwalter.co.uk by midnight on Sunday 21 April 2024 and should consist of: </w:t>
      </w:r>
    </w:p>
    <w:p w14:paraId="547D63D7" w14:textId="7A4EDD15" w:rsidR="00B51956" w:rsidRPr="00B51956" w:rsidRDefault="00B51956" w:rsidP="00B51956">
      <w:pPr>
        <w:pStyle w:val="ListParagraph"/>
        <w:numPr>
          <w:ilvl w:val="0"/>
          <w:numId w:val="4"/>
        </w:numPr>
        <w:autoSpaceDE w:val="0"/>
        <w:autoSpaceDN w:val="0"/>
        <w:adjustRightInd w:val="0"/>
        <w:spacing w:before="120" w:after="120" w:line="241" w:lineRule="atLeast"/>
        <w:ind w:left="635" w:hanging="357"/>
        <w:contextualSpacing w:val="0"/>
        <w:rPr>
          <w:rFonts w:cstheme="minorHAnsi"/>
          <w:lang w:eastAsia="en-GB"/>
        </w:rPr>
      </w:pPr>
      <w:r w:rsidRPr="00B51956">
        <w:rPr>
          <w:rFonts w:cstheme="minorHAnsi"/>
          <w:lang w:eastAsia="en-GB"/>
        </w:rPr>
        <w:t xml:space="preserve">A curriculum vitae detailing relevant qualifications and experience, full employment history, and achievements </w:t>
      </w:r>
    </w:p>
    <w:p w14:paraId="696C2154" w14:textId="7320D61C" w:rsidR="00B51956" w:rsidRPr="00B51956" w:rsidRDefault="00B51956" w:rsidP="00B51956">
      <w:pPr>
        <w:pStyle w:val="ListParagraph"/>
        <w:numPr>
          <w:ilvl w:val="0"/>
          <w:numId w:val="4"/>
        </w:numPr>
        <w:autoSpaceDE w:val="0"/>
        <w:autoSpaceDN w:val="0"/>
        <w:adjustRightInd w:val="0"/>
        <w:spacing w:before="120" w:after="120" w:line="241" w:lineRule="atLeast"/>
        <w:ind w:left="635" w:hanging="357"/>
        <w:contextualSpacing w:val="0"/>
        <w:rPr>
          <w:rFonts w:cstheme="minorHAnsi"/>
          <w:lang w:eastAsia="en-GB"/>
        </w:rPr>
      </w:pPr>
      <w:r w:rsidRPr="00B51956">
        <w:rPr>
          <w:rFonts w:cstheme="minorHAnsi"/>
          <w:lang w:eastAsia="en-GB"/>
        </w:rPr>
        <w:t xml:space="preserve">A two-page cover letter describing briefly how you feel you meet the criteria outlined in the Job Summary Form, your achievements, why the appointment is of interest, and what you would like to achieve in the role </w:t>
      </w:r>
    </w:p>
    <w:p w14:paraId="74478C86" w14:textId="6A77BB0C" w:rsidR="00B51956" w:rsidRPr="00B51956" w:rsidRDefault="00B51956" w:rsidP="00B51956">
      <w:pPr>
        <w:pStyle w:val="ListParagraph"/>
        <w:numPr>
          <w:ilvl w:val="0"/>
          <w:numId w:val="4"/>
        </w:numPr>
        <w:autoSpaceDE w:val="0"/>
        <w:autoSpaceDN w:val="0"/>
        <w:adjustRightInd w:val="0"/>
        <w:spacing w:before="120" w:after="120" w:line="241" w:lineRule="atLeast"/>
        <w:ind w:left="635" w:hanging="357"/>
        <w:contextualSpacing w:val="0"/>
        <w:rPr>
          <w:rFonts w:cstheme="minorHAnsi"/>
          <w:lang w:eastAsia="en-GB"/>
        </w:rPr>
      </w:pPr>
      <w:r w:rsidRPr="00B51956">
        <w:rPr>
          <w:rFonts w:cstheme="minorHAnsi"/>
          <w:lang w:eastAsia="en-GB"/>
        </w:rPr>
        <w:t xml:space="preserve">Details of three referees and notice period (referees will not be contacted without your permission) </w:t>
      </w:r>
    </w:p>
    <w:p w14:paraId="77E6D7EE" w14:textId="1E21DFD5" w:rsidR="00B51956" w:rsidRPr="00B51956" w:rsidRDefault="00B51956" w:rsidP="00B51956">
      <w:pPr>
        <w:pStyle w:val="ListParagraph"/>
        <w:numPr>
          <w:ilvl w:val="0"/>
          <w:numId w:val="4"/>
        </w:numPr>
        <w:autoSpaceDE w:val="0"/>
        <w:autoSpaceDN w:val="0"/>
        <w:adjustRightInd w:val="0"/>
        <w:spacing w:before="120" w:after="120" w:line="241" w:lineRule="atLeast"/>
        <w:ind w:left="635" w:hanging="357"/>
        <w:contextualSpacing w:val="0"/>
        <w:rPr>
          <w:rFonts w:cstheme="minorHAnsi"/>
          <w:lang w:eastAsia="en-GB"/>
        </w:rPr>
      </w:pPr>
      <w:r w:rsidRPr="00B51956">
        <w:rPr>
          <w:rFonts w:cstheme="minorHAnsi"/>
          <w:lang w:eastAsia="en-GB"/>
        </w:rPr>
        <w:t xml:space="preserve">A completed Personal details form (available from the link above). </w:t>
      </w:r>
    </w:p>
    <w:p w14:paraId="7BC0C375" w14:textId="6DF6AAFC" w:rsidR="007B5C8C" w:rsidRPr="00B51956" w:rsidRDefault="00B51956" w:rsidP="00B51956">
      <w:pPr>
        <w:spacing w:before="120" w:after="120"/>
        <w:rPr>
          <w:lang w:eastAsia="en-GB"/>
        </w:rPr>
      </w:pPr>
      <w:r w:rsidRPr="00B51956">
        <w:rPr>
          <w:rFonts w:cstheme="minorHAnsi"/>
          <w:lang w:eastAsia="en-GB"/>
        </w:rPr>
        <w:t>Formal interviews will take on 22 May 2024, shortlisted candidates will also be asked to make a presentation to members of the panel prior to the interview.</w:t>
      </w:r>
    </w:p>
    <w:p w14:paraId="4EF07B15" w14:textId="5862A56B" w:rsidR="005D4148" w:rsidRPr="0028173E" w:rsidRDefault="005D4148" w:rsidP="00B51956">
      <w:pPr>
        <w:spacing w:before="120" w:after="120"/>
        <w:rPr>
          <w:rStyle w:val="Hyperlink"/>
          <w:rFonts w:cstheme="minorHAnsi"/>
          <w:color w:val="auto"/>
          <w:u w:val="none"/>
        </w:rPr>
      </w:pPr>
      <w:r w:rsidRPr="00B51956">
        <w:rPr>
          <w:lang w:eastAsia="en-GB"/>
        </w:rPr>
        <w:lastRenderedPageBreak/>
        <w:t>As the University for the Common Good, we are committed to embedding equalit</w:t>
      </w:r>
      <w:r w:rsidR="00F96162" w:rsidRPr="00B51956">
        <w:rPr>
          <w:lang w:eastAsia="en-GB"/>
        </w:rPr>
        <w:t xml:space="preserve">y, </w:t>
      </w:r>
      <w:r w:rsidRPr="00B51956">
        <w:rPr>
          <w:lang w:eastAsia="en-GB"/>
        </w:rPr>
        <w:t>diversity</w:t>
      </w:r>
      <w:r w:rsidR="00F96162" w:rsidRPr="00B51956">
        <w:rPr>
          <w:lang w:eastAsia="en-GB"/>
        </w:rPr>
        <w:t xml:space="preserve"> and inclusion</w:t>
      </w:r>
      <w:r w:rsidRPr="00B51956">
        <w:rPr>
          <w:lang w:eastAsia="en-GB"/>
        </w:rPr>
        <w:t>, as well as our values in everything that we do.  As such, we welcome applications from all suitably qualified candidates who demonstrate the</w:t>
      </w:r>
      <w:r w:rsidRPr="0028173E">
        <w:rPr>
          <w:rStyle w:val="Hyperlink"/>
          <w:rFonts w:cstheme="minorHAnsi"/>
          <w:color w:val="auto"/>
          <w:u w:val="none"/>
        </w:rPr>
        <w:t xml:space="preserve"> </w:t>
      </w:r>
      <w:hyperlink r:id="rId14" w:history="1">
        <w:r w:rsidRPr="0028173E">
          <w:rPr>
            <w:rStyle w:val="Hyperlink"/>
            <w:rFonts w:cstheme="minorHAnsi"/>
          </w:rPr>
          <w:t>GCU Values</w:t>
        </w:r>
      </w:hyperlink>
      <w:r w:rsidRPr="0028173E">
        <w:rPr>
          <w:rStyle w:val="Hyperlink"/>
          <w:rFonts w:cstheme="minorHAnsi"/>
          <w:color w:val="auto"/>
          <w:u w:val="none"/>
        </w:rPr>
        <w:t>.</w:t>
      </w:r>
    </w:p>
    <w:p w14:paraId="7AAEA46D" w14:textId="77777777" w:rsidR="005D4148" w:rsidRPr="0028173E" w:rsidRDefault="005D4148" w:rsidP="005D4148">
      <w:pPr>
        <w:spacing w:after="0"/>
        <w:rPr>
          <w:rStyle w:val="Hyperlink"/>
          <w:rFonts w:cstheme="minorHAnsi"/>
          <w:color w:val="auto"/>
          <w:u w:val="none"/>
        </w:rPr>
      </w:pPr>
    </w:p>
    <w:p w14:paraId="18E6D499" w14:textId="77777777" w:rsidR="005D4148" w:rsidRPr="0028173E" w:rsidRDefault="005D4148" w:rsidP="005D4148">
      <w:pPr>
        <w:pStyle w:val="NormalWeb"/>
        <w:rPr>
          <w:rFonts w:asciiTheme="minorHAnsi" w:hAnsiTheme="minorHAnsi" w:cstheme="minorHAnsi"/>
          <w:color w:val="000000"/>
          <w:sz w:val="22"/>
          <w:szCs w:val="22"/>
        </w:rPr>
      </w:pPr>
      <w:r w:rsidRPr="0028173E">
        <w:rPr>
          <w:rFonts w:asciiTheme="minorHAnsi" w:hAnsiTheme="minorHAnsi" w:cstheme="minorHAnsi"/>
          <w:color w:val="000000"/>
          <w:sz w:val="22"/>
          <w:szCs w:val="22"/>
        </w:rPr>
        <w:t>Glasgow Caledonian University is committed to a fair and transparent recruitment process that is free from bias so that we can attract and retain a high performing workforce which makes a critical contribution to our success​.</w:t>
      </w:r>
    </w:p>
    <w:p w14:paraId="6A76B3BE" w14:textId="77777777" w:rsidR="005D4148" w:rsidRPr="0028173E" w:rsidRDefault="005D4148" w:rsidP="005D4148">
      <w:pPr>
        <w:pStyle w:val="NormalWeb"/>
        <w:rPr>
          <w:rFonts w:asciiTheme="minorHAnsi" w:hAnsiTheme="minorHAnsi" w:cstheme="minorHAnsi"/>
          <w:color w:val="000000"/>
          <w:sz w:val="22"/>
          <w:szCs w:val="22"/>
        </w:rPr>
      </w:pPr>
    </w:p>
    <w:p w14:paraId="66DA68C5" w14:textId="77777777" w:rsidR="005D4148" w:rsidRPr="0028173E" w:rsidRDefault="005D4148" w:rsidP="005D4148">
      <w:pPr>
        <w:pStyle w:val="NormalWeb"/>
        <w:rPr>
          <w:rFonts w:asciiTheme="minorHAnsi" w:hAnsiTheme="minorHAnsi" w:cstheme="minorHAnsi"/>
          <w:color w:val="000000"/>
          <w:sz w:val="22"/>
          <w:szCs w:val="22"/>
        </w:rPr>
      </w:pPr>
      <w:bookmarkStart w:id="0" w:name="_Hlk71733688"/>
      <w:r w:rsidRPr="0028173E">
        <w:rPr>
          <w:rFonts w:asciiTheme="minorHAnsi" w:hAnsiTheme="minorHAnsi" w:cstheme="minorHAnsi"/>
          <w:color w:val="000000"/>
          <w:sz w:val="22"/>
          <w:szCs w:val="22"/>
        </w:rPr>
        <w:t>The University holds the prestigious Athena SWAN Silver institution award, which recognises our significant record of activity and achievement in promoting gender equality across</w:t>
      </w:r>
    </w:p>
    <w:p w14:paraId="63F24B38" w14:textId="77777777" w:rsidR="005D4148" w:rsidRPr="0028173E" w:rsidRDefault="005D4148" w:rsidP="005D4148">
      <w:pPr>
        <w:pStyle w:val="NormalWeb"/>
        <w:rPr>
          <w:rFonts w:asciiTheme="minorHAnsi" w:hAnsiTheme="minorHAnsi" w:cstheme="minorHAnsi"/>
          <w:color w:val="000000"/>
          <w:sz w:val="22"/>
          <w:szCs w:val="22"/>
        </w:rPr>
      </w:pPr>
      <w:r w:rsidRPr="0028173E">
        <w:rPr>
          <w:rFonts w:asciiTheme="minorHAnsi" w:hAnsiTheme="minorHAnsi" w:cstheme="minorHAnsi"/>
          <w:color w:val="000000"/>
          <w:sz w:val="22"/>
          <w:szCs w:val="22"/>
        </w:rPr>
        <w:t xml:space="preserve">different disciplines. </w:t>
      </w:r>
    </w:p>
    <w:bookmarkEnd w:id="0"/>
    <w:p w14:paraId="613C94A2" w14:textId="77777777" w:rsidR="005D4148" w:rsidRPr="0028173E" w:rsidRDefault="005D4148" w:rsidP="005D4148">
      <w:pPr>
        <w:pStyle w:val="NormalWeb"/>
        <w:rPr>
          <w:rFonts w:asciiTheme="minorHAnsi" w:hAnsiTheme="minorHAnsi" w:cstheme="minorHAnsi"/>
          <w:color w:val="000000"/>
          <w:sz w:val="22"/>
          <w:szCs w:val="22"/>
        </w:rPr>
      </w:pPr>
    </w:p>
    <w:p w14:paraId="6C1EFD44" w14:textId="77777777" w:rsidR="005D4148" w:rsidRPr="0028173E" w:rsidRDefault="005D4148" w:rsidP="005D4148">
      <w:pPr>
        <w:spacing w:after="0"/>
        <w:rPr>
          <w:rFonts w:cstheme="minorHAnsi"/>
          <w:color w:val="000000"/>
          <w:shd w:val="clear" w:color="auto" w:fill="FFFFFF"/>
        </w:rPr>
      </w:pPr>
      <w:r w:rsidRPr="0028173E">
        <w:rPr>
          <w:rFonts w:cstheme="minorHAnsi"/>
          <w:color w:val="000000"/>
        </w:rPr>
        <w:t>As a Disability Confident 'Committed' employer, we are striving to ensure that our recruitment process is inclusive and accessible to disabled people. Although the Disability Confident 'Committed' level does not guarantee an interview for disabled applicants, we </w:t>
      </w:r>
      <w:r w:rsidRPr="0028173E">
        <w:rPr>
          <w:rFonts w:cstheme="minorHAnsi"/>
          <w:color w:val="000000"/>
          <w:shd w:val="clear" w:color="auto" w:fill="FFFFFF"/>
        </w:rPr>
        <w:t>will make reasonable adjustments for disabled applicants during the recruitment process.</w:t>
      </w:r>
    </w:p>
    <w:p w14:paraId="7BE7018D" w14:textId="77777777" w:rsidR="005D4148" w:rsidRPr="0028173E" w:rsidRDefault="005D4148" w:rsidP="005D4148">
      <w:pPr>
        <w:spacing w:after="0"/>
        <w:rPr>
          <w:rFonts w:cstheme="minorHAnsi"/>
        </w:rPr>
      </w:pPr>
    </w:p>
    <w:p w14:paraId="68337522" w14:textId="77777777" w:rsidR="005D4148" w:rsidRPr="0028173E" w:rsidRDefault="005D4148" w:rsidP="005D4148">
      <w:pPr>
        <w:spacing w:after="150" w:line="240" w:lineRule="auto"/>
        <w:rPr>
          <w:rFonts w:eastAsia="Times New Roman" w:cstheme="minorHAnsi"/>
          <w:color w:val="444444"/>
          <w:lang w:eastAsia="en-GB"/>
        </w:rPr>
      </w:pPr>
      <w:r w:rsidRPr="0028173E">
        <w:rPr>
          <w:rFonts w:eastAsia="Times New Roman" w:cstheme="minorHAnsi"/>
          <w:color w:val="444444"/>
          <w:lang w:eastAsia="en-GB"/>
        </w:rPr>
        <w:t>The University also holds the Carer Positive ‘Engaged’ employer award, which recognises our commitment to supporting staff with caring responsibilities.</w:t>
      </w:r>
    </w:p>
    <w:p w14:paraId="19217D62" w14:textId="7C91F5AE" w:rsidR="005D4148" w:rsidRPr="0028173E" w:rsidRDefault="00F96162" w:rsidP="005D4148">
      <w:pPr>
        <w:spacing w:after="0"/>
        <w:rPr>
          <w:rFonts w:cstheme="minorHAnsi"/>
          <w:lang w:val="en"/>
        </w:rPr>
      </w:pPr>
      <w:r w:rsidRPr="0028173E">
        <w:rPr>
          <w:rFonts w:cstheme="minorHAnsi"/>
          <w:lang w:val="en"/>
        </w:rPr>
        <w:t xml:space="preserve">Glasgow Caledonian University are committed signatories to the </w:t>
      </w:r>
      <w:hyperlink r:id="rId15" w:history="1">
        <w:r w:rsidRPr="0028173E">
          <w:rPr>
            <w:rStyle w:val="Hyperlink"/>
            <w:rFonts w:cstheme="minorHAnsi"/>
            <w:lang w:val="en"/>
          </w:rPr>
          <w:t>Armed Forces Covenant</w:t>
        </w:r>
      </w:hyperlink>
      <w:r w:rsidRPr="0028173E">
        <w:rPr>
          <w:rFonts w:cstheme="minorHAnsi"/>
          <w:lang w:val="en"/>
        </w:rPr>
        <w:t>. </w:t>
      </w:r>
    </w:p>
    <w:p w14:paraId="068B1DC8" w14:textId="77777777" w:rsidR="00F96162" w:rsidRPr="0028173E" w:rsidRDefault="00F96162" w:rsidP="005D4148">
      <w:pPr>
        <w:spacing w:after="0"/>
        <w:rPr>
          <w:rFonts w:cstheme="minorHAnsi"/>
        </w:rPr>
      </w:pPr>
    </w:p>
    <w:p w14:paraId="34D3DEE3" w14:textId="77777777" w:rsidR="005D4148" w:rsidRPr="0028173E" w:rsidRDefault="005D4148" w:rsidP="005D4148">
      <w:pPr>
        <w:spacing w:after="0"/>
        <w:rPr>
          <w:rFonts w:cstheme="minorHAnsi"/>
        </w:rPr>
      </w:pPr>
      <w:r w:rsidRPr="0028173E">
        <w:rPr>
          <w:rFonts w:cstheme="minorHAnsi"/>
        </w:rPr>
        <w:t>The University offers a range of benefits including opportunities for professional development, family friendly policies, cycle to work scheme and onsite childcare facilities.</w:t>
      </w:r>
    </w:p>
    <w:p w14:paraId="3F1A6C7A" w14:textId="77777777" w:rsidR="005D4148" w:rsidRPr="0028173E" w:rsidRDefault="005D4148" w:rsidP="005D4148">
      <w:pPr>
        <w:spacing w:after="0"/>
        <w:rPr>
          <w:rFonts w:cstheme="minorHAnsi"/>
        </w:rPr>
      </w:pPr>
    </w:p>
    <w:p w14:paraId="7AA84C6F" w14:textId="64DE35CE" w:rsidR="005D4148" w:rsidRPr="0028173E" w:rsidRDefault="005D4148" w:rsidP="0011081B">
      <w:pPr>
        <w:spacing w:after="0"/>
        <w:rPr>
          <w:rStyle w:val="Hyperlink"/>
          <w:rFonts w:cstheme="minorHAnsi"/>
          <w:b/>
          <w:color w:val="auto"/>
          <w:u w:val="none"/>
        </w:rPr>
      </w:pPr>
      <w:bookmarkStart w:id="1" w:name="_GoBack"/>
      <w:bookmarkEnd w:id="1"/>
    </w:p>
    <w:sectPr w:rsidR="005D4148" w:rsidRPr="002817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075D6" w14:textId="77777777" w:rsidR="006264D6" w:rsidRDefault="006264D6" w:rsidP="00A15CB8">
      <w:pPr>
        <w:spacing w:after="0" w:line="240" w:lineRule="auto"/>
      </w:pPr>
      <w:r>
        <w:separator/>
      </w:r>
    </w:p>
  </w:endnote>
  <w:endnote w:type="continuationSeparator" w:id="0">
    <w:p w14:paraId="06BA09C0" w14:textId="77777777" w:rsidR="006264D6" w:rsidRDefault="006264D6" w:rsidP="00A1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Semibold">
    <w:altName w:val="Calibri"/>
    <w:panose1 w:val="00000000000000000000"/>
    <w:charset w:val="00"/>
    <w:family w:val="swiss"/>
    <w:notTrueType/>
    <w:pitch w:val="default"/>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 w:name="Whitney Medium">
    <w:altName w:val="Whitney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A7808" w14:textId="77777777" w:rsidR="006264D6" w:rsidRDefault="006264D6" w:rsidP="00A15CB8">
      <w:pPr>
        <w:spacing w:after="0" w:line="240" w:lineRule="auto"/>
      </w:pPr>
      <w:r>
        <w:separator/>
      </w:r>
    </w:p>
  </w:footnote>
  <w:footnote w:type="continuationSeparator" w:id="0">
    <w:p w14:paraId="21AB52C5" w14:textId="77777777" w:rsidR="006264D6" w:rsidRDefault="006264D6" w:rsidP="00A15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479"/>
    <w:multiLevelType w:val="hybridMultilevel"/>
    <w:tmpl w:val="867A7206"/>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1" w15:restartNumberingAfterBreak="0">
    <w:nsid w:val="3E83770F"/>
    <w:multiLevelType w:val="hybridMultilevel"/>
    <w:tmpl w:val="295E76D0"/>
    <w:lvl w:ilvl="0" w:tplc="9F202600">
      <w:numFmt w:val="bullet"/>
      <w:lvlText w:val="•"/>
      <w:lvlJc w:val="left"/>
      <w:pPr>
        <w:ind w:left="640" w:hanging="360"/>
      </w:pPr>
      <w:rPr>
        <w:rFonts w:ascii="Calibri" w:eastAsiaTheme="minorHAnsi" w:hAnsi="Calibri" w:cs="Calibri"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2" w15:restartNumberingAfterBreak="0">
    <w:nsid w:val="612D501E"/>
    <w:multiLevelType w:val="hybridMultilevel"/>
    <w:tmpl w:val="B3D2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02316"/>
    <w:multiLevelType w:val="hybridMultilevel"/>
    <w:tmpl w:val="8DCE8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CB8"/>
    <w:rsid w:val="00081B44"/>
    <w:rsid w:val="000B199A"/>
    <w:rsid w:val="000E2DEC"/>
    <w:rsid w:val="00100FB3"/>
    <w:rsid w:val="0011081B"/>
    <w:rsid w:val="00155EDB"/>
    <w:rsid w:val="00184ADA"/>
    <w:rsid w:val="00187D58"/>
    <w:rsid w:val="001B0A4C"/>
    <w:rsid w:val="001B0DC4"/>
    <w:rsid w:val="00227172"/>
    <w:rsid w:val="00254C82"/>
    <w:rsid w:val="00255C8E"/>
    <w:rsid w:val="0025705B"/>
    <w:rsid w:val="0026144A"/>
    <w:rsid w:val="00277F29"/>
    <w:rsid w:val="0028173E"/>
    <w:rsid w:val="0029520F"/>
    <w:rsid w:val="002B0632"/>
    <w:rsid w:val="002F0478"/>
    <w:rsid w:val="002F779B"/>
    <w:rsid w:val="00310058"/>
    <w:rsid w:val="00320CF9"/>
    <w:rsid w:val="003327DD"/>
    <w:rsid w:val="0037573A"/>
    <w:rsid w:val="00380B89"/>
    <w:rsid w:val="00394337"/>
    <w:rsid w:val="003A1E3F"/>
    <w:rsid w:val="003B0B6B"/>
    <w:rsid w:val="003C4808"/>
    <w:rsid w:val="003D72DE"/>
    <w:rsid w:val="003E7EFD"/>
    <w:rsid w:val="00415BBF"/>
    <w:rsid w:val="0042301E"/>
    <w:rsid w:val="00423839"/>
    <w:rsid w:val="0048560F"/>
    <w:rsid w:val="004A0220"/>
    <w:rsid w:val="004C2891"/>
    <w:rsid w:val="004D2393"/>
    <w:rsid w:val="00506702"/>
    <w:rsid w:val="005358DF"/>
    <w:rsid w:val="00536228"/>
    <w:rsid w:val="0055796A"/>
    <w:rsid w:val="005603CA"/>
    <w:rsid w:val="0058705C"/>
    <w:rsid w:val="005A3958"/>
    <w:rsid w:val="005B42F1"/>
    <w:rsid w:val="005C5888"/>
    <w:rsid w:val="005D4148"/>
    <w:rsid w:val="005D661A"/>
    <w:rsid w:val="005E16FE"/>
    <w:rsid w:val="005E5BE1"/>
    <w:rsid w:val="005F725B"/>
    <w:rsid w:val="006264D6"/>
    <w:rsid w:val="00635D6F"/>
    <w:rsid w:val="00673033"/>
    <w:rsid w:val="006A352C"/>
    <w:rsid w:val="006A38BA"/>
    <w:rsid w:val="006B7C18"/>
    <w:rsid w:val="006C09F9"/>
    <w:rsid w:val="006E171C"/>
    <w:rsid w:val="00703147"/>
    <w:rsid w:val="00707348"/>
    <w:rsid w:val="0072032F"/>
    <w:rsid w:val="00750C62"/>
    <w:rsid w:val="00750DDB"/>
    <w:rsid w:val="00770C82"/>
    <w:rsid w:val="00783A51"/>
    <w:rsid w:val="007B33B4"/>
    <w:rsid w:val="007B5C8C"/>
    <w:rsid w:val="00804698"/>
    <w:rsid w:val="00822808"/>
    <w:rsid w:val="008467BB"/>
    <w:rsid w:val="00854E57"/>
    <w:rsid w:val="00866D4A"/>
    <w:rsid w:val="008940C1"/>
    <w:rsid w:val="008C76A7"/>
    <w:rsid w:val="008E1570"/>
    <w:rsid w:val="008E2876"/>
    <w:rsid w:val="008E2AEE"/>
    <w:rsid w:val="00903C7A"/>
    <w:rsid w:val="00913E78"/>
    <w:rsid w:val="00940587"/>
    <w:rsid w:val="0095098A"/>
    <w:rsid w:val="00961293"/>
    <w:rsid w:val="0097588C"/>
    <w:rsid w:val="00984A5F"/>
    <w:rsid w:val="009B29DC"/>
    <w:rsid w:val="009F3D10"/>
    <w:rsid w:val="009F5041"/>
    <w:rsid w:val="00A15CB8"/>
    <w:rsid w:val="00A23EDC"/>
    <w:rsid w:val="00A40DF6"/>
    <w:rsid w:val="00A46590"/>
    <w:rsid w:val="00A7465E"/>
    <w:rsid w:val="00A764C5"/>
    <w:rsid w:val="00A803C0"/>
    <w:rsid w:val="00AF0838"/>
    <w:rsid w:val="00B21DF4"/>
    <w:rsid w:val="00B35291"/>
    <w:rsid w:val="00B42565"/>
    <w:rsid w:val="00B51956"/>
    <w:rsid w:val="00B66067"/>
    <w:rsid w:val="00B700BE"/>
    <w:rsid w:val="00B81CDA"/>
    <w:rsid w:val="00B83EEA"/>
    <w:rsid w:val="00BF3902"/>
    <w:rsid w:val="00C037C1"/>
    <w:rsid w:val="00C23185"/>
    <w:rsid w:val="00C32228"/>
    <w:rsid w:val="00C342B6"/>
    <w:rsid w:val="00C364B9"/>
    <w:rsid w:val="00C93C86"/>
    <w:rsid w:val="00CF2556"/>
    <w:rsid w:val="00D03EA5"/>
    <w:rsid w:val="00D0754C"/>
    <w:rsid w:val="00D22E57"/>
    <w:rsid w:val="00D232F6"/>
    <w:rsid w:val="00D26DD7"/>
    <w:rsid w:val="00D36144"/>
    <w:rsid w:val="00D37063"/>
    <w:rsid w:val="00D92922"/>
    <w:rsid w:val="00D94E6C"/>
    <w:rsid w:val="00DA3A8F"/>
    <w:rsid w:val="00DB4443"/>
    <w:rsid w:val="00DF0D44"/>
    <w:rsid w:val="00E25DA9"/>
    <w:rsid w:val="00E61742"/>
    <w:rsid w:val="00E83B6E"/>
    <w:rsid w:val="00EA1E23"/>
    <w:rsid w:val="00ED3127"/>
    <w:rsid w:val="00F10231"/>
    <w:rsid w:val="00F13E0E"/>
    <w:rsid w:val="00F15591"/>
    <w:rsid w:val="00F17AC4"/>
    <w:rsid w:val="00F35EFA"/>
    <w:rsid w:val="00F42788"/>
    <w:rsid w:val="00F96162"/>
    <w:rsid w:val="00FC4197"/>
    <w:rsid w:val="00FE1667"/>
    <w:rsid w:val="00FF3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3128"/>
  <w15:docId w15:val="{DBB7AE3A-C828-4305-A7FE-7A945D4B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CB8"/>
  </w:style>
  <w:style w:type="paragraph" w:styleId="Footer">
    <w:name w:val="footer"/>
    <w:basedOn w:val="Normal"/>
    <w:link w:val="FooterChar"/>
    <w:uiPriority w:val="99"/>
    <w:unhideWhenUsed/>
    <w:rsid w:val="00A15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CB8"/>
  </w:style>
  <w:style w:type="paragraph" w:customStyle="1" w:styleId="GCC10ptromanbody">
    <w:name w:val="GCC 10pt roman body"/>
    <w:basedOn w:val="Normal"/>
    <w:rsid w:val="00AF0838"/>
    <w:pPr>
      <w:spacing w:after="120" w:line="240" w:lineRule="auto"/>
    </w:pPr>
    <w:rPr>
      <w:rFonts w:ascii="Arial" w:eastAsia="Times New Roman" w:hAnsi="Arial" w:cs="Arial"/>
      <w:bCs/>
      <w:sz w:val="20"/>
      <w:szCs w:val="24"/>
    </w:rPr>
  </w:style>
  <w:style w:type="table" w:styleId="TableGrid">
    <w:name w:val="Table Grid"/>
    <w:basedOn w:val="TableNormal"/>
    <w:uiPriority w:val="59"/>
    <w:rsid w:val="00AF0838"/>
    <w:pPr>
      <w:spacing w:after="0" w:line="240" w:lineRule="auto"/>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32F6"/>
    <w:rPr>
      <w:color w:val="0000FF" w:themeColor="hyperlink"/>
      <w:u w:val="single"/>
    </w:rPr>
  </w:style>
  <w:style w:type="paragraph" w:styleId="ListParagraph">
    <w:name w:val="List Paragraph"/>
    <w:basedOn w:val="Normal"/>
    <w:uiPriority w:val="34"/>
    <w:qFormat/>
    <w:rsid w:val="00635D6F"/>
    <w:pPr>
      <w:ind w:left="720"/>
      <w:contextualSpacing/>
    </w:pPr>
  </w:style>
  <w:style w:type="paragraph" w:styleId="BalloonText">
    <w:name w:val="Balloon Text"/>
    <w:basedOn w:val="Normal"/>
    <w:link w:val="BalloonTextChar"/>
    <w:uiPriority w:val="99"/>
    <w:semiHidden/>
    <w:unhideWhenUsed/>
    <w:rsid w:val="00ED3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27"/>
    <w:rPr>
      <w:rFonts w:ascii="Tahoma" w:hAnsi="Tahoma" w:cs="Tahoma"/>
      <w:sz w:val="16"/>
      <w:szCs w:val="16"/>
    </w:rPr>
  </w:style>
  <w:style w:type="paragraph" w:styleId="NormalWeb">
    <w:name w:val="Normal (Web)"/>
    <w:basedOn w:val="Normal"/>
    <w:uiPriority w:val="99"/>
    <w:unhideWhenUsed/>
    <w:rsid w:val="006B7C18"/>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8467B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8467BB"/>
    <w:rPr>
      <w:rFonts w:ascii="Calibri" w:hAnsi="Calibri" w:cs="Times New Roman"/>
    </w:rPr>
  </w:style>
  <w:style w:type="character" w:styleId="CommentReference">
    <w:name w:val="annotation reference"/>
    <w:basedOn w:val="DefaultParagraphFont"/>
    <w:uiPriority w:val="99"/>
    <w:semiHidden/>
    <w:unhideWhenUsed/>
    <w:rsid w:val="005D4148"/>
    <w:rPr>
      <w:sz w:val="16"/>
      <w:szCs w:val="16"/>
    </w:rPr>
  </w:style>
  <w:style w:type="paragraph" w:styleId="CommentText">
    <w:name w:val="annotation text"/>
    <w:basedOn w:val="Normal"/>
    <w:link w:val="CommentTextChar"/>
    <w:uiPriority w:val="99"/>
    <w:semiHidden/>
    <w:unhideWhenUsed/>
    <w:rsid w:val="005D4148"/>
    <w:pPr>
      <w:spacing w:line="240" w:lineRule="auto"/>
    </w:pPr>
    <w:rPr>
      <w:sz w:val="20"/>
      <w:szCs w:val="20"/>
    </w:rPr>
  </w:style>
  <w:style w:type="character" w:customStyle="1" w:styleId="CommentTextChar">
    <w:name w:val="Comment Text Char"/>
    <w:basedOn w:val="DefaultParagraphFont"/>
    <w:link w:val="CommentText"/>
    <w:uiPriority w:val="99"/>
    <w:semiHidden/>
    <w:rsid w:val="005D4148"/>
    <w:rPr>
      <w:sz w:val="20"/>
      <w:szCs w:val="20"/>
    </w:rPr>
  </w:style>
  <w:style w:type="paragraph" w:customStyle="1" w:styleId="paragraph">
    <w:name w:val="paragraph"/>
    <w:basedOn w:val="Normal"/>
    <w:rsid w:val="005A3958"/>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5A3958"/>
  </w:style>
  <w:style w:type="character" w:customStyle="1" w:styleId="eop">
    <w:name w:val="eop"/>
    <w:basedOn w:val="DefaultParagraphFont"/>
    <w:rsid w:val="005A3958"/>
  </w:style>
  <w:style w:type="paragraph" w:customStyle="1" w:styleId="Pa0">
    <w:name w:val="Pa0"/>
    <w:basedOn w:val="Normal"/>
    <w:next w:val="Normal"/>
    <w:uiPriority w:val="99"/>
    <w:rsid w:val="00B81CDA"/>
    <w:pPr>
      <w:autoSpaceDE w:val="0"/>
      <w:autoSpaceDN w:val="0"/>
      <w:adjustRightInd w:val="0"/>
      <w:spacing w:after="0" w:line="241" w:lineRule="atLeast"/>
    </w:pPr>
    <w:rPr>
      <w:rFonts w:ascii="Whitney Semibold" w:hAnsi="Whitney Semibold"/>
      <w:sz w:val="24"/>
      <w:szCs w:val="24"/>
    </w:rPr>
  </w:style>
  <w:style w:type="character" w:customStyle="1" w:styleId="A6">
    <w:name w:val="A6"/>
    <w:uiPriority w:val="99"/>
    <w:rsid w:val="00B81CDA"/>
    <w:rPr>
      <w:rFonts w:cs="Whitney Semibold"/>
      <w:color w:val="000000"/>
      <w:sz w:val="28"/>
      <w:szCs w:val="28"/>
    </w:rPr>
  </w:style>
  <w:style w:type="character" w:customStyle="1" w:styleId="A5">
    <w:name w:val="A5"/>
    <w:uiPriority w:val="99"/>
    <w:rsid w:val="00B81CDA"/>
    <w:rPr>
      <w:rFonts w:ascii="Whitney Book" w:hAnsi="Whitney Book" w:cs="Whitney Book"/>
      <w:color w:val="000000"/>
      <w:sz w:val="20"/>
      <w:szCs w:val="20"/>
    </w:rPr>
  </w:style>
  <w:style w:type="paragraph" w:customStyle="1" w:styleId="Pa6">
    <w:name w:val="Pa6"/>
    <w:basedOn w:val="Normal"/>
    <w:next w:val="Normal"/>
    <w:uiPriority w:val="99"/>
    <w:rsid w:val="003327DD"/>
    <w:pPr>
      <w:autoSpaceDE w:val="0"/>
      <w:autoSpaceDN w:val="0"/>
      <w:adjustRightInd w:val="0"/>
      <w:spacing w:after="0" w:line="241" w:lineRule="atLeast"/>
    </w:pPr>
    <w:rPr>
      <w:rFonts w:ascii="Whitney Book" w:hAnsi="Whitney Book"/>
      <w:sz w:val="24"/>
      <w:szCs w:val="24"/>
    </w:rPr>
  </w:style>
  <w:style w:type="paragraph" w:customStyle="1" w:styleId="Pa2">
    <w:name w:val="Pa2"/>
    <w:basedOn w:val="Normal"/>
    <w:next w:val="Normal"/>
    <w:uiPriority w:val="99"/>
    <w:rsid w:val="003327DD"/>
    <w:pPr>
      <w:autoSpaceDE w:val="0"/>
      <w:autoSpaceDN w:val="0"/>
      <w:adjustRightInd w:val="0"/>
      <w:spacing w:after="0" w:line="241" w:lineRule="atLeast"/>
    </w:pPr>
    <w:rPr>
      <w:rFonts w:ascii="Whitney Book" w:hAnsi="Whitney Book"/>
      <w:sz w:val="24"/>
      <w:szCs w:val="24"/>
    </w:rPr>
  </w:style>
  <w:style w:type="character" w:customStyle="1" w:styleId="A4">
    <w:name w:val="A4"/>
    <w:uiPriority w:val="99"/>
    <w:rsid w:val="003327DD"/>
    <w:rPr>
      <w:rFonts w:ascii="Whitney Medium" w:hAnsi="Whitney Medium" w:cs="Whitney Medium"/>
      <w:color w:val="000000"/>
      <w:sz w:val="30"/>
      <w:szCs w:val="30"/>
    </w:rPr>
  </w:style>
  <w:style w:type="paragraph" w:customStyle="1" w:styleId="Pa3">
    <w:name w:val="Pa3"/>
    <w:basedOn w:val="Normal"/>
    <w:next w:val="Normal"/>
    <w:uiPriority w:val="99"/>
    <w:rsid w:val="003327DD"/>
    <w:pPr>
      <w:autoSpaceDE w:val="0"/>
      <w:autoSpaceDN w:val="0"/>
      <w:adjustRightInd w:val="0"/>
      <w:spacing w:after="0" w:line="241" w:lineRule="atLeast"/>
    </w:pPr>
    <w:rPr>
      <w:rFonts w:ascii="Whitney Book" w:hAnsi="Whitney Book"/>
      <w:sz w:val="24"/>
      <w:szCs w:val="24"/>
    </w:rPr>
  </w:style>
  <w:style w:type="paragraph" w:customStyle="1" w:styleId="Pa7">
    <w:name w:val="Pa7"/>
    <w:basedOn w:val="Normal"/>
    <w:next w:val="Normal"/>
    <w:uiPriority w:val="99"/>
    <w:rsid w:val="003327DD"/>
    <w:pPr>
      <w:autoSpaceDE w:val="0"/>
      <w:autoSpaceDN w:val="0"/>
      <w:adjustRightInd w:val="0"/>
      <w:spacing w:after="0" w:line="241" w:lineRule="atLeast"/>
    </w:pPr>
    <w:rPr>
      <w:rFonts w:ascii="Whitney Book" w:hAnsi="Whitney Book"/>
      <w:sz w:val="24"/>
      <w:szCs w:val="24"/>
    </w:rPr>
  </w:style>
  <w:style w:type="paragraph" w:customStyle="1" w:styleId="Pa9">
    <w:name w:val="Pa9"/>
    <w:basedOn w:val="Normal"/>
    <w:next w:val="Normal"/>
    <w:uiPriority w:val="99"/>
    <w:rsid w:val="00423839"/>
    <w:pPr>
      <w:autoSpaceDE w:val="0"/>
      <w:autoSpaceDN w:val="0"/>
      <w:adjustRightInd w:val="0"/>
      <w:spacing w:after="0" w:line="241" w:lineRule="atLeast"/>
    </w:pPr>
    <w:rPr>
      <w:rFonts w:ascii="Whitney Book" w:hAnsi="Whitney Book"/>
      <w:sz w:val="24"/>
      <w:szCs w:val="24"/>
    </w:rPr>
  </w:style>
  <w:style w:type="character" w:styleId="UnresolvedMention">
    <w:name w:val="Unresolved Mention"/>
    <w:basedOn w:val="DefaultParagraphFont"/>
    <w:uiPriority w:val="99"/>
    <w:semiHidden/>
    <w:unhideWhenUsed/>
    <w:rsid w:val="00B51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1146">
      <w:bodyDiv w:val="1"/>
      <w:marLeft w:val="0"/>
      <w:marRight w:val="0"/>
      <w:marTop w:val="0"/>
      <w:marBottom w:val="0"/>
      <w:divBdr>
        <w:top w:val="none" w:sz="0" w:space="0" w:color="auto"/>
        <w:left w:val="none" w:sz="0" w:space="0" w:color="auto"/>
        <w:bottom w:val="none" w:sz="0" w:space="0" w:color="auto"/>
        <w:right w:val="none" w:sz="0" w:space="0" w:color="auto"/>
      </w:divBdr>
    </w:div>
    <w:div w:id="203954161">
      <w:bodyDiv w:val="1"/>
      <w:marLeft w:val="0"/>
      <w:marRight w:val="0"/>
      <w:marTop w:val="0"/>
      <w:marBottom w:val="0"/>
      <w:divBdr>
        <w:top w:val="none" w:sz="0" w:space="0" w:color="auto"/>
        <w:left w:val="none" w:sz="0" w:space="0" w:color="auto"/>
        <w:bottom w:val="none" w:sz="0" w:space="0" w:color="auto"/>
        <w:right w:val="none" w:sz="0" w:space="0" w:color="auto"/>
      </w:divBdr>
    </w:div>
    <w:div w:id="249126956">
      <w:bodyDiv w:val="1"/>
      <w:marLeft w:val="0"/>
      <w:marRight w:val="0"/>
      <w:marTop w:val="0"/>
      <w:marBottom w:val="0"/>
      <w:divBdr>
        <w:top w:val="none" w:sz="0" w:space="0" w:color="auto"/>
        <w:left w:val="none" w:sz="0" w:space="0" w:color="auto"/>
        <w:bottom w:val="none" w:sz="0" w:space="0" w:color="auto"/>
        <w:right w:val="none" w:sz="0" w:space="0" w:color="auto"/>
      </w:divBdr>
    </w:div>
    <w:div w:id="485435943">
      <w:bodyDiv w:val="1"/>
      <w:marLeft w:val="0"/>
      <w:marRight w:val="0"/>
      <w:marTop w:val="0"/>
      <w:marBottom w:val="0"/>
      <w:divBdr>
        <w:top w:val="none" w:sz="0" w:space="0" w:color="auto"/>
        <w:left w:val="none" w:sz="0" w:space="0" w:color="auto"/>
        <w:bottom w:val="none" w:sz="0" w:space="0" w:color="auto"/>
        <w:right w:val="none" w:sz="0" w:space="0" w:color="auto"/>
      </w:divBdr>
    </w:div>
    <w:div w:id="573197466">
      <w:bodyDiv w:val="1"/>
      <w:marLeft w:val="0"/>
      <w:marRight w:val="0"/>
      <w:marTop w:val="0"/>
      <w:marBottom w:val="0"/>
      <w:divBdr>
        <w:top w:val="none" w:sz="0" w:space="0" w:color="auto"/>
        <w:left w:val="none" w:sz="0" w:space="0" w:color="auto"/>
        <w:bottom w:val="none" w:sz="0" w:space="0" w:color="auto"/>
        <w:right w:val="none" w:sz="0" w:space="0" w:color="auto"/>
      </w:divBdr>
    </w:div>
    <w:div w:id="573441619">
      <w:bodyDiv w:val="1"/>
      <w:marLeft w:val="0"/>
      <w:marRight w:val="0"/>
      <w:marTop w:val="0"/>
      <w:marBottom w:val="0"/>
      <w:divBdr>
        <w:top w:val="none" w:sz="0" w:space="0" w:color="auto"/>
        <w:left w:val="none" w:sz="0" w:space="0" w:color="auto"/>
        <w:bottom w:val="none" w:sz="0" w:space="0" w:color="auto"/>
        <w:right w:val="none" w:sz="0" w:space="0" w:color="auto"/>
      </w:divBdr>
    </w:div>
    <w:div w:id="644968825">
      <w:bodyDiv w:val="1"/>
      <w:marLeft w:val="0"/>
      <w:marRight w:val="0"/>
      <w:marTop w:val="0"/>
      <w:marBottom w:val="0"/>
      <w:divBdr>
        <w:top w:val="none" w:sz="0" w:space="0" w:color="auto"/>
        <w:left w:val="none" w:sz="0" w:space="0" w:color="auto"/>
        <w:bottom w:val="none" w:sz="0" w:space="0" w:color="auto"/>
        <w:right w:val="none" w:sz="0" w:space="0" w:color="auto"/>
      </w:divBdr>
    </w:div>
    <w:div w:id="690109923">
      <w:bodyDiv w:val="1"/>
      <w:marLeft w:val="0"/>
      <w:marRight w:val="0"/>
      <w:marTop w:val="0"/>
      <w:marBottom w:val="0"/>
      <w:divBdr>
        <w:top w:val="none" w:sz="0" w:space="0" w:color="auto"/>
        <w:left w:val="none" w:sz="0" w:space="0" w:color="auto"/>
        <w:bottom w:val="none" w:sz="0" w:space="0" w:color="auto"/>
        <w:right w:val="none" w:sz="0" w:space="0" w:color="auto"/>
      </w:divBdr>
    </w:div>
    <w:div w:id="842865906">
      <w:bodyDiv w:val="1"/>
      <w:marLeft w:val="0"/>
      <w:marRight w:val="0"/>
      <w:marTop w:val="0"/>
      <w:marBottom w:val="0"/>
      <w:divBdr>
        <w:top w:val="none" w:sz="0" w:space="0" w:color="auto"/>
        <w:left w:val="none" w:sz="0" w:space="0" w:color="auto"/>
        <w:bottom w:val="none" w:sz="0" w:space="0" w:color="auto"/>
        <w:right w:val="none" w:sz="0" w:space="0" w:color="auto"/>
      </w:divBdr>
    </w:div>
    <w:div w:id="911818978">
      <w:bodyDiv w:val="1"/>
      <w:marLeft w:val="0"/>
      <w:marRight w:val="0"/>
      <w:marTop w:val="0"/>
      <w:marBottom w:val="0"/>
      <w:divBdr>
        <w:top w:val="none" w:sz="0" w:space="0" w:color="auto"/>
        <w:left w:val="none" w:sz="0" w:space="0" w:color="auto"/>
        <w:bottom w:val="none" w:sz="0" w:space="0" w:color="auto"/>
        <w:right w:val="none" w:sz="0" w:space="0" w:color="auto"/>
      </w:divBdr>
    </w:div>
    <w:div w:id="1134329449">
      <w:bodyDiv w:val="1"/>
      <w:marLeft w:val="0"/>
      <w:marRight w:val="0"/>
      <w:marTop w:val="0"/>
      <w:marBottom w:val="0"/>
      <w:divBdr>
        <w:top w:val="none" w:sz="0" w:space="0" w:color="auto"/>
        <w:left w:val="none" w:sz="0" w:space="0" w:color="auto"/>
        <w:bottom w:val="none" w:sz="0" w:space="0" w:color="auto"/>
        <w:right w:val="none" w:sz="0" w:space="0" w:color="auto"/>
      </w:divBdr>
    </w:div>
    <w:div w:id="1279870372">
      <w:bodyDiv w:val="1"/>
      <w:marLeft w:val="0"/>
      <w:marRight w:val="0"/>
      <w:marTop w:val="0"/>
      <w:marBottom w:val="0"/>
      <w:divBdr>
        <w:top w:val="none" w:sz="0" w:space="0" w:color="auto"/>
        <w:left w:val="none" w:sz="0" w:space="0" w:color="auto"/>
        <w:bottom w:val="none" w:sz="0" w:space="0" w:color="auto"/>
        <w:right w:val="none" w:sz="0" w:space="0" w:color="auto"/>
      </w:divBdr>
    </w:div>
    <w:div w:id="1503933282">
      <w:bodyDiv w:val="1"/>
      <w:marLeft w:val="0"/>
      <w:marRight w:val="0"/>
      <w:marTop w:val="0"/>
      <w:marBottom w:val="0"/>
      <w:divBdr>
        <w:top w:val="none" w:sz="0" w:space="0" w:color="auto"/>
        <w:left w:val="none" w:sz="0" w:space="0" w:color="auto"/>
        <w:bottom w:val="none" w:sz="0" w:space="0" w:color="auto"/>
        <w:right w:val="none" w:sz="0" w:space="0" w:color="auto"/>
      </w:divBdr>
    </w:div>
    <w:div w:id="1698047360">
      <w:bodyDiv w:val="1"/>
      <w:marLeft w:val="0"/>
      <w:marRight w:val="0"/>
      <w:marTop w:val="0"/>
      <w:marBottom w:val="0"/>
      <w:divBdr>
        <w:top w:val="none" w:sz="0" w:space="0" w:color="auto"/>
        <w:left w:val="none" w:sz="0" w:space="0" w:color="auto"/>
        <w:bottom w:val="none" w:sz="0" w:space="0" w:color="auto"/>
        <w:right w:val="none" w:sz="0" w:space="0" w:color="auto"/>
      </w:divBdr>
    </w:div>
    <w:div w:id="1866021515">
      <w:bodyDiv w:val="1"/>
      <w:marLeft w:val="0"/>
      <w:marRight w:val="0"/>
      <w:marTop w:val="0"/>
      <w:marBottom w:val="0"/>
      <w:divBdr>
        <w:top w:val="none" w:sz="0" w:space="0" w:color="auto"/>
        <w:left w:val="none" w:sz="0" w:space="0" w:color="auto"/>
        <w:bottom w:val="none" w:sz="0" w:space="0" w:color="auto"/>
        <w:right w:val="none" w:sz="0" w:space="0" w:color="auto"/>
      </w:divBdr>
    </w:div>
    <w:div w:id="19994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rcl6\AppData\Local\Microsoft\Windows\INetCache\Content.Outlook\9BNZICN0\dixonwalter.co.uk\opportunities\director-of-estates-gc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an@dixonwalter.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rmedforcescovenant.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cu.ac.uk/peopleservices/gcuvaluesandbehavi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6C941B89C281429E030D60B054CF68" ma:contentTypeVersion="9" ma:contentTypeDescription="Create a new document." ma:contentTypeScope="" ma:versionID="e13aca7d15ec77aeeccb46ccf0610918">
  <xsd:schema xmlns:xsd="http://www.w3.org/2001/XMLSchema" xmlns:xs="http://www.w3.org/2001/XMLSchema" xmlns:p="http://schemas.microsoft.com/office/2006/metadata/properties" xmlns:ns3="cee51f00-c641-4a30-ac46-7f68889a3ce2" targetNamespace="http://schemas.microsoft.com/office/2006/metadata/properties" ma:root="true" ma:fieldsID="c0d15c340a8646a61399fed7c1c8397c" ns3:_="">
    <xsd:import namespace="cee51f00-c641-4a30-ac46-7f68889a3ce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51f00-c641-4a30-ac46-7f68889a3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ystemTags" ma:index="11" nillable="true" ma:displayName="MediaServiceSystemTags" ma:hidden="true" ma:internalName="MediaServiceSystemTags"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74A4-99E7-48A5-AE93-DE9C9772446D}">
  <ds:schemaRefs>
    <ds:schemaRef ds:uri="http://purl.org/dc/elements/1.1/"/>
    <ds:schemaRef ds:uri="http://schemas.microsoft.com/office/2006/metadata/properties"/>
    <ds:schemaRef ds:uri="http://purl.org/dc/terms/"/>
    <ds:schemaRef ds:uri="http://schemas.openxmlformats.org/package/2006/metadata/core-properties"/>
    <ds:schemaRef ds:uri="cee51f00-c641-4a30-ac46-7f68889a3ce2"/>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1E15848-5240-444A-B382-EE7323331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51f00-c641-4a30-ac46-7f68889a3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CFD1D-3376-434C-9F61-9A83E0EF5675}">
  <ds:schemaRefs>
    <ds:schemaRef ds:uri="http://schemas.microsoft.com/sharepoint/v3/contenttype/forms"/>
  </ds:schemaRefs>
</ds:datastoreItem>
</file>

<file path=customXml/itemProps4.xml><?xml version="1.0" encoding="utf-8"?>
<ds:datastoreItem xmlns:ds="http://schemas.openxmlformats.org/officeDocument/2006/customXml" ds:itemID="{C130B852-070C-45AB-BCF6-AC92C185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Breingan, Alison</cp:lastModifiedBy>
  <cp:revision>2</cp:revision>
  <cp:lastPrinted>2017-03-29T13:49:00Z</cp:lastPrinted>
  <dcterms:created xsi:type="dcterms:W3CDTF">2024-03-20T13:32:00Z</dcterms:created>
  <dcterms:modified xsi:type="dcterms:W3CDTF">2024-03-20T13:32:00Z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0x010100946C941B89C281429E030D60B054CF68</vt:lpwstr>
  </property>
</Properties>
</file>