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2B8" w:rsidRDefault="00E85882" w:rsidP="00C759B0">
      <w:pPr>
        <w:spacing w:line="360" w:lineRule="auto"/>
        <w:rPr>
          <w:rFonts w:cstheme="minorHAnsi"/>
          <w:b/>
          <w:bCs/>
          <w:sz w:val="24"/>
        </w:rPr>
      </w:pPr>
      <w:r>
        <w:rPr>
          <w:rFonts w:cstheme="minorHAnsi"/>
          <w:b/>
          <w:bCs/>
          <w:sz w:val="24"/>
        </w:rPr>
        <w:t xml:space="preserve">Guidance for Transgender, </w:t>
      </w:r>
      <w:r w:rsidR="00EF32B8">
        <w:rPr>
          <w:rFonts w:cstheme="minorHAnsi"/>
          <w:b/>
          <w:bCs/>
          <w:sz w:val="24"/>
        </w:rPr>
        <w:t>Non-binary</w:t>
      </w:r>
      <w:r>
        <w:rPr>
          <w:rFonts w:cstheme="minorHAnsi"/>
          <w:b/>
          <w:bCs/>
          <w:sz w:val="24"/>
        </w:rPr>
        <w:t xml:space="preserve"> and Gender Diverse/Gender Non-</w:t>
      </w:r>
      <w:r w:rsidR="003A7B40">
        <w:rPr>
          <w:rFonts w:cstheme="minorHAnsi"/>
          <w:b/>
          <w:bCs/>
          <w:sz w:val="24"/>
        </w:rPr>
        <w:t>Conforming</w:t>
      </w:r>
      <w:r>
        <w:rPr>
          <w:rFonts w:cstheme="minorHAnsi"/>
          <w:b/>
          <w:bCs/>
          <w:sz w:val="24"/>
        </w:rPr>
        <w:t xml:space="preserve"> S</w:t>
      </w:r>
      <w:r w:rsidR="00EF32B8">
        <w:rPr>
          <w:rFonts w:cstheme="minorHAnsi"/>
          <w:b/>
          <w:bCs/>
          <w:sz w:val="24"/>
        </w:rPr>
        <w:t>tudents</w:t>
      </w:r>
    </w:p>
    <w:p w:rsidR="007857EF" w:rsidRDefault="007857EF" w:rsidP="00C759B0">
      <w:pPr>
        <w:spacing w:line="360" w:lineRule="auto"/>
        <w:rPr>
          <w:rFonts w:cstheme="minorHAnsi"/>
          <w:bCs/>
          <w:sz w:val="24"/>
        </w:rPr>
      </w:pPr>
      <w:r>
        <w:rPr>
          <w:rFonts w:cstheme="minorHAnsi"/>
          <w:bCs/>
          <w:sz w:val="24"/>
        </w:rPr>
        <w:t xml:space="preserve">Transgender students are recognised and supported within GCU policy. We use the term transgender/trans as an umbrella term that is inclusive of gender diverse/gender non-conforming and non-binary students. </w:t>
      </w:r>
    </w:p>
    <w:p w:rsidR="007857EF" w:rsidRPr="00020EC9" w:rsidRDefault="007857EF" w:rsidP="00C759B0">
      <w:pPr>
        <w:spacing w:line="360" w:lineRule="auto"/>
        <w:rPr>
          <w:b/>
          <w:sz w:val="24"/>
          <w:szCs w:val="24"/>
        </w:rPr>
      </w:pPr>
      <w:r w:rsidRPr="00020EC9">
        <w:rPr>
          <w:b/>
          <w:sz w:val="24"/>
          <w:szCs w:val="24"/>
        </w:rPr>
        <w:t xml:space="preserve">Guidance to Students </w:t>
      </w:r>
      <w:r>
        <w:rPr>
          <w:b/>
          <w:sz w:val="24"/>
          <w:szCs w:val="24"/>
        </w:rPr>
        <w:t>(From the Trans</w:t>
      </w:r>
      <w:r w:rsidR="00E06B41">
        <w:rPr>
          <w:b/>
          <w:sz w:val="24"/>
          <w:szCs w:val="24"/>
        </w:rPr>
        <w:t>*</w:t>
      </w:r>
      <w:r>
        <w:rPr>
          <w:b/>
          <w:sz w:val="24"/>
          <w:szCs w:val="24"/>
        </w:rPr>
        <w:t xml:space="preserve"> Student Policy)</w:t>
      </w:r>
    </w:p>
    <w:p w:rsidR="007857EF" w:rsidRPr="006817C9" w:rsidRDefault="007857EF" w:rsidP="00C759B0">
      <w:pPr>
        <w:spacing w:line="360" w:lineRule="auto"/>
        <w:rPr>
          <w:sz w:val="24"/>
          <w:szCs w:val="24"/>
        </w:rPr>
      </w:pPr>
      <w:r w:rsidRPr="006817C9">
        <w:rPr>
          <w:sz w:val="24"/>
          <w:szCs w:val="24"/>
        </w:rPr>
        <w:t>If a student is considering or undergoing gender reassignment, they should contact the Student Wellbeing Service. A meeting will be arranged to discuss in confidence how the individual wishes to deal with their transition and to agree and follow a process with which they are comfortable. A very important element of this meeting will be to determine who should be told what and when and how this should occur.</w:t>
      </w:r>
    </w:p>
    <w:p w:rsidR="007857EF" w:rsidRPr="006817C9" w:rsidRDefault="007857EF" w:rsidP="00C759B0">
      <w:pPr>
        <w:spacing w:line="360" w:lineRule="auto"/>
        <w:rPr>
          <w:sz w:val="24"/>
          <w:szCs w:val="24"/>
        </w:rPr>
      </w:pPr>
      <w:r w:rsidRPr="006817C9">
        <w:rPr>
          <w:sz w:val="24"/>
          <w:szCs w:val="24"/>
        </w:rPr>
        <w:t>It can be helpful to draw up a confidential plan for the period of transition and thereafter. The implementation of the plan should be reviewed regularly and reassessed at each significant part of the process.   The plan should include the following issues:</w:t>
      </w:r>
    </w:p>
    <w:p w:rsidR="007857EF" w:rsidRPr="006817C9" w:rsidRDefault="007857EF" w:rsidP="00C759B0">
      <w:pPr>
        <w:pStyle w:val="ListParagraph"/>
        <w:numPr>
          <w:ilvl w:val="0"/>
          <w:numId w:val="11"/>
        </w:numPr>
        <w:spacing w:after="200" w:line="360" w:lineRule="auto"/>
        <w:rPr>
          <w:b/>
          <w:sz w:val="24"/>
          <w:szCs w:val="24"/>
        </w:rPr>
      </w:pPr>
      <w:r w:rsidRPr="006817C9">
        <w:rPr>
          <w:sz w:val="24"/>
          <w:szCs w:val="24"/>
        </w:rPr>
        <w:t>Whether a student wants to continue their course of study, defer for a set amount of time or come to some other arrangement e.g. part-time study</w:t>
      </w:r>
    </w:p>
    <w:p w:rsidR="007857EF" w:rsidRPr="006817C9" w:rsidRDefault="007857EF" w:rsidP="00C759B0">
      <w:pPr>
        <w:pStyle w:val="ListParagraph"/>
        <w:numPr>
          <w:ilvl w:val="0"/>
          <w:numId w:val="11"/>
        </w:numPr>
        <w:spacing w:after="200" w:line="360" w:lineRule="auto"/>
        <w:rPr>
          <w:b/>
          <w:sz w:val="24"/>
          <w:szCs w:val="24"/>
        </w:rPr>
      </w:pPr>
      <w:r w:rsidRPr="006817C9">
        <w:rPr>
          <w:sz w:val="24"/>
          <w:szCs w:val="24"/>
        </w:rPr>
        <w:t>The expected time scale of any medical and surgical procedures</w:t>
      </w:r>
    </w:p>
    <w:p w:rsidR="007857EF" w:rsidRPr="006817C9" w:rsidRDefault="007857EF" w:rsidP="00C759B0">
      <w:pPr>
        <w:pStyle w:val="ListParagraph"/>
        <w:numPr>
          <w:ilvl w:val="0"/>
          <w:numId w:val="11"/>
        </w:numPr>
        <w:spacing w:after="200" w:line="360" w:lineRule="auto"/>
        <w:rPr>
          <w:b/>
          <w:sz w:val="24"/>
          <w:szCs w:val="24"/>
        </w:rPr>
      </w:pPr>
      <w:r w:rsidRPr="006817C9">
        <w:rPr>
          <w:sz w:val="24"/>
          <w:szCs w:val="24"/>
        </w:rPr>
        <w:t>The expected point or phase of change of name, personal details or gender</w:t>
      </w:r>
    </w:p>
    <w:p w:rsidR="007857EF" w:rsidRPr="006817C9" w:rsidRDefault="007857EF" w:rsidP="00C759B0">
      <w:pPr>
        <w:pStyle w:val="ListParagraph"/>
        <w:numPr>
          <w:ilvl w:val="0"/>
          <w:numId w:val="11"/>
        </w:numPr>
        <w:spacing w:after="200" w:line="360" w:lineRule="auto"/>
        <w:rPr>
          <w:b/>
          <w:sz w:val="24"/>
          <w:szCs w:val="24"/>
        </w:rPr>
      </w:pPr>
      <w:r w:rsidRPr="006817C9">
        <w:rPr>
          <w:sz w:val="24"/>
          <w:szCs w:val="24"/>
        </w:rPr>
        <w:t xml:space="preserve">What time off will be required for treatment and/or possible side effects from any medication and how this will affect their study </w:t>
      </w:r>
    </w:p>
    <w:p w:rsidR="007857EF" w:rsidRPr="006817C9" w:rsidRDefault="007857EF" w:rsidP="00C759B0">
      <w:pPr>
        <w:pStyle w:val="ListParagraph"/>
        <w:numPr>
          <w:ilvl w:val="0"/>
          <w:numId w:val="11"/>
        </w:numPr>
        <w:spacing w:after="200" w:line="360" w:lineRule="auto"/>
        <w:rPr>
          <w:b/>
          <w:sz w:val="24"/>
          <w:szCs w:val="24"/>
        </w:rPr>
      </w:pPr>
      <w:r w:rsidRPr="006817C9">
        <w:rPr>
          <w:sz w:val="24"/>
          <w:szCs w:val="24"/>
        </w:rPr>
        <w:t xml:space="preserve">Whether the individual wishes to inform fellow students or staff themselves or would prefer to have this done for them. </w:t>
      </w:r>
    </w:p>
    <w:p w:rsidR="007857EF" w:rsidRPr="006817C9" w:rsidRDefault="007857EF" w:rsidP="00C759B0">
      <w:pPr>
        <w:pStyle w:val="ListParagraph"/>
        <w:numPr>
          <w:ilvl w:val="0"/>
          <w:numId w:val="11"/>
        </w:numPr>
        <w:spacing w:after="200" w:line="360" w:lineRule="auto"/>
        <w:rPr>
          <w:b/>
          <w:sz w:val="24"/>
          <w:szCs w:val="24"/>
        </w:rPr>
      </w:pPr>
      <w:r w:rsidRPr="006817C9">
        <w:rPr>
          <w:sz w:val="24"/>
          <w:szCs w:val="24"/>
        </w:rPr>
        <w:t>What amendments will be required to records and systems</w:t>
      </w:r>
    </w:p>
    <w:p w:rsidR="007857EF" w:rsidRPr="006817C9" w:rsidRDefault="007857EF" w:rsidP="00C759B0">
      <w:pPr>
        <w:pStyle w:val="ListParagraph"/>
        <w:numPr>
          <w:ilvl w:val="0"/>
          <w:numId w:val="11"/>
        </w:numPr>
        <w:spacing w:after="200" w:line="360" w:lineRule="auto"/>
        <w:rPr>
          <w:b/>
          <w:sz w:val="24"/>
          <w:szCs w:val="24"/>
        </w:rPr>
      </w:pPr>
      <w:r w:rsidRPr="006817C9">
        <w:rPr>
          <w:sz w:val="24"/>
          <w:szCs w:val="24"/>
        </w:rPr>
        <w:t xml:space="preserve">Whether training or briefing of fellow students or staff will be necessary, at what point and by whom </w:t>
      </w:r>
    </w:p>
    <w:p w:rsidR="007857EF" w:rsidRPr="00530536" w:rsidRDefault="007857EF" w:rsidP="00C759B0">
      <w:pPr>
        <w:pStyle w:val="ListParagraph"/>
        <w:numPr>
          <w:ilvl w:val="0"/>
          <w:numId w:val="11"/>
        </w:numPr>
        <w:spacing w:after="200" w:line="360" w:lineRule="auto"/>
        <w:rPr>
          <w:sz w:val="24"/>
          <w:szCs w:val="24"/>
        </w:rPr>
      </w:pPr>
      <w:r w:rsidRPr="00530536">
        <w:rPr>
          <w:sz w:val="24"/>
          <w:szCs w:val="24"/>
        </w:rPr>
        <w:t>If the student’s course involves placement and/or registration with a professional body, discussion of how this will be managed</w:t>
      </w:r>
    </w:p>
    <w:p w:rsidR="007857EF" w:rsidRDefault="007857EF" w:rsidP="00C759B0">
      <w:pPr>
        <w:spacing w:line="360" w:lineRule="auto"/>
        <w:rPr>
          <w:rFonts w:cstheme="minorHAnsi"/>
          <w:b/>
          <w:bCs/>
          <w:sz w:val="24"/>
        </w:rPr>
      </w:pPr>
    </w:p>
    <w:p w:rsidR="00EF32B8" w:rsidRDefault="00EF32B8" w:rsidP="00C759B0">
      <w:pPr>
        <w:spacing w:line="360" w:lineRule="auto"/>
        <w:rPr>
          <w:rFonts w:cstheme="minorHAnsi"/>
          <w:b/>
          <w:bCs/>
          <w:sz w:val="24"/>
        </w:rPr>
      </w:pPr>
    </w:p>
    <w:p w:rsidR="00F50C62" w:rsidRPr="00F50C62" w:rsidRDefault="00F50C62" w:rsidP="00C759B0">
      <w:pPr>
        <w:spacing w:line="360" w:lineRule="auto"/>
        <w:rPr>
          <w:rFonts w:cstheme="minorHAnsi"/>
          <w:b/>
          <w:bCs/>
          <w:sz w:val="24"/>
        </w:rPr>
      </w:pPr>
      <w:r w:rsidRPr="00F50C62">
        <w:rPr>
          <w:rFonts w:cstheme="minorHAnsi"/>
          <w:b/>
          <w:bCs/>
          <w:sz w:val="24"/>
        </w:rPr>
        <w:lastRenderedPageBreak/>
        <w:t>Named Contact Person:</w:t>
      </w:r>
    </w:p>
    <w:p w:rsidR="00B44970" w:rsidRDefault="00EF32B8" w:rsidP="00B44970">
      <w:pPr>
        <w:spacing w:line="360" w:lineRule="auto"/>
        <w:rPr>
          <w:rFonts w:cstheme="minorHAnsi"/>
          <w:bCs/>
          <w:sz w:val="24"/>
        </w:rPr>
      </w:pPr>
      <w:r>
        <w:rPr>
          <w:rFonts w:cstheme="minorHAnsi"/>
          <w:bCs/>
          <w:sz w:val="24"/>
        </w:rPr>
        <w:t>The Student Wellbeing Adviser</w:t>
      </w:r>
      <w:r w:rsidR="00B44970">
        <w:rPr>
          <w:rFonts w:cstheme="minorHAnsi"/>
          <w:bCs/>
          <w:sz w:val="24"/>
        </w:rPr>
        <w:t xml:space="preserve">s are the named contacts for transgender students and can be contacted by emailing </w:t>
      </w:r>
      <w:hyperlink r:id="rId7" w:history="1">
        <w:r w:rsidR="00B44970" w:rsidRPr="00AB33E8">
          <w:rPr>
            <w:rStyle w:val="Hyperlink"/>
            <w:rFonts w:cstheme="minorHAnsi"/>
            <w:bCs/>
            <w:sz w:val="24"/>
          </w:rPr>
          <w:t>swa@gcu.ac.uk</w:t>
        </w:r>
      </w:hyperlink>
      <w:r w:rsidR="00B44970">
        <w:rPr>
          <w:rFonts w:cstheme="minorHAnsi"/>
          <w:bCs/>
          <w:sz w:val="24"/>
        </w:rPr>
        <w:t xml:space="preserve"> </w:t>
      </w:r>
    </w:p>
    <w:p w:rsidR="00EF32B8" w:rsidRPr="003A7B40" w:rsidRDefault="00B44970" w:rsidP="00C759B0">
      <w:pPr>
        <w:spacing w:line="360" w:lineRule="auto"/>
        <w:rPr>
          <w:rFonts w:cstheme="minorHAnsi"/>
          <w:b/>
          <w:bCs/>
          <w:sz w:val="24"/>
        </w:rPr>
      </w:pPr>
      <w:r>
        <w:rPr>
          <w:rFonts w:cstheme="minorHAnsi"/>
          <w:b/>
          <w:bCs/>
          <w:sz w:val="24"/>
        </w:rPr>
        <w:t xml:space="preserve">The Wellbeing Advisers </w:t>
      </w:r>
      <w:r w:rsidR="00A377F1">
        <w:rPr>
          <w:rFonts w:cstheme="minorHAnsi"/>
          <w:b/>
          <w:bCs/>
          <w:sz w:val="24"/>
        </w:rPr>
        <w:t>can help with practical and emotional support as well as information and signposting (see below for further details).</w:t>
      </w:r>
    </w:p>
    <w:p w:rsidR="001C11E2" w:rsidRDefault="001C11E2" w:rsidP="00C759B0">
      <w:pPr>
        <w:spacing w:line="360" w:lineRule="auto"/>
        <w:rPr>
          <w:rFonts w:cstheme="minorHAnsi"/>
          <w:b/>
          <w:bCs/>
          <w:sz w:val="24"/>
        </w:rPr>
      </w:pPr>
    </w:p>
    <w:p w:rsidR="008D51D3" w:rsidRPr="001C3486" w:rsidRDefault="008D51D3" w:rsidP="00C759B0">
      <w:pPr>
        <w:spacing w:line="360" w:lineRule="auto"/>
        <w:rPr>
          <w:rFonts w:cstheme="minorHAnsi"/>
          <w:b/>
          <w:bCs/>
          <w:sz w:val="24"/>
        </w:rPr>
      </w:pPr>
      <w:r w:rsidRPr="001C3486">
        <w:rPr>
          <w:rFonts w:cstheme="minorHAnsi"/>
          <w:b/>
          <w:bCs/>
          <w:sz w:val="24"/>
        </w:rPr>
        <w:t xml:space="preserve">Practical </w:t>
      </w:r>
      <w:r w:rsidR="00557F3C" w:rsidRPr="001C3486">
        <w:rPr>
          <w:rFonts w:cstheme="minorHAnsi"/>
          <w:b/>
          <w:bCs/>
          <w:sz w:val="24"/>
        </w:rPr>
        <w:t xml:space="preserve">and Emotional </w:t>
      </w:r>
      <w:r w:rsidRPr="001C3486">
        <w:rPr>
          <w:rFonts w:cstheme="minorHAnsi"/>
          <w:b/>
          <w:bCs/>
          <w:sz w:val="24"/>
        </w:rPr>
        <w:t>Support:</w:t>
      </w:r>
    </w:p>
    <w:p w:rsidR="00E85882" w:rsidRPr="00F50C62" w:rsidRDefault="00E85882" w:rsidP="00F50C62">
      <w:pPr>
        <w:spacing w:line="360" w:lineRule="auto"/>
        <w:rPr>
          <w:rFonts w:cstheme="minorHAnsi"/>
          <w:bCs/>
          <w:sz w:val="24"/>
        </w:rPr>
      </w:pPr>
      <w:r w:rsidRPr="00F50C62">
        <w:rPr>
          <w:rFonts w:cstheme="minorHAnsi"/>
          <w:b/>
          <w:bCs/>
          <w:sz w:val="24"/>
        </w:rPr>
        <w:t>Someone for you to check in with for a chat</w:t>
      </w:r>
      <w:r w:rsidRPr="00F50C62">
        <w:rPr>
          <w:rFonts w:cstheme="minorHAnsi"/>
          <w:bCs/>
          <w:sz w:val="24"/>
        </w:rPr>
        <w:t xml:space="preserve"> – this could be on a regular basis or it could be an individual wellbeing check-in</w:t>
      </w:r>
      <w:r w:rsidR="00B44970">
        <w:rPr>
          <w:rFonts w:cstheme="minorHAnsi"/>
          <w:bCs/>
          <w:sz w:val="24"/>
        </w:rPr>
        <w:t xml:space="preserve">. </w:t>
      </w:r>
    </w:p>
    <w:p w:rsidR="00F50C62" w:rsidRDefault="00F50C62" w:rsidP="00F50C62">
      <w:pPr>
        <w:spacing w:line="360" w:lineRule="auto"/>
        <w:rPr>
          <w:sz w:val="24"/>
          <w:szCs w:val="24"/>
        </w:rPr>
      </w:pPr>
      <w:r w:rsidRPr="00F50C62">
        <w:rPr>
          <w:b/>
          <w:sz w:val="24"/>
          <w:szCs w:val="24"/>
        </w:rPr>
        <w:t>Arranging for the name on your student record</w:t>
      </w:r>
      <w:r>
        <w:rPr>
          <w:b/>
          <w:sz w:val="24"/>
          <w:szCs w:val="24"/>
        </w:rPr>
        <w:t>/email identifier to be updated:</w:t>
      </w:r>
    </w:p>
    <w:p w:rsidR="00F50C62" w:rsidRDefault="00673B2E" w:rsidP="003A3428">
      <w:pPr>
        <w:pStyle w:val="ListParagraph"/>
        <w:numPr>
          <w:ilvl w:val="0"/>
          <w:numId w:val="16"/>
        </w:numPr>
        <w:spacing w:line="360" w:lineRule="auto"/>
        <w:rPr>
          <w:sz w:val="24"/>
          <w:szCs w:val="24"/>
        </w:rPr>
      </w:pPr>
      <w:r>
        <w:rPr>
          <w:sz w:val="24"/>
          <w:szCs w:val="24"/>
        </w:rPr>
        <w:t>The Wellbeing Advisers work</w:t>
      </w:r>
      <w:r w:rsidR="00F50C62" w:rsidRPr="00707D66">
        <w:rPr>
          <w:sz w:val="24"/>
          <w:szCs w:val="24"/>
        </w:rPr>
        <w:t xml:space="preserve"> with named contacts in </w:t>
      </w:r>
      <w:r w:rsidR="006F3B12">
        <w:rPr>
          <w:sz w:val="24"/>
          <w:szCs w:val="24"/>
        </w:rPr>
        <w:t xml:space="preserve">Admissions, </w:t>
      </w:r>
      <w:r w:rsidR="00F50C62" w:rsidRPr="00707D66">
        <w:rPr>
          <w:sz w:val="24"/>
          <w:szCs w:val="24"/>
        </w:rPr>
        <w:t xml:space="preserve">Student Records and IT who can authorise these changes once we have your written consent. </w:t>
      </w:r>
    </w:p>
    <w:p w:rsidR="00707D66" w:rsidRPr="00707D66" w:rsidRDefault="00707D66" w:rsidP="00707D66">
      <w:pPr>
        <w:pStyle w:val="ListParagraph"/>
        <w:spacing w:line="360" w:lineRule="auto"/>
        <w:rPr>
          <w:sz w:val="24"/>
          <w:szCs w:val="24"/>
        </w:rPr>
      </w:pPr>
    </w:p>
    <w:p w:rsidR="00F50C62" w:rsidRDefault="00F50C62" w:rsidP="00F50C62">
      <w:pPr>
        <w:pStyle w:val="ListParagraph"/>
        <w:numPr>
          <w:ilvl w:val="0"/>
          <w:numId w:val="6"/>
        </w:numPr>
        <w:spacing w:line="360" w:lineRule="auto"/>
        <w:rPr>
          <w:sz w:val="24"/>
          <w:szCs w:val="24"/>
        </w:rPr>
      </w:pPr>
      <w:r>
        <w:rPr>
          <w:sz w:val="24"/>
          <w:szCs w:val="24"/>
        </w:rPr>
        <w:t>Updating the name on your student record and the display name that appears alongside your email address</w:t>
      </w:r>
      <w:r>
        <w:rPr>
          <w:color w:val="1F497D"/>
          <w:sz w:val="24"/>
          <w:szCs w:val="24"/>
        </w:rPr>
        <w:t xml:space="preserve"> </w:t>
      </w:r>
      <w:r>
        <w:rPr>
          <w:sz w:val="24"/>
          <w:szCs w:val="24"/>
        </w:rPr>
        <w:t xml:space="preserve">are relatively straightforward changes that can be made fairly quickly. We have a small pool of named staff involved in this process to make it as discreet as possible. </w:t>
      </w:r>
    </w:p>
    <w:p w:rsidR="00F50C62" w:rsidRDefault="00F50C62" w:rsidP="00F50C62">
      <w:pPr>
        <w:pStyle w:val="ListParagraph"/>
        <w:spacing w:line="360" w:lineRule="auto"/>
        <w:rPr>
          <w:sz w:val="24"/>
          <w:szCs w:val="24"/>
        </w:rPr>
      </w:pPr>
    </w:p>
    <w:p w:rsidR="00F50C62" w:rsidRDefault="00F50C62" w:rsidP="00F50C62">
      <w:pPr>
        <w:pStyle w:val="ListParagraph"/>
        <w:numPr>
          <w:ilvl w:val="0"/>
          <w:numId w:val="6"/>
        </w:numPr>
        <w:spacing w:line="360" w:lineRule="auto"/>
        <w:rPr>
          <w:sz w:val="24"/>
          <w:szCs w:val="24"/>
        </w:rPr>
      </w:pPr>
      <w:r>
        <w:rPr>
          <w:sz w:val="24"/>
          <w:szCs w:val="24"/>
        </w:rPr>
        <w:t>If a student wishes to change their</w:t>
      </w:r>
      <w:r>
        <w:rPr>
          <w:color w:val="1F497D"/>
          <w:sz w:val="24"/>
          <w:szCs w:val="24"/>
        </w:rPr>
        <w:t xml:space="preserve"> </w:t>
      </w:r>
      <w:r w:rsidRPr="00F50C62">
        <w:rPr>
          <w:color w:val="000000" w:themeColor="text1"/>
          <w:sz w:val="24"/>
          <w:szCs w:val="24"/>
        </w:rPr>
        <w:t>GCU username or email address</w:t>
      </w:r>
      <w:r>
        <w:rPr>
          <w:sz w:val="24"/>
          <w:szCs w:val="24"/>
        </w:rPr>
        <w:t xml:space="preserve">, this would require the IT department to create a completely new account, which would take longer and potentially require more people to be involved. There is also a greater risk of information being lost as it is copied from the various IT systems used by the student. Students may be asked to speak to a member of the IT team in advance of this change being made. </w:t>
      </w:r>
    </w:p>
    <w:p w:rsidR="00D23437" w:rsidRDefault="00D23437" w:rsidP="000B5FAD">
      <w:pPr>
        <w:pStyle w:val="ListParagraph"/>
        <w:spacing w:line="360" w:lineRule="auto"/>
        <w:rPr>
          <w:rFonts w:cstheme="minorHAnsi"/>
          <w:bCs/>
          <w:sz w:val="24"/>
        </w:rPr>
      </w:pPr>
    </w:p>
    <w:p w:rsidR="00EB13FE" w:rsidRDefault="001E1C48" w:rsidP="000B5FAD">
      <w:pPr>
        <w:pStyle w:val="ListParagraph"/>
        <w:spacing w:line="360" w:lineRule="auto"/>
        <w:rPr>
          <w:rFonts w:cstheme="minorHAnsi"/>
          <w:bCs/>
          <w:sz w:val="24"/>
        </w:rPr>
      </w:pPr>
      <w:r w:rsidRPr="000B5FAD">
        <w:rPr>
          <w:rFonts w:cstheme="minorHAnsi"/>
          <w:bCs/>
          <w:sz w:val="24"/>
        </w:rPr>
        <w:t>We advise students that there coul</w:t>
      </w:r>
      <w:r w:rsidR="00EB13FE" w:rsidRPr="000B5FAD">
        <w:rPr>
          <w:rFonts w:cstheme="minorHAnsi"/>
          <w:bCs/>
          <w:sz w:val="24"/>
        </w:rPr>
        <w:t xml:space="preserve">d potentially be implications if the name on their student </w:t>
      </w:r>
      <w:r w:rsidR="000B5FAD" w:rsidRPr="000B5FAD">
        <w:rPr>
          <w:rFonts w:cstheme="minorHAnsi"/>
          <w:bCs/>
          <w:sz w:val="24"/>
        </w:rPr>
        <w:t xml:space="preserve">record </w:t>
      </w:r>
      <w:r w:rsidR="00EB13FE" w:rsidRPr="000B5FAD">
        <w:rPr>
          <w:rFonts w:cstheme="minorHAnsi"/>
          <w:bCs/>
          <w:sz w:val="24"/>
        </w:rPr>
        <w:t>does no</w:t>
      </w:r>
      <w:r w:rsidRPr="000B5FAD">
        <w:rPr>
          <w:rFonts w:cstheme="minorHAnsi"/>
          <w:bCs/>
          <w:sz w:val="24"/>
        </w:rPr>
        <w:t>t</w:t>
      </w:r>
      <w:r w:rsidR="00EB13FE" w:rsidRPr="000B5FAD">
        <w:rPr>
          <w:rFonts w:cstheme="minorHAnsi"/>
          <w:bCs/>
          <w:sz w:val="24"/>
        </w:rPr>
        <w:t xml:space="preserve"> match the name held by certain external agencies</w:t>
      </w:r>
      <w:r w:rsidR="000B5FAD" w:rsidRPr="000B5FAD">
        <w:rPr>
          <w:rFonts w:cstheme="minorHAnsi"/>
          <w:bCs/>
          <w:sz w:val="24"/>
        </w:rPr>
        <w:t xml:space="preserve">. </w:t>
      </w:r>
    </w:p>
    <w:p w:rsidR="00EB13FE" w:rsidRPr="00EB13FE" w:rsidRDefault="00EB13FE" w:rsidP="00EB13FE">
      <w:pPr>
        <w:pStyle w:val="ListParagraph"/>
        <w:rPr>
          <w:rFonts w:cstheme="minorHAnsi"/>
          <w:bCs/>
          <w:sz w:val="24"/>
        </w:rPr>
      </w:pPr>
    </w:p>
    <w:p w:rsidR="001E1C48" w:rsidRDefault="000B5FAD" w:rsidP="00EB13FE">
      <w:pPr>
        <w:pStyle w:val="ListParagraph"/>
        <w:numPr>
          <w:ilvl w:val="1"/>
          <w:numId w:val="6"/>
        </w:numPr>
        <w:spacing w:line="360" w:lineRule="auto"/>
        <w:rPr>
          <w:rFonts w:cstheme="minorHAnsi"/>
          <w:bCs/>
          <w:sz w:val="24"/>
        </w:rPr>
      </w:pPr>
      <w:r>
        <w:rPr>
          <w:rFonts w:cstheme="minorHAnsi"/>
          <w:bCs/>
          <w:sz w:val="24"/>
        </w:rPr>
        <w:lastRenderedPageBreak/>
        <w:t>I</w:t>
      </w:r>
      <w:r w:rsidR="001E1C48" w:rsidRPr="00EB13FE">
        <w:rPr>
          <w:rFonts w:cstheme="minorHAnsi"/>
          <w:bCs/>
          <w:sz w:val="24"/>
        </w:rPr>
        <w:t xml:space="preserve">f a student has a </w:t>
      </w:r>
      <w:r w:rsidR="001E1C48" w:rsidRPr="001F10C4">
        <w:rPr>
          <w:rFonts w:cstheme="minorHAnsi"/>
          <w:b/>
          <w:bCs/>
          <w:sz w:val="24"/>
        </w:rPr>
        <w:t>Tier 4 Visa</w:t>
      </w:r>
      <w:r w:rsidR="001E1C48" w:rsidRPr="00EB13FE">
        <w:rPr>
          <w:rFonts w:cstheme="minorHAnsi"/>
          <w:bCs/>
          <w:sz w:val="24"/>
        </w:rPr>
        <w:t xml:space="preserve">, we would </w:t>
      </w:r>
      <w:r w:rsidR="00EB13FE">
        <w:rPr>
          <w:rFonts w:cstheme="minorHAnsi"/>
          <w:bCs/>
          <w:sz w:val="24"/>
        </w:rPr>
        <w:t xml:space="preserve">recommend seeking advice from </w:t>
      </w:r>
      <w:r w:rsidR="00EB13FE" w:rsidRPr="00EB13FE">
        <w:rPr>
          <w:rFonts w:cstheme="minorHAnsi"/>
          <w:bCs/>
          <w:sz w:val="24"/>
        </w:rPr>
        <w:t>the V</w:t>
      </w:r>
      <w:r w:rsidR="00EB13FE">
        <w:rPr>
          <w:rFonts w:cstheme="minorHAnsi"/>
          <w:bCs/>
          <w:sz w:val="24"/>
        </w:rPr>
        <w:t>isa Team prior to updating the student record</w:t>
      </w:r>
      <w:r w:rsidR="00EB13FE" w:rsidRPr="00EB13FE">
        <w:rPr>
          <w:rFonts w:cstheme="minorHAnsi"/>
          <w:bCs/>
          <w:sz w:val="24"/>
        </w:rPr>
        <w:t xml:space="preserve">. </w:t>
      </w:r>
    </w:p>
    <w:p w:rsidR="00EB13FE" w:rsidRDefault="00EB13FE" w:rsidP="00EB13FE">
      <w:pPr>
        <w:pStyle w:val="ListParagraph"/>
        <w:numPr>
          <w:ilvl w:val="1"/>
          <w:numId w:val="6"/>
        </w:numPr>
        <w:spacing w:line="360" w:lineRule="auto"/>
        <w:rPr>
          <w:rFonts w:cstheme="minorHAnsi"/>
          <w:bCs/>
          <w:sz w:val="24"/>
        </w:rPr>
      </w:pPr>
      <w:r>
        <w:rPr>
          <w:rFonts w:cstheme="minorHAnsi"/>
          <w:bCs/>
          <w:sz w:val="24"/>
        </w:rPr>
        <w:t xml:space="preserve">You do not have to notify </w:t>
      </w:r>
      <w:r w:rsidRPr="001F10C4">
        <w:rPr>
          <w:rFonts w:cstheme="minorHAnsi"/>
          <w:b/>
          <w:bCs/>
          <w:sz w:val="24"/>
        </w:rPr>
        <w:t>SAAS or the Student Loans Company</w:t>
      </w:r>
      <w:r>
        <w:rPr>
          <w:rFonts w:cstheme="minorHAnsi"/>
          <w:bCs/>
          <w:sz w:val="24"/>
        </w:rPr>
        <w:t xml:space="preserve"> of the change to your student record; however, please be aware that the Student Records Team may ask you to confirm your details if they do not match the details on your SAAS account.</w:t>
      </w:r>
    </w:p>
    <w:p w:rsidR="00EB13FE" w:rsidRDefault="00EB13FE" w:rsidP="00EB13FE">
      <w:pPr>
        <w:pStyle w:val="ListParagraph"/>
        <w:numPr>
          <w:ilvl w:val="1"/>
          <w:numId w:val="6"/>
        </w:numPr>
        <w:spacing w:line="360" w:lineRule="auto"/>
        <w:rPr>
          <w:rFonts w:cstheme="minorHAnsi"/>
          <w:bCs/>
          <w:sz w:val="24"/>
        </w:rPr>
      </w:pPr>
      <w:r w:rsidRPr="001F10C4">
        <w:rPr>
          <w:rFonts w:cstheme="minorHAnsi"/>
          <w:b/>
          <w:bCs/>
          <w:sz w:val="24"/>
        </w:rPr>
        <w:t>Council Tax Exemption:</w:t>
      </w:r>
      <w:r>
        <w:rPr>
          <w:rFonts w:cstheme="minorHAnsi"/>
          <w:bCs/>
          <w:sz w:val="24"/>
        </w:rPr>
        <w:t xml:space="preserve"> </w:t>
      </w:r>
      <w:r w:rsidR="000B5FAD">
        <w:rPr>
          <w:rFonts w:cstheme="minorHAnsi"/>
          <w:bCs/>
          <w:sz w:val="24"/>
        </w:rPr>
        <w:t>For the purposes of council tax exemption, you may have to update the details held by the local authority or request a letter from Student Records</w:t>
      </w:r>
      <w:r w:rsidR="001F10C4">
        <w:rPr>
          <w:rFonts w:cstheme="minorHAnsi"/>
          <w:bCs/>
          <w:sz w:val="24"/>
        </w:rPr>
        <w:t xml:space="preserve"> to confirm your identity</w:t>
      </w:r>
      <w:r w:rsidR="000B5FAD">
        <w:rPr>
          <w:rFonts w:cstheme="minorHAnsi"/>
          <w:bCs/>
          <w:sz w:val="24"/>
        </w:rPr>
        <w:t xml:space="preserve">. This should not be necessary if you </w:t>
      </w:r>
      <w:r w:rsidR="00D23437">
        <w:rPr>
          <w:rFonts w:cstheme="minorHAnsi"/>
          <w:bCs/>
          <w:sz w:val="24"/>
        </w:rPr>
        <w:t>are within Glasgow City Council for council tax purposes.</w:t>
      </w:r>
    </w:p>
    <w:p w:rsidR="00E23FC6" w:rsidRDefault="00E23FC6" w:rsidP="00EB13FE">
      <w:pPr>
        <w:pStyle w:val="ListParagraph"/>
        <w:numPr>
          <w:ilvl w:val="1"/>
          <w:numId w:val="6"/>
        </w:numPr>
        <w:spacing w:line="360" w:lineRule="auto"/>
        <w:rPr>
          <w:rFonts w:cstheme="minorHAnsi"/>
          <w:bCs/>
          <w:sz w:val="24"/>
        </w:rPr>
      </w:pPr>
      <w:r>
        <w:rPr>
          <w:rFonts w:cstheme="minorHAnsi"/>
          <w:b/>
          <w:bCs/>
          <w:sz w:val="24"/>
        </w:rPr>
        <w:t>Bank:</w:t>
      </w:r>
      <w:r>
        <w:rPr>
          <w:rFonts w:cstheme="minorHAnsi"/>
          <w:bCs/>
          <w:sz w:val="24"/>
        </w:rPr>
        <w:t xml:space="preserve"> You may need to request confirmation of your identity from Student Records if you wish to set up a student bank account and the name on your student record does not match your legal name.</w:t>
      </w:r>
    </w:p>
    <w:p w:rsidR="00707D66" w:rsidRPr="00EB13FE" w:rsidRDefault="00707D66" w:rsidP="00EB13FE">
      <w:pPr>
        <w:pStyle w:val="ListParagraph"/>
        <w:numPr>
          <w:ilvl w:val="1"/>
          <w:numId w:val="6"/>
        </w:numPr>
        <w:spacing w:line="360" w:lineRule="auto"/>
        <w:rPr>
          <w:rFonts w:cstheme="minorHAnsi"/>
          <w:bCs/>
          <w:sz w:val="24"/>
        </w:rPr>
      </w:pPr>
      <w:r>
        <w:rPr>
          <w:rFonts w:cstheme="minorHAnsi"/>
          <w:b/>
          <w:bCs/>
          <w:sz w:val="24"/>
        </w:rPr>
        <w:t>Professional Bodies:</w:t>
      </w:r>
      <w:r>
        <w:rPr>
          <w:rFonts w:cstheme="minorHAnsi"/>
          <w:bCs/>
          <w:sz w:val="24"/>
        </w:rPr>
        <w:t xml:space="preserve"> For students whose programme requires registration with a professional</w:t>
      </w:r>
      <w:r w:rsidR="00297794">
        <w:rPr>
          <w:rFonts w:cstheme="minorHAnsi"/>
          <w:bCs/>
          <w:sz w:val="24"/>
        </w:rPr>
        <w:t>/regulatory</w:t>
      </w:r>
      <w:r>
        <w:rPr>
          <w:rFonts w:cstheme="minorHAnsi"/>
          <w:bCs/>
          <w:sz w:val="24"/>
        </w:rPr>
        <w:t xml:space="preserve"> body such as the Nursing and Midwifery Council (NMC)</w:t>
      </w:r>
      <w:r w:rsidR="001B652F">
        <w:rPr>
          <w:rFonts w:cstheme="minorHAnsi"/>
          <w:bCs/>
          <w:sz w:val="24"/>
        </w:rPr>
        <w:t>.</w:t>
      </w:r>
      <w:r>
        <w:rPr>
          <w:rFonts w:cstheme="minorHAnsi"/>
          <w:bCs/>
          <w:sz w:val="24"/>
        </w:rPr>
        <w:t xml:space="preserve"> </w:t>
      </w:r>
    </w:p>
    <w:p w:rsidR="001C3486" w:rsidRDefault="001C3486" w:rsidP="00C759B0">
      <w:pPr>
        <w:pStyle w:val="ListParagraph"/>
        <w:spacing w:line="360" w:lineRule="auto"/>
        <w:rPr>
          <w:rFonts w:cstheme="minorHAnsi"/>
          <w:bCs/>
          <w:sz w:val="24"/>
        </w:rPr>
      </w:pPr>
    </w:p>
    <w:p w:rsidR="00F50C62" w:rsidRPr="00F50C62" w:rsidRDefault="008D51D3" w:rsidP="00C759B0">
      <w:pPr>
        <w:pStyle w:val="ListParagraph"/>
        <w:numPr>
          <w:ilvl w:val="0"/>
          <w:numId w:val="6"/>
        </w:numPr>
        <w:spacing w:line="360" w:lineRule="auto"/>
        <w:rPr>
          <w:rFonts w:cstheme="minorHAnsi"/>
          <w:bCs/>
          <w:sz w:val="24"/>
        </w:rPr>
      </w:pPr>
      <w:r w:rsidRPr="00F50C62">
        <w:rPr>
          <w:rFonts w:cstheme="minorHAnsi"/>
          <w:b/>
          <w:bCs/>
          <w:sz w:val="24"/>
        </w:rPr>
        <w:t>Requesting</w:t>
      </w:r>
      <w:r w:rsidR="00EF32B8">
        <w:rPr>
          <w:rFonts w:cstheme="minorHAnsi"/>
          <w:bCs/>
          <w:sz w:val="24"/>
        </w:rPr>
        <w:t xml:space="preserve"> </w:t>
      </w:r>
      <w:r w:rsidR="00F50C62">
        <w:rPr>
          <w:rFonts w:cstheme="minorHAnsi"/>
          <w:b/>
          <w:bCs/>
          <w:sz w:val="24"/>
        </w:rPr>
        <w:t>a new student card:</w:t>
      </w:r>
    </w:p>
    <w:p w:rsidR="001C3486" w:rsidRDefault="00EF32B8" w:rsidP="00F50C62">
      <w:pPr>
        <w:pStyle w:val="ListParagraph"/>
        <w:spacing w:line="360" w:lineRule="auto"/>
        <w:rPr>
          <w:rFonts w:cstheme="minorHAnsi"/>
          <w:bCs/>
          <w:sz w:val="24"/>
        </w:rPr>
      </w:pPr>
      <w:r>
        <w:rPr>
          <w:rFonts w:cstheme="minorHAnsi"/>
          <w:bCs/>
          <w:sz w:val="24"/>
        </w:rPr>
        <w:t xml:space="preserve"> If your appearance </w:t>
      </w:r>
      <w:r w:rsidR="00A92349">
        <w:rPr>
          <w:rFonts w:cstheme="minorHAnsi"/>
          <w:bCs/>
          <w:sz w:val="24"/>
        </w:rPr>
        <w:t>changes</w:t>
      </w:r>
      <w:r>
        <w:rPr>
          <w:rFonts w:cstheme="minorHAnsi"/>
          <w:bCs/>
          <w:sz w:val="24"/>
        </w:rPr>
        <w:t xml:space="preserve"> over time, you can request a new</w:t>
      </w:r>
      <w:r w:rsidR="008D51D3">
        <w:rPr>
          <w:rFonts w:cstheme="minorHAnsi"/>
          <w:bCs/>
          <w:sz w:val="24"/>
        </w:rPr>
        <w:t xml:space="preserve"> card multiple times at no cost.</w:t>
      </w:r>
      <w:r w:rsidR="007706B0">
        <w:rPr>
          <w:rFonts w:cstheme="minorHAnsi"/>
          <w:bCs/>
          <w:sz w:val="24"/>
        </w:rPr>
        <w:t xml:space="preserve"> The Wellbeing Advisers</w:t>
      </w:r>
      <w:r w:rsidR="008D51D3">
        <w:rPr>
          <w:rFonts w:cstheme="minorHAnsi"/>
          <w:bCs/>
          <w:sz w:val="24"/>
        </w:rPr>
        <w:t xml:space="preserve"> can arrange to collect the ca</w:t>
      </w:r>
      <w:r w:rsidR="00964810">
        <w:rPr>
          <w:rFonts w:cstheme="minorHAnsi"/>
          <w:bCs/>
          <w:sz w:val="24"/>
        </w:rPr>
        <w:t>rd on your behalf or it can be posted out to you.</w:t>
      </w:r>
    </w:p>
    <w:p w:rsidR="001C3486" w:rsidRPr="001C3486" w:rsidRDefault="001C3486" w:rsidP="00C759B0">
      <w:pPr>
        <w:pStyle w:val="ListParagraph"/>
        <w:spacing w:line="360" w:lineRule="auto"/>
        <w:rPr>
          <w:rFonts w:cstheme="minorHAnsi"/>
          <w:bCs/>
          <w:sz w:val="24"/>
        </w:rPr>
      </w:pPr>
    </w:p>
    <w:p w:rsidR="00F50C62" w:rsidRDefault="00EF32B8" w:rsidP="00C759B0">
      <w:pPr>
        <w:pStyle w:val="ListParagraph"/>
        <w:numPr>
          <w:ilvl w:val="0"/>
          <w:numId w:val="6"/>
        </w:numPr>
        <w:spacing w:line="360" w:lineRule="auto"/>
        <w:rPr>
          <w:rFonts w:cstheme="minorHAnsi"/>
          <w:bCs/>
          <w:sz w:val="24"/>
        </w:rPr>
      </w:pPr>
      <w:r w:rsidRPr="00F50C62">
        <w:rPr>
          <w:rFonts w:cstheme="minorHAnsi"/>
          <w:b/>
          <w:bCs/>
          <w:sz w:val="24"/>
        </w:rPr>
        <w:t>Liaising with your academic department</w:t>
      </w:r>
      <w:r w:rsidR="00F50C62">
        <w:rPr>
          <w:rFonts w:cstheme="minorHAnsi"/>
          <w:b/>
          <w:bCs/>
          <w:sz w:val="24"/>
        </w:rPr>
        <w:t>:</w:t>
      </w:r>
      <w:r>
        <w:rPr>
          <w:rFonts w:cstheme="minorHAnsi"/>
          <w:bCs/>
          <w:sz w:val="24"/>
        </w:rPr>
        <w:t xml:space="preserve"> </w:t>
      </w:r>
    </w:p>
    <w:p w:rsidR="00EF32B8" w:rsidRDefault="00EF32B8" w:rsidP="00F50C62">
      <w:pPr>
        <w:pStyle w:val="ListParagraph"/>
        <w:spacing w:line="360" w:lineRule="auto"/>
        <w:rPr>
          <w:rFonts w:cstheme="minorHAnsi"/>
          <w:bCs/>
          <w:sz w:val="24"/>
        </w:rPr>
      </w:pPr>
      <w:r>
        <w:rPr>
          <w:rFonts w:cstheme="minorHAnsi"/>
          <w:bCs/>
          <w:sz w:val="24"/>
        </w:rPr>
        <w:t>This would only be done with your consent. This could be to let them know about your trans status, or it could be to discuss time off or any other issues</w:t>
      </w:r>
      <w:r w:rsidR="00B9285D">
        <w:rPr>
          <w:rFonts w:cstheme="minorHAnsi"/>
          <w:bCs/>
          <w:sz w:val="24"/>
        </w:rPr>
        <w:t xml:space="preserve"> that you would like to raise</w:t>
      </w:r>
      <w:r>
        <w:rPr>
          <w:rFonts w:cstheme="minorHAnsi"/>
          <w:bCs/>
          <w:sz w:val="24"/>
        </w:rPr>
        <w:t>, e.g. around placements and uniforms.</w:t>
      </w:r>
    </w:p>
    <w:p w:rsidR="00E85882" w:rsidRPr="00E85882" w:rsidRDefault="00E85882" w:rsidP="00C759B0">
      <w:pPr>
        <w:pStyle w:val="ListParagraph"/>
        <w:spacing w:line="360" w:lineRule="auto"/>
        <w:rPr>
          <w:rFonts w:cstheme="minorHAnsi"/>
          <w:bCs/>
          <w:sz w:val="24"/>
        </w:rPr>
      </w:pPr>
    </w:p>
    <w:p w:rsidR="00F50C62" w:rsidRPr="00F50C62" w:rsidRDefault="00F50C62" w:rsidP="00950927">
      <w:pPr>
        <w:pStyle w:val="ListParagraph"/>
        <w:numPr>
          <w:ilvl w:val="0"/>
          <w:numId w:val="6"/>
        </w:numPr>
        <w:spacing w:line="360" w:lineRule="auto"/>
        <w:rPr>
          <w:rFonts w:cstheme="minorHAnsi"/>
          <w:b/>
          <w:sz w:val="24"/>
        </w:rPr>
      </w:pPr>
      <w:r w:rsidRPr="00F50C62">
        <w:rPr>
          <w:rFonts w:cstheme="minorHAnsi"/>
          <w:b/>
          <w:sz w:val="24"/>
        </w:rPr>
        <w:t>Toilets and Changing Facilities:</w:t>
      </w:r>
    </w:p>
    <w:p w:rsidR="00E85882" w:rsidRDefault="00E85882" w:rsidP="00F50C62">
      <w:pPr>
        <w:pStyle w:val="ListParagraph"/>
        <w:spacing w:line="360" w:lineRule="auto"/>
        <w:rPr>
          <w:rFonts w:cstheme="minorHAnsi"/>
          <w:sz w:val="24"/>
        </w:rPr>
      </w:pPr>
      <w:r w:rsidRPr="00950927">
        <w:rPr>
          <w:rFonts w:cstheme="minorHAnsi"/>
          <w:sz w:val="24"/>
        </w:rPr>
        <w:t xml:space="preserve">We understand that accessing toilet and changing facilities is something that can cause anxiety for trans people. </w:t>
      </w:r>
      <w:r w:rsidR="00B9285D" w:rsidRPr="00950927">
        <w:rPr>
          <w:rFonts w:cstheme="minorHAnsi"/>
          <w:sz w:val="24"/>
        </w:rPr>
        <w:t>If</w:t>
      </w:r>
      <w:r w:rsidRPr="00950927">
        <w:rPr>
          <w:rFonts w:cstheme="minorHAnsi"/>
          <w:sz w:val="24"/>
        </w:rPr>
        <w:t xml:space="preserve"> you expe</w:t>
      </w:r>
      <w:r w:rsidR="00950927" w:rsidRPr="00950927">
        <w:rPr>
          <w:rFonts w:cstheme="minorHAnsi"/>
          <w:sz w:val="24"/>
        </w:rPr>
        <w:t>rience discrimination when</w:t>
      </w:r>
      <w:r w:rsidRPr="00950927">
        <w:rPr>
          <w:rFonts w:cstheme="minorHAnsi"/>
          <w:sz w:val="24"/>
        </w:rPr>
        <w:t xml:space="preserve"> </w:t>
      </w:r>
      <w:r w:rsidR="00B9285D" w:rsidRPr="00950927">
        <w:rPr>
          <w:rFonts w:cstheme="minorHAnsi"/>
          <w:sz w:val="24"/>
        </w:rPr>
        <w:t>accessing any spaces on ca</w:t>
      </w:r>
      <w:r w:rsidR="00950927" w:rsidRPr="00950927">
        <w:rPr>
          <w:rFonts w:cstheme="minorHAnsi"/>
          <w:sz w:val="24"/>
        </w:rPr>
        <w:t>mpus, yo</w:t>
      </w:r>
      <w:r w:rsidR="00950927">
        <w:rPr>
          <w:rFonts w:cstheme="minorHAnsi"/>
          <w:sz w:val="24"/>
        </w:rPr>
        <w:t xml:space="preserve">u are encouraged to report this. Please visit our pages on </w:t>
      </w:r>
      <w:r w:rsidR="00950927" w:rsidRPr="00F50C62">
        <w:rPr>
          <w:rFonts w:cstheme="minorHAnsi"/>
          <w:b/>
          <w:sz w:val="24"/>
        </w:rPr>
        <w:lastRenderedPageBreak/>
        <w:t>Bullying and Harassment</w:t>
      </w:r>
      <w:r w:rsidR="00950927">
        <w:rPr>
          <w:rFonts w:cstheme="minorHAnsi"/>
          <w:sz w:val="24"/>
        </w:rPr>
        <w:t xml:space="preserve"> for further information: </w:t>
      </w:r>
      <w:hyperlink r:id="rId8" w:history="1">
        <w:r w:rsidR="00950927" w:rsidRPr="00F0480B">
          <w:rPr>
            <w:rStyle w:val="Hyperlink"/>
            <w:rFonts w:cstheme="minorHAnsi"/>
            <w:sz w:val="24"/>
          </w:rPr>
          <w:t>https://www.gcu.ac.uk/equality/harassmentandbullying/</w:t>
        </w:r>
      </w:hyperlink>
    </w:p>
    <w:p w:rsidR="00950927" w:rsidRPr="00950927" w:rsidRDefault="00950927" w:rsidP="00950927">
      <w:pPr>
        <w:pStyle w:val="ListParagraph"/>
        <w:spacing w:line="360" w:lineRule="auto"/>
        <w:rPr>
          <w:rFonts w:cstheme="minorHAnsi"/>
          <w:sz w:val="24"/>
        </w:rPr>
      </w:pPr>
    </w:p>
    <w:p w:rsidR="00E85882" w:rsidRDefault="00E85882" w:rsidP="00C759B0">
      <w:pPr>
        <w:pStyle w:val="ListParagraph"/>
        <w:spacing w:line="360" w:lineRule="auto"/>
        <w:rPr>
          <w:rFonts w:cstheme="minorHAnsi"/>
          <w:sz w:val="24"/>
        </w:rPr>
      </w:pPr>
      <w:r>
        <w:rPr>
          <w:rFonts w:cstheme="minorHAnsi"/>
          <w:sz w:val="24"/>
        </w:rPr>
        <w:t xml:space="preserve">For those who feel more comfortable using </w:t>
      </w:r>
      <w:r w:rsidRPr="00F50C62">
        <w:rPr>
          <w:rFonts w:cstheme="minorHAnsi"/>
          <w:b/>
          <w:sz w:val="24"/>
        </w:rPr>
        <w:t>gender neutral</w:t>
      </w:r>
      <w:r>
        <w:rPr>
          <w:rFonts w:cstheme="minorHAnsi"/>
          <w:sz w:val="24"/>
        </w:rPr>
        <w:t xml:space="preserve"> </w:t>
      </w:r>
      <w:r w:rsidRPr="00F50C62">
        <w:rPr>
          <w:rFonts w:cstheme="minorHAnsi"/>
          <w:b/>
          <w:sz w:val="24"/>
        </w:rPr>
        <w:t>facilities</w:t>
      </w:r>
      <w:r>
        <w:rPr>
          <w:rFonts w:cstheme="minorHAnsi"/>
          <w:sz w:val="24"/>
        </w:rPr>
        <w:t xml:space="preserve">, </w:t>
      </w:r>
      <w:r w:rsidR="00297794">
        <w:rPr>
          <w:rFonts w:cstheme="minorHAnsi"/>
          <w:sz w:val="24"/>
        </w:rPr>
        <w:t>there are inclusive toilets across campus.</w:t>
      </w:r>
      <w:bookmarkStart w:id="0" w:name="_GoBack"/>
      <w:bookmarkEnd w:id="0"/>
    </w:p>
    <w:p w:rsidR="00164127" w:rsidRPr="00164127" w:rsidRDefault="00164127" w:rsidP="00164127">
      <w:pPr>
        <w:pStyle w:val="ListParagraph"/>
        <w:spacing w:line="360" w:lineRule="auto"/>
        <w:ind w:left="1440"/>
        <w:rPr>
          <w:rStyle w:val="Hyperlink"/>
          <w:rFonts w:cstheme="minorHAnsi"/>
          <w:bCs/>
          <w:color w:val="auto"/>
          <w:sz w:val="24"/>
          <w:u w:val="none"/>
        </w:rPr>
      </w:pPr>
    </w:p>
    <w:p w:rsidR="00164127" w:rsidRPr="00164127" w:rsidRDefault="00164127" w:rsidP="00164127">
      <w:pPr>
        <w:pStyle w:val="ListParagraph"/>
        <w:numPr>
          <w:ilvl w:val="0"/>
          <w:numId w:val="13"/>
        </w:numPr>
        <w:spacing w:line="360" w:lineRule="auto"/>
        <w:rPr>
          <w:rFonts w:cstheme="minorHAnsi"/>
          <w:bCs/>
          <w:sz w:val="24"/>
        </w:rPr>
      </w:pPr>
      <w:r>
        <w:rPr>
          <w:rFonts w:cstheme="minorHAnsi"/>
          <w:bCs/>
          <w:sz w:val="24"/>
        </w:rPr>
        <w:t xml:space="preserve">Universities in Scotland provide </w:t>
      </w:r>
      <w:r w:rsidRPr="00F50C62">
        <w:rPr>
          <w:rFonts w:cstheme="minorHAnsi"/>
          <w:b/>
          <w:bCs/>
          <w:sz w:val="24"/>
        </w:rPr>
        <w:t>free sanitary products</w:t>
      </w:r>
      <w:r>
        <w:rPr>
          <w:rFonts w:cstheme="minorHAnsi"/>
          <w:bCs/>
          <w:sz w:val="24"/>
        </w:rPr>
        <w:t xml:space="preserve"> for students. These can be found in The Advice Centre and in accessible toilets across campus. </w:t>
      </w:r>
      <w:r w:rsidR="00FD6A4C">
        <w:rPr>
          <w:rFonts w:cstheme="minorHAnsi"/>
          <w:bCs/>
          <w:sz w:val="24"/>
        </w:rPr>
        <w:t xml:space="preserve">The Wellbeing Advisers </w:t>
      </w:r>
      <w:r>
        <w:rPr>
          <w:rFonts w:cstheme="minorHAnsi"/>
          <w:bCs/>
          <w:sz w:val="24"/>
        </w:rPr>
        <w:t>can support transgender students to obtain these products discreetly on request.</w:t>
      </w:r>
    </w:p>
    <w:p w:rsidR="001C3486" w:rsidRPr="001C3486" w:rsidRDefault="001C3486" w:rsidP="00C759B0">
      <w:pPr>
        <w:spacing w:line="360" w:lineRule="auto"/>
        <w:rPr>
          <w:rFonts w:cstheme="minorHAnsi"/>
          <w:b/>
          <w:sz w:val="24"/>
        </w:rPr>
      </w:pPr>
      <w:r w:rsidRPr="001C3486">
        <w:rPr>
          <w:rFonts w:cstheme="minorHAnsi"/>
          <w:b/>
          <w:sz w:val="24"/>
        </w:rPr>
        <w:t>Degree Certificate (Applies to Graduates/Alumni)</w:t>
      </w:r>
    </w:p>
    <w:p w:rsidR="00950927" w:rsidRDefault="001C3486" w:rsidP="00C759B0">
      <w:pPr>
        <w:spacing w:line="360" w:lineRule="auto"/>
        <w:rPr>
          <w:rFonts w:cstheme="minorHAnsi"/>
          <w:b/>
          <w:bCs/>
          <w:sz w:val="24"/>
        </w:rPr>
      </w:pPr>
      <w:r w:rsidRPr="001C3486">
        <w:rPr>
          <w:rFonts w:cstheme="minorHAnsi"/>
          <w:sz w:val="24"/>
        </w:rPr>
        <w:t xml:space="preserve">A student will graduate with the name that is on their record at the time of graduation. To </w:t>
      </w:r>
      <w:r w:rsidR="00707D66">
        <w:rPr>
          <w:rFonts w:cstheme="minorHAnsi"/>
          <w:sz w:val="24"/>
        </w:rPr>
        <w:t xml:space="preserve">retrospectively </w:t>
      </w:r>
      <w:r w:rsidRPr="001C3486">
        <w:rPr>
          <w:rFonts w:cstheme="minorHAnsi"/>
          <w:sz w:val="24"/>
        </w:rPr>
        <w:t xml:space="preserve">amend formal university documents such as a degree certificate, the graduate concerned will need to provide </w:t>
      </w:r>
      <w:r w:rsidR="00707D66">
        <w:rPr>
          <w:rFonts w:cstheme="minorHAnsi"/>
          <w:sz w:val="24"/>
        </w:rPr>
        <w:t xml:space="preserve">evidence </w:t>
      </w:r>
      <w:r w:rsidRPr="001C3486">
        <w:rPr>
          <w:rFonts w:cstheme="minorHAnsi"/>
          <w:sz w:val="24"/>
        </w:rPr>
        <w:t xml:space="preserve">of a </w:t>
      </w:r>
      <w:r w:rsidR="00707D66">
        <w:rPr>
          <w:rFonts w:cstheme="minorHAnsi"/>
          <w:sz w:val="24"/>
        </w:rPr>
        <w:t xml:space="preserve">formal </w:t>
      </w:r>
      <w:r w:rsidRPr="001C3486">
        <w:rPr>
          <w:rFonts w:cstheme="minorHAnsi"/>
          <w:sz w:val="24"/>
        </w:rPr>
        <w:t xml:space="preserve">name change. For example: A statutory declaration of name change, Deed Poll certificate </w:t>
      </w:r>
      <w:r w:rsidR="00950927">
        <w:rPr>
          <w:rFonts w:cstheme="minorHAnsi"/>
          <w:sz w:val="24"/>
        </w:rPr>
        <w:t xml:space="preserve">or Birth certificate </w:t>
      </w:r>
      <w:r w:rsidRPr="001C3486">
        <w:rPr>
          <w:rFonts w:cstheme="minorHAnsi"/>
          <w:sz w:val="24"/>
        </w:rPr>
        <w:t>to ensure their name is changed on student records.</w:t>
      </w:r>
      <w:r w:rsidR="00707D66">
        <w:rPr>
          <w:rFonts w:cstheme="minorHAnsi"/>
          <w:sz w:val="24"/>
        </w:rPr>
        <w:t xml:space="preserve"> </w:t>
      </w:r>
      <w:r w:rsidRPr="001C3486">
        <w:rPr>
          <w:rFonts w:cstheme="minorHAnsi"/>
          <w:sz w:val="24"/>
        </w:rPr>
        <w:t>The</w:t>
      </w:r>
      <w:r>
        <w:rPr>
          <w:rFonts w:cstheme="minorHAnsi"/>
          <w:sz w:val="24"/>
        </w:rPr>
        <w:t>re is no cost for updating the degree certificate.</w:t>
      </w:r>
      <w:r w:rsidRPr="001C3486">
        <w:rPr>
          <w:rFonts w:cstheme="minorHAnsi"/>
          <w:sz w:val="24"/>
        </w:rPr>
        <w:t xml:space="preserve"> </w:t>
      </w:r>
    </w:p>
    <w:p w:rsidR="00673B2E" w:rsidRDefault="00673B2E" w:rsidP="00C759B0">
      <w:pPr>
        <w:spacing w:line="360" w:lineRule="auto"/>
        <w:rPr>
          <w:rFonts w:cstheme="minorHAnsi"/>
          <w:b/>
          <w:bCs/>
          <w:sz w:val="24"/>
        </w:rPr>
      </w:pPr>
    </w:p>
    <w:p w:rsidR="00EF32B8" w:rsidRPr="001C3486" w:rsidRDefault="00950927" w:rsidP="00C759B0">
      <w:pPr>
        <w:spacing w:line="360" w:lineRule="auto"/>
        <w:rPr>
          <w:rFonts w:cstheme="minorHAnsi"/>
          <w:b/>
          <w:bCs/>
          <w:sz w:val="24"/>
        </w:rPr>
      </w:pPr>
      <w:r>
        <w:rPr>
          <w:rFonts w:cstheme="minorHAnsi"/>
          <w:b/>
          <w:bCs/>
          <w:sz w:val="24"/>
        </w:rPr>
        <w:t>Information and Signposting:</w:t>
      </w:r>
    </w:p>
    <w:p w:rsidR="00D23437" w:rsidRPr="00D23437" w:rsidRDefault="00B9285D" w:rsidP="00B9285D">
      <w:pPr>
        <w:pStyle w:val="ListParagraph"/>
        <w:numPr>
          <w:ilvl w:val="0"/>
          <w:numId w:val="13"/>
        </w:numPr>
        <w:spacing w:line="360" w:lineRule="auto"/>
        <w:rPr>
          <w:rFonts w:cstheme="minorHAnsi"/>
          <w:b/>
          <w:bCs/>
          <w:sz w:val="24"/>
          <w:szCs w:val="24"/>
        </w:rPr>
      </w:pPr>
      <w:r w:rsidRPr="00B9285D">
        <w:rPr>
          <w:sz w:val="24"/>
          <w:szCs w:val="24"/>
        </w:rPr>
        <w:t>Please visit our LGBT</w:t>
      </w:r>
      <w:r w:rsidR="008F446C">
        <w:rPr>
          <w:sz w:val="24"/>
          <w:szCs w:val="24"/>
        </w:rPr>
        <w:t>QIA</w:t>
      </w:r>
      <w:r w:rsidRPr="00B9285D">
        <w:rPr>
          <w:sz w:val="24"/>
          <w:szCs w:val="24"/>
        </w:rPr>
        <w:t>+ pages for information about the various supports for LGBT</w:t>
      </w:r>
      <w:r w:rsidR="008F446C">
        <w:rPr>
          <w:sz w:val="24"/>
          <w:szCs w:val="24"/>
        </w:rPr>
        <w:t>QIA</w:t>
      </w:r>
      <w:r w:rsidRPr="00B9285D">
        <w:rPr>
          <w:sz w:val="24"/>
          <w:szCs w:val="24"/>
        </w:rPr>
        <w:t>+ students within GCU and in the wider com</w:t>
      </w:r>
      <w:r w:rsidR="00D23437">
        <w:rPr>
          <w:sz w:val="24"/>
          <w:szCs w:val="24"/>
        </w:rPr>
        <w:t xml:space="preserve">munity. </w:t>
      </w:r>
    </w:p>
    <w:p w:rsidR="00B9285D" w:rsidRPr="00B9285D" w:rsidRDefault="00D23437" w:rsidP="00D23437">
      <w:pPr>
        <w:pStyle w:val="ListParagraph"/>
        <w:spacing w:line="360" w:lineRule="auto"/>
        <w:rPr>
          <w:rFonts w:cstheme="minorHAnsi"/>
          <w:b/>
          <w:bCs/>
          <w:sz w:val="24"/>
          <w:szCs w:val="24"/>
        </w:rPr>
      </w:pPr>
      <w:r>
        <w:rPr>
          <w:sz w:val="24"/>
          <w:szCs w:val="24"/>
        </w:rPr>
        <w:t xml:space="preserve">Please let us know of any resources you would like to see added to this page. </w:t>
      </w:r>
    </w:p>
    <w:p w:rsidR="009E3695" w:rsidRPr="00964810" w:rsidRDefault="00297794" w:rsidP="00964810">
      <w:pPr>
        <w:pStyle w:val="ListParagraph"/>
        <w:spacing w:line="360" w:lineRule="auto"/>
        <w:rPr>
          <w:sz w:val="24"/>
          <w:szCs w:val="24"/>
        </w:rPr>
      </w:pPr>
      <w:hyperlink r:id="rId9" w:history="1">
        <w:r w:rsidR="00B9285D" w:rsidRPr="00B9285D">
          <w:rPr>
            <w:rStyle w:val="Hyperlink"/>
            <w:sz w:val="24"/>
            <w:szCs w:val="24"/>
          </w:rPr>
          <w:t>https://www.gcu.ac.uk/student/support/supportingourstudents/lgbt+/</w:t>
        </w:r>
      </w:hyperlink>
    </w:p>
    <w:sectPr w:rsidR="009E3695" w:rsidRPr="00964810" w:rsidSect="00E1115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606" w:rsidRDefault="00CF6A1B">
      <w:pPr>
        <w:spacing w:after="0" w:line="240" w:lineRule="auto"/>
      </w:pPr>
      <w:r>
        <w:separator/>
      </w:r>
    </w:p>
  </w:endnote>
  <w:endnote w:type="continuationSeparator" w:id="0">
    <w:p w:rsidR="00833606" w:rsidRDefault="00CF6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606" w:rsidRDefault="00CF6A1B">
      <w:pPr>
        <w:spacing w:after="0" w:line="240" w:lineRule="auto"/>
      </w:pPr>
      <w:r>
        <w:separator/>
      </w:r>
    </w:p>
  </w:footnote>
  <w:footnote w:type="continuationSeparator" w:id="0">
    <w:p w:rsidR="00833606" w:rsidRDefault="00CF6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9B0" w:rsidRDefault="00C759B0" w:rsidP="007857EF">
    <w:pPr>
      <w:pStyle w:val="Header"/>
      <w:jc w:val="right"/>
    </w:pPr>
  </w:p>
  <w:p w:rsidR="007857EF" w:rsidRDefault="007857EF" w:rsidP="007857E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7B9F"/>
    <w:multiLevelType w:val="hybridMultilevel"/>
    <w:tmpl w:val="49A6D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E668B"/>
    <w:multiLevelType w:val="hybridMultilevel"/>
    <w:tmpl w:val="D02470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353BE7"/>
    <w:multiLevelType w:val="hybridMultilevel"/>
    <w:tmpl w:val="748E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507A6"/>
    <w:multiLevelType w:val="hybridMultilevel"/>
    <w:tmpl w:val="44D4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F1E8B"/>
    <w:multiLevelType w:val="hybridMultilevel"/>
    <w:tmpl w:val="A078B27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0707FA"/>
    <w:multiLevelType w:val="hybridMultilevel"/>
    <w:tmpl w:val="D30AA0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832CF"/>
    <w:multiLevelType w:val="hybridMultilevel"/>
    <w:tmpl w:val="D8EC88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CE4200"/>
    <w:multiLevelType w:val="hybridMultilevel"/>
    <w:tmpl w:val="3E30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C4191"/>
    <w:multiLevelType w:val="hybridMultilevel"/>
    <w:tmpl w:val="5776B16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894AC5"/>
    <w:multiLevelType w:val="hybridMultilevel"/>
    <w:tmpl w:val="779E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447C9"/>
    <w:multiLevelType w:val="hybridMultilevel"/>
    <w:tmpl w:val="67B4CB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3514668"/>
    <w:multiLevelType w:val="hybridMultilevel"/>
    <w:tmpl w:val="E2DE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8C31F5"/>
    <w:multiLevelType w:val="hybridMultilevel"/>
    <w:tmpl w:val="7138D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53841"/>
    <w:multiLevelType w:val="hybridMultilevel"/>
    <w:tmpl w:val="5CC8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810BA3"/>
    <w:multiLevelType w:val="hybridMultilevel"/>
    <w:tmpl w:val="28C6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BC0F7D"/>
    <w:multiLevelType w:val="hybridMultilevel"/>
    <w:tmpl w:val="6A2A6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1"/>
  </w:num>
  <w:num w:numId="5">
    <w:abstractNumId w:val="12"/>
  </w:num>
  <w:num w:numId="6">
    <w:abstractNumId w:val="15"/>
  </w:num>
  <w:num w:numId="7">
    <w:abstractNumId w:val="0"/>
  </w:num>
  <w:num w:numId="8">
    <w:abstractNumId w:val="2"/>
  </w:num>
  <w:num w:numId="9">
    <w:abstractNumId w:val="4"/>
  </w:num>
  <w:num w:numId="10">
    <w:abstractNumId w:val="9"/>
  </w:num>
  <w:num w:numId="11">
    <w:abstractNumId w:val="14"/>
  </w:num>
  <w:num w:numId="12">
    <w:abstractNumId w:val="10"/>
  </w:num>
  <w:num w:numId="13">
    <w:abstractNumId w:val="13"/>
  </w:num>
  <w:num w:numId="14">
    <w:abstractNumId w:val="6"/>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2B8"/>
    <w:rsid w:val="000B5FAD"/>
    <w:rsid w:val="00164127"/>
    <w:rsid w:val="001B652F"/>
    <w:rsid w:val="001C11E2"/>
    <w:rsid w:val="001C3486"/>
    <w:rsid w:val="001D1CCC"/>
    <w:rsid w:val="001E1C48"/>
    <w:rsid w:val="001F10C4"/>
    <w:rsid w:val="00297794"/>
    <w:rsid w:val="00317388"/>
    <w:rsid w:val="003A7B40"/>
    <w:rsid w:val="004D2E64"/>
    <w:rsid w:val="00557F3C"/>
    <w:rsid w:val="005F3AD0"/>
    <w:rsid w:val="00673B2E"/>
    <w:rsid w:val="006B024E"/>
    <w:rsid w:val="006F3B12"/>
    <w:rsid w:val="00707D66"/>
    <w:rsid w:val="007706B0"/>
    <w:rsid w:val="007857EF"/>
    <w:rsid w:val="00833606"/>
    <w:rsid w:val="008D51D3"/>
    <w:rsid w:val="008F446C"/>
    <w:rsid w:val="00950927"/>
    <w:rsid w:val="0096277C"/>
    <w:rsid w:val="00964810"/>
    <w:rsid w:val="00A04E26"/>
    <w:rsid w:val="00A377F1"/>
    <w:rsid w:val="00A92349"/>
    <w:rsid w:val="00A940B5"/>
    <w:rsid w:val="00B44970"/>
    <w:rsid w:val="00B9285D"/>
    <w:rsid w:val="00BC302E"/>
    <w:rsid w:val="00C26A41"/>
    <w:rsid w:val="00C759B0"/>
    <w:rsid w:val="00CA7CCD"/>
    <w:rsid w:val="00CF1C63"/>
    <w:rsid w:val="00CF6A1B"/>
    <w:rsid w:val="00D23437"/>
    <w:rsid w:val="00DA7C49"/>
    <w:rsid w:val="00DC3B15"/>
    <w:rsid w:val="00E06B41"/>
    <w:rsid w:val="00E23FC6"/>
    <w:rsid w:val="00E85882"/>
    <w:rsid w:val="00E96739"/>
    <w:rsid w:val="00EB13FE"/>
    <w:rsid w:val="00EF32B8"/>
    <w:rsid w:val="00F0688D"/>
    <w:rsid w:val="00F1181B"/>
    <w:rsid w:val="00F164B5"/>
    <w:rsid w:val="00F50C62"/>
    <w:rsid w:val="00F84E85"/>
    <w:rsid w:val="00FD6A4C"/>
    <w:rsid w:val="00FE0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590FDC"/>
  <w15:chartTrackingRefBased/>
  <w15:docId w15:val="{55455278-8F03-4C1C-A56B-77F797A3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377F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3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2B8"/>
  </w:style>
  <w:style w:type="character" w:styleId="Hyperlink">
    <w:name w:val="Hyperlink"/>
    <w:basedOn w:val="DefaultParagraphFont"/>
    <w:uiPriority w:val="99"/>
    <w:unhideWhenUsed/>
    <w:rsid w:val="00EF32B8"/>
    <w:rPr>
      <w:color w:val="0563C1" w:themeColor="hyperlink"/>
      <w:u w:val="single"/>
    </w:rPr>
  </w:style>
  <w:style w:type="paragraph" w:styleId="ListParagraph">
    <w:name w:val="List Paragraph"/>
    <w:basedOn w:val="Normal"/>
    <w:uiPriority w:val="34"/>
    <w:qFormat/>
    <w:rsid w:val="00EF32B8"/>
    <w:pPr>
      <w:ind w:left="720"/>
      <w:contextualSpacing/>
    </w:pPr>
  </w:style>
  <w:style w:type="character" w:styleId="FollowedHyperlink">
    <w:name w:val="FollowedHyperlink"/>
    <w:basedOn w:val="DefaultParagraphFont"/>
    <w:uiPriority w:val="99"/>
    <w:semiHidden/>
    <w:unhideWhenUsed/>
    <w:rsid w:val="00E96739"/>
    <w:rPr>
      <w:color w:val="954F72" w:themeColor="followedHyperlink"/>
      <w:u w:val="single"/>
    </w:rPr>
  </w:style>
  <w:style w:type="paragraph" w:styleId="Footer">
    <w:name w:val="footer"/>
    <w:basedOn w:val="Normal"/>
    <w:link w:val="FooterChar"/>
    <w:uiPriority w:val="99"/>
    <w:unhideWhenUsed/>
    <w:rsid w:val="00A923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349"/>
  </w:style>
  <w:style w:type="character" w:customStyle="1" w:styleId="Heading3Char">
    <w:name w:val="Heading 3 Char"/>
    <w:basedOn w:val="DefaultParagraphFont"/>
    <w:link w:val="Heading3"/>
    <w:uiPriority w:val="9"/>
    <w:rsid w:val="00A377F1"/>
    <w:rPr>
      <w:rFonts w:ascii="Times New Roman" w:eastAsia="Times New Roman" w:hAnsi="Times New Roman" w:cs="Times New Roman"/>
      <w:b/>
      <w:bCs/>
      <w:sz w:val="27"/>
      <w:szCs w:val="27"/>
      <w:lang w:eastAsia="en-GB"/>
    </w:rPr>
  </w:style>
  <w:style w:type="paragraph" w:styleId="Caption">
    <w:name w:val="caption"/>
    <w:basedOn w:val="Normal"/>
    <w:next w:val="Normal"/>
    <w:uiPriority w:val="35"/>
    <w:unhideWhenUsed/>
    <w:qFormat/>
    <w:rsid w:val="005F3AD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260986">
      <w:bodyDiv w:val="1"/>
      <w:marLeft w:val="0"/>
      <w:marRight w:val="0"/>
      <w:marTop w:val="0"/>
      <w:marBottom w:val="0"/>
      <w:divBdr>
        <w:top w:val="none" w:sz="0" w:space="0" w:color="auto"/>
        <w:left w:val="none" w:sz="0" w:space="0" w:color="auto"/>
        <w:bottom w:val="none" w:sz="0" w:space="0" w:color="auto"/>
        <w:right w:val="none" w:sz="0" w:space="0" w:color="auto"/>
      </w:divBdr>
    </w:div>
    <w:div w:id="1088774863">
      <w:bodyDiv w:val="1"/>
      <w:marLeft w:val="0"/>
      <w:marRight w:val="0"/>
      <w:marTop w:val="0"/>
      <w:marBottom w:val="0"/>
      <w:divBdr>
        <w:top w:val="none" w:sz="0" w:space="0" w:color="auto"/>
        <w:left w:val="none" w:sz="0" w:space="0" w:color="auto"/>
        <w:bottom w:val="none" w:sz="0" w:space="0" w:color="auto"/>
        <w:right w:val="none" w:sz="0" w:space="0" w:color="auto"/>
      </w:divBdr>
    </w:div>
    <w:div w:id="131271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u.ac.uk/equality/harassmentandbullying/" TargetMode="External"/><Relationship Id="rId3" Type="http://schemas.openxmlformats.org/officeDocument/2006/relationships/settings" Target="settings.xml"/><Relationship Id="rId7" Type="http://schemas.openxmlformats.org/officeDocument/2006/relationships/hyperlink" Target="mailto:swa@gcu.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cu.ac.uk/student/support/supportingourstudents/lg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1285</TotalTime>
  <Pages>4</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Christina</dc:creator>
  <cp:keywords/>
  <dc:description/>
  <cp:lastModifiedBy>Kelly, Christina</cp:lastModifiedBy>
  <cp:revision>19</cp:revision>
  <dcterms:created xsi:type="dcterms:W3CDTF">2020-07-28T14:25:00Z</dcterms:created>
  <dcterms:modified xsi:type="dcterms:W3CDTF">2023-12-05T13:42:00Z</dcterms:modified>
</cp:coreProperties>
</file>