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B33" w:rsidRPr="003327FC" w:rsidRDefault="002F3262" w:rsidP="003327FC">
      <w:pPr>
        <w:rPr>
          <w:rFonts w:ascii="Calibri" w:eastAsia="Calibri" w:hAnsi="Calibri" w:cs="Arial"/>
          <w:b/>
          <w:szCs w:val="24"/>
          <w:lang w:val="en-GB" w:eastAsia="en-US"/>
        </w:rPr>
      </w:pPr>
      <w:r w:rsidRPr="003327FC">
        <w:rPr>
          <w:rFonts w:ascii="Calibri" w:eastAsia="Calibri" w:hAnsi="Calibri" w:cs="Arial"/>
          <w:b/>
          <w:szCs w:val="24"/>
          <w:lang w:val="en-GB" w:eastAsia="en-US"/>
        </w:rPr>
        <w:t>Glasgow Caledonian University</w:t>
      </w:r>
    </w:p>
    <w:p w:rsidR="00DB3B33" w:rsidRPr="003327FC" w:rsidRDefault="00DB3B33" w:rsidP="002F3262">
      <w:pPr>
        <w:rPr>
          <w:rFonts w:ascii="Calibri" w:eastAsia="Calibri" w:hAnsi="Calibri" w:cs="Arial"/>
          <w:b/>
          <w:szCs w:val="24"/>
          <w:lang w:val="en-GB" w:eastAsia="en-US"/>
        </w:rPr>
      </w:pPr>
    </w:p>
    <w:p w:rsidR="00DB3B33" w:rsidRPr="003327FC" w:rsidRDefault="002F3262" w:rsidP="003327FC">
      <w:pPr>
        <w:rPr>
          <w:rFonts w:ascii="Calibri" w:eastAsia="Calibri" w:hAnsi="Calibri" w:cs="Arial"/>
          <w:b/>
          <w:szCs w:val="24"/>
          <w:lang w:val="en-GB" w:eastAsia="en-US"/>
        </w:rPr>
      </w:pPr>
      <w:r w:rsidRPr="003327FC">
        <w:rPr>
          <w:rFonts w:ascii="Calibri" w:eastAsia="Calibri" w:hAnsi="Calibri" w:cs="Arial"/>
          <w:b/>
          <w:szCs w:val="24"/>
          <w:lang w:val="en-GB" w:eastAsia="en-US"/>
        </w:rPr>
        <w:t>Petty Cash Guidance</w:t>
      </w:r>
      <w:r w:rsidR="00C32F85">
        <w:rPr>
          <w:rFonts w:ascii="Calibri" w:eastAsia="Calibri" w:hAnsi="Calibri" w:cs="Arial"/>
          <w:b/>
          <w:szCs w:val="24"/>
          <w:lang w:val="en-GB" w:eastAsia="en-US"/>
        </w:rPr>
        <w:t xml:space="preserve"> (2021/22 Financial Year End)</w:t>
      </w:r>
    </w:p>
    <w:p w:rsidR="00B419A8" w:rsidRPr="003327FC" w:rsidRDefault="00B419A8" w:rsidP="00B419A8">
      <w:pPr>
        <w:pStyle w:val="Heading2"/>
        <w:rPr>
          <w:rFonts w:ascii="Calibri" w:hAnsi="Calibri"/>
          <w:i w:val="0"/>
          <w:sz w:val="24"/>
          <w:szCs w:val="24"/>
        </w:rPr>
      </w:pPr>
      <w:r w:rsidRPr="003327FC">
        <w:rPr>
          <w:rFonts w:ascii="Calibri" w:hAnsi="Calibri"/>
          <w:i w:val="0"/>
          <w:sz w:val="24"/>
          <w:szCs w:val="24"/>
        </w:rPr>
        <w:t>IMPREST</w:t>
      </w:r>
      <w:bookmarkStart w:id="0" w:name="_GoBack"/>
      <w:bookmarkEnd w:id="0"/>
    </w:p>
    <w:p w:rsidR="00B419A8" w:rsidRPr="003327FC" w:rsidRDefault="00B419A8" w:rsidP="00B419A8">
      <w:pPr>
        <w:pStyle w:val="BodyText"/>
        <w:rPr>
          <w:rFonts w:ascii="Calibri" w:hAnsi="Calibri"/>
        </w:rPr>
      </w:pPr>
      <w:r w:rsidRPr="003327FC">
        <w:rPr>
          <w:rFonts w:ascii="Calibri" w:hAnsi="Calibri"/>
        </w:rPr>
        <w:t xml:space="preserve">Petty Cash shall be operated on an </w:t>
      </w:r>
      <w:proofErr w:type="spellStart"/>
      <w:r w:rsidRPr="003327FC">
        <w:rPr>
          <w:rFonts w:ascii="Calibri" w:hAnsi="Calibri"/>
        </w:rPr>
        <w:t>imprest</w:t>
      </w:r>
      <w:proofErr w:type="spellEnd"/>
      <w:r w:rsidRPr="003327FC">
        <w:rPr>
          <w:rFonts w:ascii="Calibri" w:hAnsi="Calibri"/>
        </w:rPr>
        <w:t xml:space="preserve"> basis. The amount of the </w:t>
      </w:r>
      <w:proofErr w:type="spellStart"/>
      <w:r w:rsidRPr="003327FC">
        <w:rPr>
          <w:rFonts w:ascii="Calibri" w:hAnsi="Calibri"/>
        </w:rPr>
        <w:t>imprest</w:t>
      </w:r>
      <w:proofErr w:type="spellEnd"/>
      <w:r w:rsidRPr="003327FC">
        <w:rPr>
          <w:rFonts w:ascii="Calibri" w:hAnsi="Calibri"/>
        </w:rPr>
        <w:t xml:space="preserve"> shall be fixed at a level consistent with the holder’s normal cash requirements.</w:t>
      </w:r>
    </w:p>
    <w:p w:rsidR="005F2EB0" w:rsidRPr="003327FC" w:rsidRDefault="005F2EB0" w:rsidP="005F2EB0">
      <w:pPr>
        <w:pStyle w:val="Heading2"/>
        <w:rPr>
          <w:rFonts w:ascii="Calibri" w:hAnsi="Calibri"/>
          <w:i w:val="0"/>
          <w:sz w:val="24"/>
          <w:szCs w:val="24"/>
        </w:rPr>
      </w:pPr>
      <w:r w:rsidRPr="003327FC">
        <w:rPr>
          <w:rFonts w:ascii="Calibri" w:hAnsi="Calibri"/>
          <w:i w:val="0"/>
          <w:sz w:val="24"/>
          <w:szCs w:val="24"/>
        </w:rPr>
        <w:t>PHYSICAL SECURITY</w:t>
      </w:r>
    </w:p>
    <w:p w:rsidR="005F2EB0" w:rsidRPr="003327FC" w:rsidRDefault="005F2EB0" w:rsidP="005F2EB0">
      <w:pPr>
        <w:jc w:val="both"/>
        <w:rPr>
          <w:rFonts w:ascii="Calibri" w:hAnsi="Calibri"/>
        </w:rPr>
      </w:pPr>
      <w:r w:rsidRPr="003327FC">
        <w:rPr>
          <w:rFonts w:ascii="Calibri" w:hAnsi="Calibri"/>
        </w:rPr>
        <w:t>It is the Head of Departments responsibility to ensure that all Petty Cash and subsequent receipts and vouchers are kept secure and that access is restricted to named individuals only.</w:t>
      </w:r>
      <w:r w:rsidR="00A75CC2" w:rsidRPr="003327FC">
        <w:rPr>
          <w:rFonts w:ascii="Calibri" w:hAnsi="Calibri"/>
        </w:rPr>
        <w:t xml:space="preserve"> It is not acceptable to have other funds in the same location i.e. tea/coffee fund.</w:t>
      </w:r>
    </w:p>
    <w:p w:rsidR="005F2EB0" w:rsidRPr="003327FC" w:rsidRDefault="005F2EB0" w:rsidP="005F2EB0">
      <w:pPr>
        <w:jc w:val="both"/>
        <w:rPr>
          <w:rFonts w:ascii="Calibri" w:hAnsi="Calibri"/>
        </w:rPr>
      </w:pPr>
    </w:p>
    <w:p w:rsidR="005F2EB0" w:rsidRPr="003327FC" w:rsidRDefault="005F2EB0" w:rsidP="009A3BDA">
      <w:pPr>
        <w:jc w:val="both"/>
        <w:rPr>
          <w:rFonts w:ascii="Calibri" w:hAnsi="Calibri"/>
        </w:rPr>
      </w:pPr>
      <w:r w:rsidRPr="003327FC">
        <w:rPr>
          <w:rFonts w:ascii="Calibri" w:hAnsi="Calibri"/>
        </w:rPr>
        <w:t>By agreeing to hold a Petty Cash Float the Head of Department accepts that any subsequent loss will be his/her responsibility and any loss must be refunded from other fund</w:t>
      </w:r>
      <w:r w:rsidR="000F3187" w:rsidRPr="003327FC">
        <w:rPr>
          <w:rFonts w:ascii="Calibri" w:hAnsi="Calibri"/>
        </w:rPr>
        <w:t>s.</w:t>
      </w:r>
    </w:p>
    <w:p w:rsidR="009C2C0C" w:rsidRPr="003327FC" w:rsidRDefault="009C2C0C" w:rsidP="009C2C0C">
      <w:pPr>
        <w:pStyle w:val="Heading2"/>
        <w:rPr>
          <w:rFonts w:ascii="Calibri" w:hAnsi="Calibri"/>
          <w:i w:val="0"/>
          <w:sz w:val="24"/>
          <w:szCs w:val="24"/>
        </w:rPr>
      </w:pPr>
      <w:r w:rsidRPr="003327FC">
        <w:rPr>
          <w:rFonts w:ascii="Calibri" w:hAnsi="Calibri"/>
          <w:i w:val="0"/>
          <w:sz w:val="24"/>
          <w:szCs w:val="24"/>
        </w:rPr>
        <w:t>LIMITS AND RESTRICTIONS</w:t>
      </w:r>
    </w:p>
    <w:p w:rsidR="009C2C0C" w:rsidRPr="003327FC" w:rsidRDefault="009C2C0C" w:rsidP="009A3BDA">
      <w:pPr>
        <w:rPr>
          <w:rFonts w:ascii="Calibri" w:hAnsi="Calibri"/>
        </w:rPr>
      </w:pPr>
      <w:r w:rsidRPr="003327FC">
        <w:rPr>
          <w:rFonts w:ascii="Calibri" w:hAnsi="Calibri"/>
        </w:rPr>
        <w:t xml:space="preserve">Petty Cash floats shall be used only for small purchases to a value not exceeding £40. A single purchase </w:t>
      </w:r>
      <w:r w:rsidRPr="003327FC">
        <w:rPr>
          <w:rFonts w:ascii="Calibri" w:hAnsi="Calibri"/>
          <w:b/>
        </w:rPr>
        <w:t xml:space="preserve">cannot </w:t>
      </w:r>
      <w:r w:rsidRPr="003327FC">
        <w:rPr>
          <w:rFonts w:ascii="Calibri" w:hAnsi="Calibri"/>
        </w:rPr>
        <w:t xml:space="preserve">be split in order to meet the £40 limit. </w:t>
      </w:r>
    </w:p>
    <w:p w:rsidR="00381AE8" w:rsidRPr="003327FC" w:rsidRDefault="00381AE8" w:rsidP="009C2C0C">
      <w:pPr>
        <w:jc w:val="both"/>
        <w:rPr>
          <w:rFonts w:ascii="Calibri" w:hAnsi="Calibri"/>
        </w:rPr>
      </w:pPr>
    </w:p>
    <w:p w:rsidR="00381AE8" w:rsidRPr="003327FC" w:rsidRDefault="00381AE8" w:rsidP="00494852">
      <w:pPr>
        <w:jc w:val="both"/>
        <w:rPr>
          <w:rFonts w:ascii="Calibri" w:hAnsi="Calibri"/>
        </w:rPr>
      </w:pPr>
      <w:r w:rsidRPr="003327FC">
        <w:rPr>
          <w:rFonts w:ascii="Calibri" w:hAnsi="Calibri"/>
        </w:rPr>
        <w:t>The only exception is when the float is being used to pay subject fees linked to research.</w:t>
      </w:r>
    </w:p>
    <w:p w:rsidR="009C2C0C" w:rsidRPr="003327FC" w:rsidRDefault="009C2C0C" w:rsidP="009C2C0C">
      <w:pPr>
        <w:rPr>
          <w:rFonts w:ascii="Calibri" w:hAnsi="Calibri"/>
        </w:rPr>
      </w:pPr>
    </w:p>
    <w:p w:rsidR="009C2C0C" w:rsidRPr="003327FC" w:rsidRDefault="009C2C0C" w:rsidP="009A3BDA">
      <w:pPr>
        <w:jc w:val="both"/>
        <w:rPr>
          <w:rFonts w:ascii="Calibri" w:hAnsi="Calibri"/>
        </w:rPr>
      </w:pPr>
      <w:r w:rsidRPr="003327FC">
        <w:rPr>
          <w:rFonts w:ascii="Calibri" w:hAnsi="Calibri"/>
        </w:rPr>
        <w:t xml:space="preserve">Petty Cash shall not be used for the </w:t>
      </w:r>
      <w:proofErr w:type="spellStart"/>
      <w:r w:rsidRPr="003327FC">
        <w:rPr>
          <w:rFonts w:ascii="Calibri" w:hAnsi="Calibri"/>
        </w:rPr>
        <w:t>encashing</w:t>
      </w:r>
      <w:proofErr w:type="spellEnd"/>
      <w:r w:rsidRPr="003327FC">
        <w:rPr>
          <w:rFonts w:ascii="Calibri" w:hAnsi="Calibri"/>
        </w:rPr>
        <w:t xml:space="preserve"> of </w:t>
      </w:r>
      <w:proofErr w:type="spellStart"/>
      <w:r w:rsidRPr="003327FC">
        <w:rPr>
          <w:rFonts w:ascii="Calibri" w:hAnsi="Calibri"/>
        </w:rPr>
        <w:t>cheques</w:t>
      </w:r>
      <w:proofErr w:type="spellEnd"/>
      <w:r w:rsidRPr="003327FC">
        <w:rPr>
          <w:rFonts w:ascii="Calibri" w:hAnsi="Calibri"/>
        </w:rPr>
        <w:t xml:space="preserve"> or any form of personal or short-term loan to any person.</w:t>
      </w:r>
    </w:p>
    <w:p w:rsidR="00381AE8" w:rsidRPr="003327FC" w:rsidRDefault="00381AE8" w:rsidP="00381AE8">
      <w:pPr>
        <w:pStyle w:val="Heading2"/>
        <w:rPr>
          <w:rFonts w:ascii="Calibri" w:hAnsi="Calibri"/>
          <w:i w:val="0"/>
          <w:sz w:val="24"/>
          <w:szCs w:val="24"/>
        </w:rPr>
      </w:pPr>
      <w:r w:rsidRPr="003327FC">
        <w:rPr>
          <w:rFonts w:ascii="Calibri" w:hAnsi="Calibri"/>
          <w:i w:val="0"/>
          <w:sz w:val="24"/>
          <w:szCs w:val="24"/>
        </w:rPr>
        <w:t>REIMBURSEMENT PROCEDURES</w:t>
      </w:r>
    </w:p>
    <w:p w:rsidR="00381AE8" w:rsidRPr="003327FC" w:rsidRDefault="00381AE8" w:rsidP="00381AE8">
      <w:pPr>
        <w:jc w:val="both"/>
        <w:rPr>
          <w:rFonts w:ascii="Calibri" w:hAnsi="Calibri"/>
        </w:rPr>
      </w:pPr>
      <w:r w:rsidRPr="003327FC">
        <w:rPr>
          <w:rFonts w:ascii="Calibri" w:hAnsi="Calibri"/>
        </w:rPr>
        <w:t xml:space="preserve">When the balance remaining indicates that reimbursement of the </w:t>
      </w:r>
      <w:proofErr w:type="spellStart"/>
      <w:r w:rsidRPr="003327FC">
        <w:rPr>
          <w:rFonts w:ascii="Calibri" w:hAnsi="Calibri"/>
        </w:rPr>
        <w:t>imprest</w:t>
      </w:r>
      <w:proofErr w:type="spellEnd"/>
      <w:r w:rsidRPr="003327FC">
        <w:rPr>
          <w:rFonts w:ascii="Calibri" w:hAnsi="Calibri"/>
        </w:rPr>
        <w:t xml:space="preserve"> is required the Petty Cash holder shall complete a Petty Cash Claim Form. </w:t>
      </w:r>
      <w:r w:rsidR="00DB6675" w:rsidRPr="003327FC">
        <w:rPr>
          <w:rFonts w:ascii="Calibri" w:hAnsi="Calibri"/>
        </w:rPr>
        <w:t xml:space="preserve">A claim to reimburse the Petty Cash </w:t>
      </w:r>
      <w:proofErr w:type="spellStart"/>
      <w:r w:rsidR="00DB6675" w:rsidRPr="003327FC">
        <w:rPr>
          <w:rFonts w:ascii="Calibri" w:hAnsi="Calibri"/>
        </w:rPr>
        <w:t>Imprest</w:t>
      </w:r>
      <w:proofErr w:type="spellEnd"/>
      <w:r w:rsidR="00DB6675" w:rsidRPr="003327FC">
        <w:rPr>
          <w:rFonts w:ascii="Calibri" w:hAnsi="Calibri"/>
        </w:rPr>
        <w:t>/Float should be made before the bala</w:t>
      </w:r>
      <w:r w:rsidR="00181F08" w:rsidRPr="003327FC">
        <w:rPr>
          <w:rFonts w:ascii="Calibri" w:hAnsi="Calibri"/>
        </w:rPr>
        <w:t>nce has been fully expended.</w:t>
      </w:r>
      <w:r w:rsidR="00DB6675" w:rsidRPr="003327FC">
        <w:rPr>
          <w:rFonts w:ascii="Calibri" w:hAnsi="Calibri"/>
        </w:rPr>
        <w:t xml:space="preserve"> </w:t>
      </w:r>
      <w:r w:rsidR="00181F08" w:rsidRPr="003327FC">
        <w:rPr>
          <w:rFonts w:ascii="Calibri" w:hAnsi="Calibri"/>
        </w:rPr>
        <w:t xml:space="preserve"> T</w:t>
      </w:r>
      <w:r w:rsidR="00DB6675" w:rsidRPr="003327FC">
        <w:rPr>
          <w:rFonts w:ascii="Calibri" w:hAnsi="Calibri"/>
        </w:rPr>
        <w:t xml:space="preserve">his is to retain a working balance pending the receipt of the amount claimed. </w:t>
      </w:r>
      <w:r w:rsidRPr="003327FC">
        <w:rPr>
          <w:rFonts w:ascii="Calibri" w:hAnsi="Calibri"/>
        </w:rPr>
        <w:t xml:space="preserve">The completed form, together with all relevant supporting documentation shall be passed to the </w:t>
      </w:r>
      <w:r w:rsidR="00D0079F" w:rsidRPr="003327FC">
        <w:rPr>
          <w:rFonts w:ascii="Calibri" w:hAnsi="Calibri"/>
        </w:rPr>
        <w:t xml:space="preserve">Accounts Payable </w:t>
      </w:r>
      <w:r w:rsidRPr="003327FC">
        <w:rPr>
          <w:rFonts w:ascii="Calibri" w:hAnsi="Calibri"/>
        </w:rPr>
        <w:t xml:space="preserve">for </w:t>
      </w:r>
      <w:r w:rsidR="00D0079F" w:rsidRPr="003327FC">
        <w:rPr>
          <w:rFonts w:ascii="Calibri" w:hAnsi="Calibri"/>
        </w:rPr>
        <w:t>processing.</w:t>
      </w:r>
    </w:p>
    <w:p w:rsidR="0040328F" w:rsidRPr="003327FC" w:rsidRDefault="0040328F" w:rsidP="0040328F">
      <w:pPr>
        <w:pStyle w:val="Heading2"/>
        <w:rPr>
          <w:rFonts w:ascii="Calibri" w:hAnsi="Calibri"/>
          <w:i w:val="0"/>
          <w:sz w:val="24"/>
          <w:szCs w:val="24"/>
        </w:rPr>
      </w:pPr>
      <w:r w:rsidRPr="003327FC">
        <w:rPr>
          <w:rFonts w:ascii="Calibri" w:hAnsi="Calibri"/>
          <w:i w:val="0"/>
          <w:sz w:val="24"/>
          <w:szCs w:val="24"/>
        </w:rPr>
        <w:t>SUPPORTING DOCUMENTATION</w:t>
      </w:r>
    </w:p>
    <w:p w:rsidR="0040328F" w:rsidRPr="003327FC" w:rsidRDefault="0040328F" w:rsidP="0040328F">
      <w:pPr>
        <w:jc w:val="both"/>
        <w:rPr>
          <w:rFonts w:ascii="Calibri" w:hAnsi="Calibri"/>
        </w:rPr>
      </w:pPr>
      <w:r w:rsidRPr="003327FC">
        <w:rPr>
          <w:rFonts w:ascii="Calibri" w:hAnsi="Calibri"/>
        </w:rPr>
        <w:t xml:space="preserve">Reimbursement of Petty Cash shall only be made on a completed Petty Cash Claim Form issued by Finance. All Petty Cash Claim Forms shall be submitted to Finance with the signature of the </w:t>
      </w:r>
      <w:proofErr w:type="spellStart"/>
      <w:r w:rsidRPr="003327FC">
        <w:rPr>
          <w:rFonts w:ascii="Calibri" w:hAnsi="Calibri"/>
        </w:rPr>
        <w:t>authorising</w:t>
      </w:r>
      <w:proofErr w:type="spellEnd"/>
      <w:r w:rsidRPr="003327FC">
        <w:rPr>
          <w:rFonts w:ascii="Calibri" w:hAnsi="Calibri"/>
        </w:rPr>
        <w:t xml:space="preserve"> officer and </w:t>
      </w:r>
      <w:r w:rsidRPr="003327FC">
        <w:rPr>
          <w:rFonts w:ascii="Calibri" w:hAnsi="Calibri"/>
          <w:b/>
        </w:rPr>
        <w:t xml:space="preserve">all </w:t>
      </w:r>
      <w:r w:rsidRPr="003327FC">
        <w:rPr>
          <w:rFonts w:ascii="Calibri" w:hAnsi="Calibri"/>
        </w:rPr>
        <w:t>receipts/other proof of purchase to support the expense.</w:t>
      </w:r>
    </w:p>
    <w:p w:rsidR="00494852" w:rsidRDefault="00494852" w:rsidP="0040328F">
      <w:pPr>
        <w:pStyle w:val="Heading2"/>
        <w:rPr>
          <w:rFonts w:ascii="Calibri" w:hAnsi="Calibri"/>
          <w:i w:val="0"/>
          <w:sz w:val="24"/>
          <w:szCs w:val="24"/>
        </w:rPr>
      </w:pPr>
    </w:p>
    <w:p w:rsidR="0079735E" w:rsidRDefault="0079735E" w:rsidP="0079735E"/>
    <w:p w:rsidR="0079735E" w:rsidRPr="0079735E" w:rsidRDefault="0079735E" w:rsidP="0079735E"/>
    <w:p w:rsidR="0040328F" w:rsidRPr="003327FC" w:rsidRDefault="0040328F" w:rsidP="0040328F">
      <w:pPr>
        <w:pStyle w:val="Heading2"/>
        <w:rPr>
          <w:rFonts w:ascii="Calibri" w:hAnsi="Calibri"/>
          <w:i w:val="0"/>
          <w:sz w:val="24"/>
          <w:szCs w:val="24"/>
        </w:rPr>
      </w:pPr>
      <w:r w:rsidRPr="003327FC">
        <w:rPr>
          <w:rFonts w:ascii="Calibri" w:hAnsi="Calibri"/>
          <w:i w:val="0"/>
          <w:sz w:val="24"/>
          <w:szCs w:val="24"/>
        </w:rPr>
        <w:lastRenderedPageBreak/>
        <w:t>RECONCILIATION PROCEDURES</w:t>
      </w:r>
    </w:p>
    <w:p w:rsidR="000F3187" w:rsidRPr="003327FC" w:rsidRDefault="000F3187" w:rsidP="0040328F">
      <w:pPr>
        <w:rPr>
          <w:rFonts w:ascii="Calibri" w:hAnsi="Calibri"/>
          <w:i/>
        </w:rPr>
      </w:pPr>
      <w:r w:rsidRPr="003327FC">
        <w:rPr>
          <w:rFonts w:ascii="Calibri" w:hAnsi="Calibri"/>
          <w:i/>
        </w:rPr>
        <w:t>IMPREST</w:t>
      </w:r>
    </w:p>
    <w:p w:rsidR="0040328F" w:rsidRPr="003327FC" w:rsidRDefault="0040328F" w:rsidP="0040328F">
      <w:pPr>
        <w:pStyle w:val="BodyText"/>
        <w:rPr>
          <w:rFonts w:ascii="Calibri" w:hAnsi="Calibri"/>
          <w:lang w:val="en-US"/>
        </w:rPr>
      </w:pPr>
      <w:r w:rsidRPr="003327FC">
        <w:rPr>
          <w:rFonts w:ascii="Calibri" w:hAnsi="Calibri"/>
          <w:lang w:val="en-US"/>
        </w:rPr>
        <w:t xml:space="preserve">The Petty Cash </w:t>
      </w:r>
      <w:proofErr w:type="spellStart"/>
      <w:r w:rsidRPr="003327FC">
        <w:rPr>
          <w:rFonts w:ascii="Calibri" w:hAnsi="Calibri"/>
          <w:lang w:val="en-US"/>
        </w:rPr>
        <w:t>Imprest</w:t>
      </w:r>
      <w:proofErr w:type="spellEnd"/>
      <w:r w:rsidRPr="003327FC">
        <w:rPr>
          <w:rFonts w:ascii="Calibri" w:hAnsi="Calibri"/>
          <w:lang w:val="en-US"/>
        </w:rPr>
        <w:t xml:space="preserve"> shall be reconciled by taking the total of cash held, IOU’s paid, receipts and vouchers held and agreeing this to the </w:t>
      </w:r>
      <w:proofErr w:type="spellStart"/>
      <w:r w:rsidRPr="003327FC">
        <w:rPr>
          <w:rFonts w:ascii="Calibri" w:hAnsi="Calibri"/>
          <w:lang w:val="en-US"/>
        </w:rPr>
        <w:t>authorised</w:t>
      </w:r>
      <w:proofErr w:type="spellEnd"/>
      <w:r w:rsidRPr="003327FC">
        <w:rPr>
          <w:rFonts w:ascii="Calibri" w:hAnsi="Calibri"/>
          <w:lang w:val="en-US"/>
        </w:rPr>
        <w:t xml:space="preserve"> </w:t>
      </w:r>
      <w:proofErr w:type="spellStart"/>
      <w:r w:rsidRPr="003327FC">
        <w:rPr>
          <w:rFonts w:ascii="Calibri" w:hAnsi="Calibri"/>
          <w:lang w:val="en-US"/>
        </w:rPr>
        <w:t>imprest</w:t>
      </w:r>
      <w:proofErr w:type="spellEnd"/>
      <w:r w:rsidRPr="003327FC">
        <w:rPr>
          <w:rFonts w:ascii="Calibri" w:hAnsi="Calibri"/>
          <w:lang w:val="en-US"/>
        </w:rPr>
        <w:t xml:space="preserve">. Any difference must be investigated and notified to the relevant Head of Department and </w:t>
      </w:r>
      <w:r w:rsidR="000B3E79">
        <w:rPr>
          <w:rFonts w:ascii="Calibri" w:hAnsi="Calibri"/>
          <w:lang w:val="en-US"/>
        </w:rPr>
        <w:t>Treasury</w:t>
      </w:r>
      <w:r w:rsidR="0079735E">
        <w:rPr>
          <w:rFonts w:ascii="Calibri" w:hAnsi="Calibri"/>
          <w:lang w:val="en-US"/>
        </w:rPr>
        <w:t>.</w:t>
      </w:r>
    </w:p>
    <w:p w:rsidR="0040328F" w:rsidRPr="003327FC" w:rsidRDefault="0040328F" w:rsidP="0040328F">
      <w:pPr>
        <w:rPr>
          <w:rFonts w:ascii="Calibri" w:hAnsi="Calibri"/>
        </w:rPr>
      </w:pPr>
    </w:p>
    <w:p w:rsidR="000F3187" w:rsidRPr="003327FC" w:rsidRDefault="000F3187" w:rsidP="000F3187">
      <w:pPr>
        <w:rPr>
          <w:rFonts w:ascii="Calibri" w:hAnsi="Calibri"/>
          <w:i/>
        </w:rPr>
      </w:pPr>
      <w:r w:rsidRPr="003327FC">
        <w:rPr>
          <w:rFonts w:ascii="Calibri" w:hAnsi="Calibri"/>
          <w:i/>
        </w:rPr>
        <w:t>FLOAT</w:t>
      </w:r>
    </w:p>
    <w:p w:rsidR="0040328F" w:rsidRPr="003327FC" w:rsidRDefault="0040328F" w:rsidP="0040328F">
      <w:pPr>
        <w:pStyle w:val="BodyText"/>
        <w:rPr>
          <w:rFonts w:ascii="Calibri" w:hAnsi="Calibri"/>
          <w:lang w:val="en-US"/>
        </w:rPr>
      </w:pPr>
      <w:r w:rsidRPr="003327FC">
        <w:rPr>
          <w:rFonts w:ascii="Calibri" w:hAnsi="Calibri"/>
          <w:lang w:val="en-US"/>
        </w:rPr>
        <w:t xml:space="preserve">Petty Cash held at remote locations shall be checked by random inspection by a senior member of </w:t>
      </w:r>
      <w:r w:rsidR="000B3E79">
        <w:rPr>
          <w:rFonts w:ascii="Calibri" w:hAnsi="Calibri"/>
          <w:lang w:val="en-US"/>
        </w:rPr>
        <w:t>Finance</w:t>
      </w:r>
      <w:r w:rsidRPr="003327FC">
        <w:rPr>
          <w:rFonts w:ascii="Calibri" w:hAnsi="Calibri"/>
          <w:lang w:val="en-US"/>
        </w:rPr>
        <w:t>.</w:t>
      </w:r>
    </w:p>
    <w:p w:rsidR="00D0079F" w:rsidRPr="003327FC" w:rsidRDefault="00D0079F">
      <w:pPr>
        <w:rPr>
          <w:rFonts w:ascii="Calibri" w:hAnsi="Calibri"/>
        </w:rPr>
      </w:pPr>
    </w:p>
    <w:p w:rsidR="003E264C" w:rsidRPr="0079735E" w:rsidRDefault="003E264C">
      <w:pPr>
        <w:rPr>
          <w:rFonts w:ascii="Calibri" w:hAnsi="Calibri"/>
          <w:b/>
        </w:rPr>
      </w:pPr>
      <w:r w:rsidRPr="0079735E">
        <w:rPr>
          <w:rFonts w:ascii="Calibri" w:hAnsi="Calibri"/>
          <w:b/>
        </w:rPr>
        <w:t>YEAR END</w:t>
      </w:r>
    </w:p>
    <w:p w:rsidR="003E264C" w:rsidRPr="003327FC" w:rsidRDefault="009A3BDA" w:rsidP="009A3BDA">
      <w:pPr>
        <w:jc w:val="both"/>
        <w:rPr>
          <w:rFonts w:ascii="Calibri" w:hAnsi="Calibri"/>
        </w:rPr>
      </w:pPr>
      <w:r w:rsidRPr="003327FC">
        <w:rPr>
          <w:rFonts w:ascii="Calibri" w:hAnsi="Calibri"/>
        </w:rPr>
        <w:t xml:space="preserve">At </w:t>
      </w:r>
      <w:r w:rsidR="0079735E">
        <w:rPr>
          <w:rFonts w:ascii="Calibri" w:hAnsi="Calibri"/>
        </w:rPr>
        <w:t xml:space="preserve">the </w:t>
      </w:r>
      <w:r w:rsidRPr="003327FC">
        <w:rPr>
          <w:rFonts w:ascii="Calibri" w:hAnsi="Calibri"/>
        </w:rPr>
        <w:t xml:space="preserve">financial year </w:t>
      </w:r>
      <w:r w:rsidR="0079735E">
        <w:rPr>
          <w:rFonts w:ascii="Calibri" w:hAnsi="Calibri"/>
        </w:rPr>
        <w:t xml:space="preserve">end </w:t>
      </w:r>
      <w:r w:rsidRPr="003327FC">
        <w:rPr>
          <w:rFonts w:ascii="Calibri" w:hAnsi="Calibri"/>
        </w:rPr>
        <w:t>a certificate of the balances held should be completed by the member of staff responsible for the float and countersigned by the Head of Department.</w:t>
      </w:r>
      <w:r w:rsidR="0079735E">
        <w:rPr>
          <w:rFonts w:ascii="Calibri" w:hAnsi="Calibri"/>
        </w:rPr>
        <w:t xml:space="preserve"> This should be returned to Treasury</w:t>
      </w:r>
      <w:r w:rsidR="00485E3E">
        <w:rPr>
          <w:rFonts w:ascii="Calibri" w:hAnsi="Calibri"/>
        </w:rPr>
        <w:t>.</w:t>
      </w:r>
      <w:r w:rsidR="00EA4525">
        <w:rPr>
          <w:rFonts w:ascii="Calibri" w:hAnsi="Calibri"/>
        </w:rPr>
        <w:t xml:space="preserve"> </w:t>
      </w:r>
    </w:p>
    <w:sectPr w:rsidR="003E264C" w:rsidRPr="003327FC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E7F" w:rsidRDefault="004F4E7F">
      <w:r>
        <w:separator/>
      </w:r>
    </w:p>
  </w:endnote>
  <w:endnote w:type="continuationSeparator" w:id="0">
    <w:p w:rsidR="004F4E7F" w:rsidRDefault="004F4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852" w:rsidRPr="009628EF" w:rsidRDefault="00494852">
    <w:pPr>
      <w:pStyle w:val="Footer"/>
      <w:rPr>
        <w:sz w:val="16"/>
        <w:szCs w:val="16"/>
      </w:rPr>
    </w:pPr>
    <w:r w:rsidRPr="009628EF">
      <w:rPr>
        <w:sz w:val="16"/>
        <w:szCs w:val="16"/>
      </w:rPr>
      <w:t>Finance</w:t>
    </w: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E7F" w:rsidRDefault="004F4E7F">
      <w:r>
        <w:separator/>
      </w:r>
    </w:p>
  </w:footnote>
  <w:footnote w:type="continuationSeparator" w:id="0">
    <w:p w:rsidR="004F4E7F" w:rsidRDefault="004F4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33"/>
    <w:rsid w:val="000B3E79"/>
    <w:rsid w:val="000E029A"/>
    <w:rsid w:val="000F3187"/>
    <w:rsid w:val="00181F08"/>
    <w:rsid w:val="001A7CA6"/>
    <w:rsid w:val="00211C08"/>
    <w:rsid w:val="00237C5F"/>
    <w:rsid w:val="002F3262"/>
    <w:rsid w:val="003045C5"/>
    <w:rsid w:val="003327FC"/>
    <w:rsid w:val="0034782A"/>
    <w:rsid w:val="00381AE8"/>
    <w:rsid w:val="003E264C"/>
    <w:rsid w:val="0040328F"/>
    <w:rsid w:val="00485E3E"/>
    <w:rsid w:val="00494852"/>
    <w:rsid w:val="004F4E7F"/>
    <w:rsid w:val="00505299"/>
    <w:rsid w:val="005924F7"/>
    <w:rsid w:val="005A333A"/>
    <w:rsid w:val="005F2EB0"/>
    <w:rsid w:val="00723AEB"/>
    <w:rsid w:val="0079735E"/>
    <w:rsid w:val="007C6C6A"/>
    <w:rsid w:val="007D1526"/>
    <w:rsid w:val="0080520C"/>
    <w:rsid w:val="00811C6A"/>
    <w:rsid w:val="008C252F"/>
    <w:rsid w:val="008D3B01"/>
    <w:rsid w:val="009628EF"/>
    <w:rsid w:val="009A3BDA"/>
    <w:rsid w:val="009C2C0C"/>
    <w:rsid w:val="00A511DF"/>
    <w:rsid w:val="00A75CC2"/>
    <w:rsid w:val="00A9084B"/>
    <w:rsid w:val="00B419A8"/>
    <w:rsid w:val="00BF40BC"/>
    <w:rsid w:val="00C32F85"/>
    <w:rsid w:val="00C401B5"/>
    <w:rsid w:val="00CA3D07"/>
    <w:rsid w:val="00D0079F"/>
    <w:rsid w:val="00DB3B33"/>
    <w:rsid w:val="00DB6675"/>
    <w:rsid w:val="00DD3B2C"/>
    <w:rsid w:val="00E962F9"/>
    <w:rsid w:val="00EA4525"/>
    <w:rsid w:val="00EB5A27"/>
    <w:rsid w:val="00F878B7"/>
    <w:rsid w:val="00FB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86A9E7"/>
  <w15:chartTrackingRefBased/>
  <w15:docId w15:val="{C7466B7C-EA56-4952-8EBB-05F2B763E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B33"/>
    <w:rPr>
      <w:rFonts w:ascii="Garamond" w:hAnsi="Garamond"/>
      <w:sz w:val="24"/>
      <w:lang w:eastAsia="en-GB"/>
    </w:rPr>
  </w:style>
  <w:style w:type="paragraph" w:styleId="Heading1">
    <w:name w:val="heading 1"/>
    <w:basedOn w:val="Normal"/>
    <w:next w:val="Normal"/>
    <w:qFormat/>
    <w:rsid w:val="00DB3B33"/>
    <w:pPr>
      <w:keepNext/>
      <w:jc w:val="center"/>
      <w:outlineLvl w:val="0"/>
    </w:pPr>
    <w:rPr>
      <w:b/>
      <w:u w:val="single"/>
      <w:lang w:val="en-GB"/>
    </w:rPr>
  </w:style>
  <w:style w:type="paragraph" w:styleId="Heading2">
    <w:name w:val="heading 2"/>
    <w:basedOn w:val="Normal"/>
    <w:next w:val="Normal"/>
    <w:qFormat/>
    <w:rsid w:val="00B419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B3B33"/>
    <w:pPr>
      <w:jc w:val="center"/>
    </w:pPr>
    <w:rPr>
      <w:b/>
      <w:u w:val="single"/>
      <w:lang w:val="en-GB"/>
    </w:rPr>
  </w:style>
  <w:style w:type="paragraph" w:styleId="Subtitle">
    <w:name w:val="Subtitle"/>
    <w:basedOn w:val="Normal"/>
    <w:qFormat/>
    <w:rsid w:val="00DB3B33"/>
    <w:pPr>
      <w:jc w:val="center"/>
    </w:pPr>
    <w:rPr>
      <w:b/>
      <w:u w:val="single"/>
      <w:lang w:val="en-GB"/>
    </w:rPr>
  </w:style>
  <w:style w:type="paragraph" w:styleId="BodyText">
    <w:name w:val="Body Text"/>
    <w:basedOn w:val="Normal"/>
    <w:rsid w:val="00B419A8"/>
    <w:pPr>
      <w:jc w:val="both"/>
    </w:pPr>
    <w:rPr>
      <w:lang w:val="en-GB"/>
    </w:rPr>
  </w:style>
  <w:style w:type="paragraph" w:styleId="Header">
    <w:name w:val="header"/>
    <w:basedOn w:val="Normal"/>
    <w:rsid w:val="009628E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628EF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C88A2-6F5C-41E9-B121-18BA1534D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2098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Office: Petty Cash Guidelines</vt:lpstr>
    </vt:vector>
  </TitlesOfParts>
  <Company>GCU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Office: Petty Cash Guidelines</dc:title>
  <dc:subject>The petty cash procedures of Glasgow Caledonian University</dc:subject>
  <dc:creator>Paul Queen, FNO</dc:creator>
  <cp:keywords>petty cash, finance office, FNO</cp:keywords>
  <cp:lastModifiedBy>Russell, Agnes</cp:lastModifiedBy>
  <cp:revision>6</cp:revision>
  <cp:lastPrinted>2004-08-06T20:50:00Z</cp:lastPrinted>
  <dcterms:created xsi:type="dcterms:W3CDTF">2021-06-16T15:12:00Z</dcterms:created>
  <dcterms:modified xsi:type="dcterms:W3CDTF">2022-06-20T13:23:00Z</dcterms:modified>
</cp:coreProperties>
</file>