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CF" w:rsidRPr="00175469" w:rsidRDefault="007676CF" w:rsidP="00754C04">
      <w:pPr>
        <w:pStyle w:val="NoSpacing"/>
        <w:jc w:val="right"/>
        <w:rPr>
          <w:rFonts w:asciiTheme="minorHAnsi" w:hAnsiTheme="minorHAnsi" w:cstheme="minorHAnsi"/>
          <w:b/>
        </w:rPr>
      </w:pPr>
      <w:bookmarkStart w:id="0" w:name="_GoBack"/>
      <w:bookmarkEnd w:id="0"/>
      <w:r w:rsidRPr="00175469">
        <w:rPr>
          <w:rFonts w:asciiTheme="minorHAnsi" w:hAnsiTheme="minorHAnsi" w:cstheme="minorHAnsi"/>
        </w:rPr>
        <w:tab/>
      </w:r>
      <w:r w:rsidRPr="00175469">
        <w:rPr>
          <w:rFonts w:asciiTheme="minorHAnsi" w:hAnsiTheme="minorHAnsi" w:cstheme="minorHAnsi"/>
        </w:rPr>
        <w:tab/>
      </w:r>
      <w:r w:rsidRPr="00175469">
        <w:rPr>
          <w:rFonts w:asciiTheme="minorHAnsi" w:hAnsiTheme="minorHAnsi" w:cstheme="minorHAnsi"/>
        </w:rPr>
        <w:tab/>
      </w:r>
      <w:r w:rsidRPr="00175469">
        <w:rPr>
          <w:rFonts w:asciiTheme="minorHAnsi" w:hAnsiTheme="minorHAnsi" w:cstheme="minorHAnsi"/>
        </w:rPr>
        <w:tab/>
      </w:r>
      <w:r w:rsidRPr="00175469">
        <w:rPr>
          <w:rFonts w:asciiTheme="minorHAnsi" w:hAnsiTheme="minorHAnsi" w:cstheme="minorHAnsi"/>
        </w:rPr>
        <w:tab/>
      </w:r>
      <w:r w:rsidRPr="00175469">
        <w:rPr>
          <w:rFonts w:asciiTheme="minorHAnsi" w:hAnsiTheme="minorHAnsi" w:cstheme="minorHAnsi"/>
        </w:rPr>
        <w:tab/>
      </w:r>
      <w:r w:rsidRPr="00175469">
        <w:rPr>
          <w:rFonts w:asciiTheme="minorHAnsi" w:hAnsiTheme="minorHAnsi" w:cstheme="minorHAnsi"/>
        </w:rPr>
        <w:tab/>
      </w:r>
      <w:r w:rsidRPr="00175469">
        <w:rPr>
          <w:rFonts w:asciiTheme="minorHAnsi" w:hAnsiTheme="minorHAnsi" w:cstheme="minorHAnsi"/>
        </w:rPr>
        <w:tab/>
      </w:r>
      <w:r w:rsidRPr="00175469">
        <w:rPr>
          <w:rFonts w:asciiTheme="minorHAnsi" w:hAnsiTheme="minorHAnsi" w:cstheme="minorHAnsi"/>
        </w:rPr>
        <w:tab/>
      </w:r>
      <w:r w:rsidRPr="00175469">
        <w:rPr>
          <w:rFonts w:asciiTheme="minorHAnsi" w:hAnsiTheme="minorHAnsi" w:cstheme="minorHAnsi"/>
        </w:rPr>
        <w:tab/>
      </w:r>
      <w:r w:rsidRPr="00175469">
        <w:rPr>
          <w:rFonts w:asciiTheme="minorHAnsi" w:hAnsiTheme="minorHAnsi" w:cstheme="minorHAnsi"/>
        </w:rPr>
        <w:tab/>
      </w:r>
      <w:r w:rsidRPr="00175469">
        <w:rPr>
          <w:rFonts w:asciiTheme="minorHAnsi" w:hAnsiTheme="minorHAnsi" w:cstheme="minorHAnsi"/>
        </w:rPr>
        <w:tab/>
      </w:r>
      <w:r w:rsidRPr="00175469">
        <w:rPr>
          <w:rFonts w:asciiTheme="minorHAnsi" w:hAnsiTheme="minorHAnsi" w:cstheme="minorHAnsi"/>
          <w:b/>
        </w:rPr>
        <w:t>DocUC</w:t>
      </w:r>
      <w:r w:rsidR="00CE31EE" w:rsidRPr="00175469">
        <w:rPr>
          <w:rFonts w:asciiTheme="minorHAnsi" w:hAnsiTheme="minorHAnsi" w:cstheme="minorHAnsi"/>
          <w:b/>
        </w:rPr>
        <w:t>1</w:t>
      </w:r>
      <w:r w:rsidR="00C2309C">
        <w:rPr>
          <w:rFonts w:asciiTheme="minorHAnsi" w:hAnsiTheme="minorHAnsi" w:cstheme="minorHAnsi"/>
          <w:b/>
        </w:rPr>
        <w:t>5</w:t>
      </w:r>
      <w:r w:rsidR="00AA23BB" w:rsidRPr="00175469">
        <w:rPr>
          <w:rFonts w:asciiTheme="minorHAnsi" w:hAnsiTheme="minorHAnsi" w:cstheme="minorHAnsi"/>
          <w:b/>
        </w:rPr>
        <w:t>/</w:t>
      </w:r>
      <w:r w:rsidR="00C2309C">
        <w:rPr>
          <w:rFonts w:asciiTheme="minorHAnsi" w:hAnsiTheme="minorHAnsi" w:cstheme="minorHAnsi"/>
          <w:b/>
        </w:rPr>
        <w:t>01</w:t>
      </w:r>
    </w:p>
    <w:p w:rsidR="007676CF" w:rsidRPr="00175469" w:rsidRDefault="007676CF" w:rsidP="00754C04">
      <w:pPr>
        <w:pStyle w:val="NoSpacing"/>
        <w:jc w:val="right"/>
        <w:rPr>
          <w:rFonts w:asciiTheme="minorHAnsi" w:hAnsiTheme="minorHAnsi" w:cstheme="minorHAnsi"/>
          <w:b/>
        </w:rPr>
      </w:pPr>
      <w:r w:rsidRPr="00175469">
        <w:rPr>
          <w:rFonts w:asciiTheme="minorHAnsi" w:hAnsiTheme="minorHAnsi" w:cstheme="minorHAnsi"/>
          <w:b/>
        </w:rPr>
        <w:tab/>
      </w:r>
      <w:r w:rsidRPr="00175469">
        <w:rPr>
          <w:rFonts w:asciiTheme="minorHAnsi" w:hAnsiTheme="minorHAnsi" w:cstheme="minorHAnsi"/>
          <w:b/>
        </w:rPr>
        <w:tab/>
      </w:r>
      <w:r w:rsidRPr="00175469">
        <w:rPr>
          <w:rFonts w:asciiTheme="minorHAnsi" w:hAnsiTheme="minorHAnsi" w:cstheme="minorHAnsi"/>
          <w:b/>
        </w:rPr>
        <w:tab/>
      </w:r>
      <w:r w:rsidRPr="00175469">
        <w:rPr>
          <w:rFonts w:asciiTheme="minorHAnsi" w:hAnsiTheme="minorHAnsi" w:cstheme="minorHAnsi"/>
          <w:b/>
        </w:rPr>
        <w:tab/>
      </w:r>
      <w:r w:rsidRPr="00175469">
        <w:rPr>
          <w:rFonts w:asciiTheme="minorHAnsi" w:hAnsiTheme="minorHAnsi" w:cstheme="minorHAnsi"/>
          <w:b/>
        </w:rPr>
        <w:tab/>
      </w:r>
      <w:r w:rsidRPr="00175469">
        <w:rPr>
          <w:rFonts w:asciiTheme="minorHAnsi" w:hAnsiTheme="minorHAnsi" w:cstheme="minorHAnsi"/>
          <w:b/>
        </w:rPr>
        <w:tab/>
      </w:r>
      <w:r w:rsidRPr="00175469">
        <w:rPr>
          <w:rFonts w:asciiTheme="minorHAnsi" w:hAnsiTheme="minorHAnsi" w:cstheme="minorHAnsi"/>
          <w:b/>
        </w:rPr>
        <w:tab/>
      </w:r>
      <w:r w:rsidRPr="00175469">
        <w:rPr>
          <w:rFonts w:asciiTheme="minorHAnsi" w:hAnsiTheme="minorHAnsi" w:cstheme="minorHAnsi"/>
          <w:b/>
        </w:rPr>
        <w:tab/>
      </w:r>
      <w:r w:rsidRPr="00175469">
        <w:rPr>
          <w:rFonts w:asciiTheme="minorHAnsi" w:hAnsiTheme="minorHAnsi" w:cstheme="minorHAnsi"/>
          <w:b/>
        </w:rPr>
        <w:tab/>
      </w:r>
      <w:r w:rsidRPr="00175469">
        <w:rPr>
          <w:rFonts w:asciiTheme="minorHAnsi" w:hAnsiTheme="minorHAnsi" w:cstheme="minorHAnsi"/>
          <w:b/>
        </w:rPr>
        <w:tab/>
      </w:r>
      <w:r w:rsidRPr="00175469">
        <w:rPr>
          <w:rFonts w:asciiTheme="minorHAnsi" w:hAnsiTheme="minorHAnsi" w:cstheme="minorHAnsi"/>
          <w:b/>
        </w:rPr>
        <w:tab/>
      </w:r>
      <w:r w:rsidRPr="00175469">
        <w:rPr>
          <w:rFonts w:asciiTheme="minorHAnsi" w:hAnsiTheme="minorHAnsi" w:cstheme="minorHAnsi"/>
          <w:b/>
        </w:rPr>
        <w:tab/>
        <w:t>(</w:t>
      </w:r>
      <w:r w:rsidR="0041765C">
        <w:rPr>
          <w:rFonts w:asciiTheme="minorHAnsi" w:hAnsiTheme="minorHAnsi" w:cstheme="minorHAnsi"/>
          <w:b/>
        </w:rPr>
        <w:t>C</w:t>
      </w:r>
      <w:r w:rsidRPr="00175469">
        <w:rPr>
          <w:rFonts w:asciiTheme="minorHAnsi" w:hAnsiTheme="minorHAnsi" w:cstheme="minorHAnsi"/>
          <w:b/>
        </w:rPr>
        <w:t>onfirmed)</w:t>
      </w:r>
    </w:p>
    <w:p w:rsidR="00742153" w:rsidRDefault="00742153" w:rsidP="00754C04">
      <w:pPr>
        <w:pStyle w:val="NoSpacing"/>
        <w:jc w:val="both"/>
        <w:rPr>
          <w:rFonts w:asciiTheme="minorHAnsi" w:hAnsiTheme="minorHAnsi" w:cstheme="minorHAnsi"/>
          <w:b/>
        </w:rPr>
      </w:pPr>
    </w:p>
    <w:p w:rsidR="007676CF" w:rsidRPr="00175469" w:rsidRDefault="007676CF" w:rsidP="00754C04">
      <w:pPr>
        <w:pStyle w:val="NoSpacing"/>
        <w:jc w:val="both"/>
        <w:rPr>
          <w:rFonts w:asciiTheme="minorHAnsi" w:hAnsiTheme="minorHAnsi" w:cstheme="minorHAnsi"/>
          <w:b/>
        </w:rPr>
      </w:pPr>
      <w:r w:rsidRPr="00175469">
        <w:rPr>
          <w:rFonts w:asciiTheme="minorHAnsi" w:hAnsiTheme="minorHAnsi" w:cstheme="minorHAnsi"/>
          <w:b/>
        </w:rPr>
        <w:t>University Court</w:t>
      </w:r>
    </w:p>
    <w:p w:rsidR="007676CF" w:rsidRPr="00175469" w:rsidRDefault="007676CF" w:rsidP="00754C04">
      <w:pPr>
        <w:pStyle w:val="NoSpacing"/>
        <w:jc w:val="both"/>
        <w:rPr>
          <w:rFonts w:asciiTheme="minorHAnsi" w:hAnsiTheme="minorHAnsi" w:cstheme="minorHAnsi"/>
          <w:b/>
        </w:rPr>
      </w:pPr>
    </w:p>
    <w:p w:rsidR="007676CF" w:rsidRPr="00175469" w:rsidRDefault="007676CF" w:rsidP="00754C04">
      <w:pPr>
        <w:pStyle w:val="NoSpacing"/>
        <w:jc w:val="both"/>
        <w:rPr>
          <w:rFonts w:asciiTheme="minorHAnsi" w:hAnsiTheme="minorHAnsi" w:cstheme="minorHAnsi"/>
          <w:b/>
        </w:rPr>
      </w:pPr>
      <w:r w:rsidRPr="00175469">
        <w:rPr>
          <w:rFonts w:asciiTheme="minorHAnsi" w:hAnsiTheme="minorHAnsi" w:cstheme="minorHAnsi"/>
          <w:b/>
        </w:rPr>
        <w:t xml:space="preserve">Minutes of the meeting of the University Court held on </w:t>
      </w:r>
      <w:r w:rsidR="00C2309C">
        <w:rPr>
          <w:rFonts w:asciiTheme="minorHAnsi" w:hAnsiTheme="minorHAnsi" w:cstheme="minorHAnsi"/>
          <w:b/>
        </w:rPr>
        <w:t>25</w:t>
      </w:r>
      <w:r w:rsidR="00F17218" w:rsidRPr="00F17218">
        <w:rPr>
          <w:rFonts w:asciiTheme="minorHAnsi" w:hAnsiTheme="minorHAnsi" w:cstheme="minorHAnsi"/>
          <w:b/>
          <w:vertAlign w:val="superscript"/>
        </w:rPr>
        <w:t>th</w:t>
      </w:r>
      <w:r w:rsidR="00F17218">
        <w:rPr>
          <w:rFonts w:asciiTheme="minorHAnsi" w:hAnsiTheme="minorHAnsi" w:cstheme="minorHAnsi"/>
          <w:b/>
        </w:rPr>
        <w:t xml:space="preserve"> </w:t>
      </w:r>
      <w:r w:rsidR="00C2309C">
        <w:rPr>
          <w:rFonts w:asciiTheme="minorHAnsi" w:hAnsiTheme="minorHAnsi" w:cstheme="minorHAnsi"/>
          <w:b/>
        </w:rPr>
        <w:t xml:space="preserve">June </w:t>
      </w:r>
      <w:r w:rsidR="00F17218">
        <w:rPr>
          <w:rFonts w:asciiTheme="minorHAnsi" w:hAnsiTheme="minorHAnsi" w:cstheme="minorHAnsi"/>
          <w:b/>
        </w:rPr>
        <w:t>2015</w:t>
      </w:r>
    </w:p>
    <w:p w:rsidR="007676CF" w:rsidRPr="00175469" w:rsidRDefault="007676CF" w:rsidP="00754C04">
      <w:pPr>
        <w:pStyle w:val="NoSpacing"/>
        <w:jc w:val="both"/>
        <w:rPr>
          <w:rFonts w:asciiTheme="minorHAnsi" w:hAnsiTheme="minorHAnsi" w:cstheme="minorHAnsi"/>
          <w:b/>
        </w:rPr>
      </w:pPr>
    </w:p>
    <w:p w:rsidR="007676CF" w:rsidRPr="00175469" w:rsidRDefault="007676CF" w:rsidP="00754C04">
      <w:pPr>
        <w:pStyle w:val="NoSpacing"/>
        <w:jc w:val="both"/>
        <w:rPr>
          <w:rFonts w:asciiTheme="minorHAnsi" w:hAnsiTheme="minorHAnsi" w:cstheme="minorHAnsi"/>
          <w:b/>
        </w:rPr>
      </w:pPr>
      <w:r w:rsidRPr="00175469">
        <w:rPr>
          <w:rFonts w:asciiTheme="minorHAnsi" w:hAnsiTheme="minorHAnsi" w:cstheme="minorHAnsi"/>
          <w:b/>
        </w:rPr>
        <w:t xml:space="preserve">(Minutes </w:t>
      </w:r>
      <w:r w:rsidR="00FB3CCE" w:rsidRPr="00175469">
        <w:rPr>
          <w:rFonts w:asciiTheme="minorHAnsi" w:hAnsiTheme="minorHAnsi" w:cstheme="minorHAnsi"/>
          <w:b/>
        </w:rPr>
        <w:t>1</w:t>
      </w:r>
      <w:r w:rsidR="008F40E1" w:rsidRPr="00175469">
        <w:rPr>
          <w:rFonts w:asciiTheme="minorHAnsi" w:hAnsiTheme="minorHAnsi" w:cstheme="minorHAnsi"/>
          <w:b/>
        </w:rPr>
        <w:t>4</w:t>
      </w:r>
      <w:r w:rsidR="008314AC" w:rsidRPr="00175469">
        <w:rPr>
          <w:rFonts w:asciiTheme="minorHAnsi" w:hAnsiTheme="minorHAnsi" w:cstheme="minorHAnsi"/>
          <w:b/>
        </w:rPr>
        <w:t>.</w:t>
      </w:r>
      <w:r w:rsidR="002043A8">
        <w:rPr>
          <w:rFonts w:asciiTheme="minorHAnsi" w:hAnsiTheme="minorHAnsi" w:cstheme="minorHAnsi"/>
          <w:b/>
        </w:rPr>
        <w:t>190</w:t>
      </w:r>
      <w:r w:rsidR="008314AC" w:rsidRPr="00175469">
        <w:rPr>
          <w:rFonts w:asciiTheme="minorHAnsi" w:hAnsiTheme="minorHAnsi" w:cstheme="minorHAnsi"/>
          <w:b/>
        </w:rPr>
        <w:t xml:space="preserve">– </w:t>
      </w:r>
      <w:r w:rsidR="00FB3CCE" w:rsidRPr="00175469">
        <w:rPr>
          <w:rFonts w:asciiTheme="minorHAnsi" w:hAnsiTheme="minorHAnsi" w:cstheme="minorHAnsi"/>
          <w:b/>
        </w:rPr>
        <w:t>1</w:t>
      </w:r>
      <w:r w:rsidR="008F40E1" w:rsidRPr="00175469">
        <w:rPr>
          <w:rFonts w:asciiTheme="minorHAnsi" w:hAnsiTheme="minorHAnsi" w:cstheme="minorHAnsi"/>
          <w:b/>
        </w:rPr>
        <w:t>4</w:t>
      </w:r>
      <w:r w:rsidR="008314AC" w:rsidRPr="00175469">
        <w:rPr>
          <w:rFonts w:asciiTheme="minorHAnsi" w:hAnsiTheme="minorHAnsi" w:cstheme="minorHAnsi"/>
          <w:b/>
        </w:rPr>
        <w:t>.</w:t>
      </w:r>
      <w:r w:rsidR="00A46B90">
        <w:rPr>
          <w:rFonts w:asciiTheme="minorHAnsi" w:hAnsiTheme="minorHAnsi" w:cstheme="minorHAnsi"/>
          <w:b/>
        </w:rPr>
        <w:t>246</w:t>
      </w:r>
      <w:r w:rsidRPr="00175469">
        <w:rPr>
          <w:rFonts w:asciiTheme="minorHAnsi" w:hAnsiTheme="minorHAnsi" w:cstheme="minorHAnsi"/>
          <w:b/>
        </w:rPr>
        <w:t>)</w:t>
      </w:r>
    </w:p>
    <w:p w:rsidR="007676CF" w:rsidRPr="00175469" w:rsidRDefault="007676CF" w:rsidP="00754C04">
      <w:pPr>
        <w:pStyle w:val="NoSpacing"/>
        <w:jc w:val="both"/>
        <w:rPr>
          <w:rFonts w:asciiTheme="minorHAnsi" w:hAnsiTheme="minorHAnsi" w:cstheme="minorHAnsi"/>
          <w:b/>
        </w:rPr>
      </w:pPr>
    </w:p>
    <w:p w:rsidR="007676CF" w:rsidRPr="00175469" w:rsidRDefault="007676CF" w:rsidP="00754C04">
      <w:pPr>
        <w:pStyle w:val="NoSpacing"/>
        <w:jc w:val="both"/>
        <w:rPr>
          <w:rFonts w:asciiTheme="minorHAnsi" w:hAnsiTheme="minorHAnsi" w:cstheme="minorHAnsi"/>
        </w:rPr>
      </w:pPr>
      <w:r w:rsidRPr="00175469">
        <w:rPr>
          <w:rFonts w:asciiTheme="minorHAnsi" w:hAnsiTheme="minorHAnsi" w:cstheme="minorHAnsi"/>
          <w:b/>
        </w:rPr>
        <w:t>Present:</w:t>
      </w:r>
      <w:r w:rsidR="00B65BEB">
        <w:rPr>
          <w:rFonts w:asciiTheme="minorHAnsi" w:hAnsiTheme="minorHAnsi" w:cstheme="minorHAnsi"/>
          <w:b/>
        </w:rPr>
        <w:tab/>
      </w:r>
      <w:r w:rsidRPr="00175469">
        <w:rPr>
          <w:rFonts w:asciiTheme="minorHAnsi" w:hAnsiTheme="minorHAnsi" w:cstheme="minorHAnsi"/>
        </w:rPr>
        <w:t>Mr</w:t>
      </w:r>
      <w:r w:rsidR="003D6AA3">
        <w:rPr>
          <w:rFonts w:asciiTheme="minorHAnsi" w:hAnsiTheme="minorHAnsi" w:cstheme="minorHAnsi"/>
        </w:rPr>
        <w:t>s</w:t>
      </w:r>
      <w:r w:rsidRPr="00175469">
        <w:rPr>
          <w:rFonts w:asciiTheme="minorHAnsi" w:hAnsiTheme="minorHAnsi" w:cstheme="minorHAnsi"/>
        </w:rPr>
        <w:t xml:space="preserve"> </w:t>
      </w:r>
      <w:r w:rsidR="003D6AA3">
        <w:rPr>
          <w:rFonts w:asciiTheme="minorHAnsi" w:hAnsiTheme="minorHAnsi" w:cstheme="minorHAnsi"/>
        </w:rPr>
        <w:t>Hazel Brooke</w:t>
      </w:r>
      <w:r w:rsidRPr="00175469">
        <w:rPr>
          <w:rFonts w:asciiTheme="minorHAnsi" w:hAnsiTheme="minorHAnsi" w:cstheme="minorHAnsi"/>
        </w:rPr>
        <w:t xml:space="preserve"> </w:t>
      </w:r>
      <w:r w:rsidR="003D6AA3">
        <w:rPr>
          <w:rFonts w:asciiTheme="minorHAnsi" w:hAnsiTheme="minorHAnsi" w:cstheme="minorHAnsi"/>
        </w:rPr>
        <w:t>(</w:t>
      </w:r>
      <w:r w:rsidRPr="00175469">
        <w:rPr>
          <w:rFonts w:asciiTheme="minorHAnsi" w:hAnsiTheme="minorHAnsi" w:cstheme="minorHAnsi"/>
        </w:rPr>
        <w:t>Chair</w:t>
      </w:r>
      <w:r w:rsidR="003D6AA3">
        <w:rPr>
          <w:rFonts w:asciiTheme="minorHAnsi" w:hAnsiTheme="minorHAnsi" w:cstheme="minorHAnsi"/>
        </w:rPr>
        <w:t>)</w:t>
      </w:r>
    </w:p>
    <w:p w:rsidR="007676CF" w:rsidRPr="00175469" w:rsidRDefault="007676CF" w:rsidP="00754C04">
      <w:pPr>
        <w:pStyle w:val="NoSpacing"/>
        <w:ind w:left="1418" w:hanging="1418"/>
        <w:jc w:val="both"/>
        <w:rPr>
          <w:rFonts w:asciiTheme="minorHAnsi" w:hAnsiTheme="minorHAnsi" w:cstheme="minorHAnsi"/>
        </w:rPr>
      </w:pPr>
      <w:r w:rsidRPr="00175469">
        <w:rPr>
          <w:rFonts w:asciiTheme="minorHAnsi" w:hAnsiTheme="minorHAnsi" w:cstheme="minorHAnsi"/>
        </w:rPr>
        <w:tab/>
      </w:r>
      <w:r w:rsidR="000F0FF3" w:rsidRPr="00175469">
        <w:rPr>
          <w:rFonts w:asciiTheme="minorHAnsi" w:hAnsiTheme="minorHAnsi" w:cstheme="minorHAnsi"/>
        </w:rPr>
        <w:t>D</w:t>
      </w:r>
      <w:r w:rsidR="00CF66FB" w:rsidRPr="00175469">
        <w:rPr>
          <w:rFonts w:asciiTheme="minorHAnsi" w:hAnsiTheme="minorHAnsi" w:cstheme="minorHAnsi"/>
        </w:rPr>
        <w:t xml:space="preserve">r </w:t>
      </w:r>
      <w:r w:rsidR="007C40BB" w:rsidRPr="00175469">
        <w:rPr>
          <w:rFonts w:asciiTheme="minorHAnsi" w:hAnsiTheme="minorHAnsi" w:cstheme="minorHAnsi"/>
        </w:rPr>
        <w:t>Douglas</w:t>
      </w:r>
      <w:r w:rsidR="00CF66FB" w:rsidRPr="00175469">
        <w:rPr>
          <w:rFonts w:asciiTheme="minorHAnsi" w:hAnsiTheme="minorHAnsi" w:cstheme="minorHAnsi"/>
        </w:rPr>
        <w:t xml:space="preserve"> Chalmers,</w:t>
      </w:r>
      <w:r w:rsidRPr="00175469">
        <w:rPr>
          <w:rFonts w:asciiTheme="minorHAnsi" w:hAnsiTheme="minorHAnsi" w:cstheme="minorHAnsi"/>
        </w:rPr>
        <w:t xml:space="preserve"> </w:t>
      </w:r>
      <w:r w:rsidR="00AA23BB" w:rsidRPr="00175469">
        <w:rPr>
          <w:rFonts w:asciiTheme="minorHAnsi" w:hAnsiTheme="minorHAnsi" w:cstheme="minorHAnsi"/>
        </w:rPr>
        <w:t xml:space="preserve">Mr John Chapman, Professor Pamela Gillies, </w:t>
      </w:r>
      <w:r w:rsidR="003D6AA3">
        <w:rPr>
          <w:rFonts w:asciiTheme="minorHAnsi" w:hAnsiTheme="minorHAnsi" w:cstheme="minorHAnsi"/>
        </w:rPr>
        <w:t xml:space="preserve">Ms Laura Gordon, </w:t>
      </w:r>
      <w:r w:rsidR="002043A8">
        <w:rPr>
          <w:rFonts w:asciiTheme="minorHAnsi" w:hAnsiTheme="minorHAnsi" w:cstheme="minorHAnsi"/>
        </w:rPr>
        <w:t xml:space="preserve">Mr Tom </w:t>
      </w:r>
      <w:proofErr w:type="spellStart"/>
      <w:r w:rsidR="002043A8">
        <w:rPr>
          <w:rFonts w:asciiTheme="minorHAnsi" w:hAnsiTheme="minorHAnsi" w:cstheme="minorHAnsi"/>
        </w:rPr>
        <w:t>Halpin</w:t>
      </w:r>
      <w:proofErr w:type="spellEnd"/>
      <w:r w:rsidR="002043A8">
        <w:rPr>
          <w:rFonts w:asciiTheme="minorHAnsi" w:hAnsiTheme="minorHAnsi" w:cstheme="minorHAnsi"/>
        </w:rPr>
        <w:t>, Mr Gordon Jack,</w:t>
      </w:r>
      <w:r w:rsidR="00AA23BB" w:rsidRPr="00175469">
        <w:rPr>
          <w:rFonts w:asciiTheme="minorHAnsi" w:hAnsiTheme="minorHAnsi" w:cstheme="minorHAnsi"/>
        </w:rPr>
        <w:t xml:space="preserve"> </w:t>
      </w:r>
      <w:r w:rsidR="002043A8">
        <w:rPr>
          <w:rFonts w:asciiTheme="minorHAnsi" w:hAnsiTheme="minorHAnsi" w:cstheme="minorHAnsi"/>
        </w:rPr>
        <w:t xml:space="preserve"> Miss </w:t>
      </w:r>
      <w:proofErr w:type="spellStart"/>
      <w:r w:rsidR="002043A8">
        <w:rPr>
          <w:rFonts w:asciiTheme="minorHAnsi" w:hAnsiTheme="minorHAnsi" w:cstheme="minorHAnsi"/>
        </w:rPr>
        <w:t>Davena</w:t>
      </w:r>
      <w:proofErr w:type="spellEnd"/>
      <w:r w:rsidR="002043A8">
        <w:rPr>
          <w:rFonts w:asciiTheme="minorHAnsi" w:hAnsiTheme="minorHAnsi" w:cstheme="minorHAnsi"/>
        </w:rPr>
        <w:t xml:space="preserve"> Rankin (via </w:t>
      </w:r>
      <w:r w:rsidR="004F355D">
        <w:rPr>
          <w:rFonts w:asciiTheme="minorHAnsi" w:hAnsiTheme="minorHAnsi" w:cstheme="minorHAnsi"/>
        </w:rPr>
        <w:t>conference call</w:t>
      </w:r>
      <w:r w:rsidR="002043A8">
        <w:rPr>
          <w:rFonts w:asciiTheme="minorHAnsi" w:hAnsiTheme="minorHAnsi" w:cstheme="minorHAnsi"/>
        </w:rPr>
        <w:t xml:space="preserve">) </w:t>
      </w:r>
      <w:r w:rsidR="00E0732F">
        <w:rPr>
          <w:rFonts w:asciiTheme="minorHAnsi" w:hAnsiTheme="minorHAnsi" w:cstheme="minorHAnsi"/>
        </w:rPr>
        <w:t xml:space="preserve">Mr Michael Stephenson, </w:t>
      </w:r>
      <w:r w:rsidR="00787ABA">
        <w:rPr>
          <w:rFonts w:asciiTheme="minorHAnsi" w:hAnsiTheme="minorHAnsi" w:cstheme="minorHAnsi"/>
        </w:rPr>
        <w:t xml:space="preserve">Mr David Wallace, </w:t>
      </w:r>
      <w:r w:rsidR="00CF66FB" w:rsidRPr="00175469">
        <w:rPr>
          <w:rFonts w:asciiTheme="minorHAnsi" w:hAnsiTheme="minorHAnsi" w:cstheme="minorHAnsi"/>
        </w:rPr>
        <w:t xml:space="preserve"> </w:t>
      </w:r>
      <w:r w:rsidR="00AF6CE4" w:rsidRPr="00175469">
        <w:rPr>
          <w:rFonts w:asciiTheme="minorHAnsi" w:hAnsiTheme="minorHAnsi" w:cstheme="minorHAnsi"/>
        </w:rPr>
        <w:t>Mr Alistair Webster</w:t>
      </w:r>
      <w:r w:rsidR="00CF66FB" w:rsidRPr="00175469">
        <w:rPr>
          <w:rFonts w:asciiTheme="minorHAnsi" w:hAnsiTheme="minorHAnsi" w:cstheme="minorHAnsi"/>
        </w:rPr>
        <w:t>,</w:t>
      </w:r>
      <w:r w:rsidR="002043A8">
        <w:rPr>
          <w:rFonts w:asciiTheme="minorHAnsi" w:hAnsiTheme="minorHAnsi" w:cstheme="minorHAnsi"/>
        </w:rPr>
        <w:t xml:space="preserve"> Dr Bob Winter,</w:t>
      </w:r>
      <w:r w:rsidR="00CF66FB" w:rsidRPr="00175469">
        <w:rPr>
          <w:rFonts w:asciiTheme="minorHAnsi" w:hAnsiTheme="minorHAnsi" w:cstheme="minorHAnsi"/>
        </w:rPr>
        <w:t xml:space="preserve"> Professor Stephanie Young</w:t>
      </w:r>
      <w:r w:rsidR="003D6AA3">
        <w:rPr>
          <w:rFonts w:asciiTheme="minorHAnsi" w:hAnsiTheme="minorHAnsi" w:cstheme="minorHAnsi"/>
        </w:rPr>
        <w:t xml:space="preserve"> (Vice-Chair)</w:t>
      </w:r>
    </w:p>
    <w:p w:rsidR="00AF6CE4" w:rsidRPr="00175469" w:rsidRDefault="00AF6CE4" w:rsidP="00754C04">
      <w:pPr>
        <w:pStyle w:val="NoSpacing"/>
        <w:ind w:left="1418" w:hanging="1418"/>
        <w:jc w:val="both"/>
        <w:rPr>
          <w:rFonts w:asciiTheme="minorHAnsi" w:hAnsiTheme="minorHAnsi" w:cstheme="minorHAnsi"/>
          <w:b/>
        </w:rPr>
      </w:pPr>
    </w:p>
    <w:p w:rsidR="007676CF" w:rsidRPr="00175469" w:rsidRDefault="007676CF" w:rsidP="00754C04">
      <w:pPr>
        <w:pStyle w:val="NoSpacing"/>
        <w:ind w:left="1418" w:hanging="1418"/>
        <w:jc w:val="both"/>
        <w:rPr>
          <w:rFonts w:asciiTheme="minorHAnsi" w:hAnsiTheme="minorHAnsi" w:cstheme="minorHAnsi"/>
        </w:rPr>
      </w:pPr>
      <w:r w:rsidRPr="00175469">
        <w:rPr>
          <w:rFonts w:asciiTheme="minorHAnsi" w:hAnsiTheme="minorHAnsi" w:cstheme="minorHAnsi"/>
          <w:b/>
        </w:rPr>
        <w:t>Apologies:</w:t>
      </w:r>
      <w:r w:rsidRPr="00175469">
        <w:rPr>
          <w:rFonts w:asciiTheme="minorHAnsi" w:hAnsiTheme="minorHAnsi" w:cstheme="minorHAnsi"/>
          <w:b/>
        </w:rPr>
        <w:tab/>
      </w:r>
      <w:r w:rsidR="002043A8" w:rsidRPr="002043A8">
        <w:rPr>
          <w:rFonts w:asciiTheme="minorHAnsi" w:hAnsiTheme="minorHAnsi" w:cstheme="minorHAnsi"/>
        </w:rPr>
        <w:t xml:space="preserve">Mrs </w:t>
      </w:r>
      <w:proofErr w:type="spellStart"/>
      <w:r w:rsidR="002043A8" w:rsidRPr="002043A8">
        <w:rPr>
          <w:rFonts w:asciiTheme="minorHAnsi" w:hAnsiTheme="minorHAnsi" w:cstheme="minorHAnsi"/>
        </w:rPr>
        <w:t>Rhona</w:t>
      </w:r>
      <w:proofErr w:type="spellEnd"/>
      <w:r w:rsidR="002043A8" w:rsidRPr="002043A8">
        <w:rPr>
          <w:rFonts w:asciiTheme="minorHAnsi" w:hAnsiTheme="minorHAnsi" w:cstheme="minorHAnsi"/>
        </w:rPr>
        <w:t xml:space="preserve"> Baillie, Mr Ian Gracie, Mr Iain</w:t>
      </w:r>
      <w:r w:rsidR="002043A8">
        <w:rPr>
          <w:rFonts w:asciiTheme="minorHAnsi" w:hAnsiTheme="minorHAnsi" w:cstheme="minorHAnsi"/>
          <w:b/>
        </w:rPr>
        <w:t xml:space="preserve"> </w:t>
      </w:r>
      <w:r w:rsidR="004F355D" w:rsidRPr="004F355D">
        <w:rPr>
          <w:rFonts w:asciiTheme="minorHAnsi" w:hAnsiTheme="minorHAnsi" w:cstheme="minorHAnsi"/>
        </w:rPr>
        <w:t>Stewart</w:t>
      </w:r>
    </w:p>
    <w:p w:rsidR="007676CF" w:rsidRPr="00175469" w:rsidRDefault="007676CF" w:rsidP="00754C04">
      <w:pPr>
        <w:pStyle w:val="NoSpacing"/>
        <w:jc w:val="both"/>
        <w:rPr>
          <w:rFonts w:asciiTheme="minorHAnsi" w:hAnsiTheme="minorHAnsi" w:cstheme="minorHAnsi"/>
        </w:rPr>
      </w:pPr>
    </w:p>
    <w:p w:rsidR="003D6AA3" w:rsidRDefault="007676CF" w:rsidP="007C40BB">
      <w:pPr>
        <w:pStyle w:val="NoSpacing"/>
        <w:ind w:left="1440" w:hanging="1440"/>
        <w:jc w:val="both"/>
        <w:rPr>
          <w:rFonts w:asciiTheme="minorHAnsi" w:hAnsiTheme="minorHAnsi" w:cstheme="minorHAnsi"/>
          <w:b/>
        </w:rPr>
      </w:pPr>
      <w:r w:rsidRPr="00175469">
        <w:rPr>
          <w:rFonts w:asciiTheme="minorHAnsi" w:hAnsiTheme="minorHAnsi" w:cstheme="minorHAnsi"/>
          <w:b/>
        </w:rPr>
        <w:t xml:space="preserve">In attendance: </w:t>
      </w:r>
      <w:r w:rsidRPr="00175469">
        <w:rPr>
          <w:rFonts w:asciiTheme="minorHAnsi" w:hAnsiTheme="minorHAnsi" w:cstheme="minorHAnsi"/>
          <w:b/>
        </w:rPr>
        <w:tab/>
      </w:r>
      <w:r w:rsidR="003D6AA3" w:rsidRPr="003D6AA3">
        <w:rPr>
          <w:rFonts w:asciiTheme="minorHAnsi" w:hAnsiTheme="minorHAnsi" w:cstheme="minorHAnsi"/>
        </w:rPr>
        <w:t xml:space="preserve">Ms Greta </w:t>
      </w:r>
      <w:proofErr w:type="spellStart"/>
      <w:r w:rsidR="003D6AA3" w:rsidRPr="003D6AA3">
        <w:rPr>
          <w:rFonts w:asciiTheme="minorHAnsi" w:hAnsiTheme="minorHAnsi" w:cstheme="minorHAnsi"/>
        </w:rPr>
        <w:t>Bartsch</w:t>
      </w:r>
      <w:proofErr w:type="spellEnd"/>
      <w:r w:rsidR="00A9204C">
        <w:rPr>
          <w:rFonts w:asciiTheme="minorHAnsi" w:hAnsiTheme="minorHAnsi" w:cstheme="minorHAnsi"/>
        </w:rPr>
        <w:t>, Director of Strategic Projects, Strategy &amp; Planning</w:t>
      </w:r>
    </w:p>
    <w:p w:rsidR="00D770DD" w:rsidRDefault="007676CF" w:rsidP="003D6AA3">
      <w:pPr>
        <w:pStyle w:val="NoSpacing"/>
        <w:ind w:left="1440"/>
        <w:jc w:val="both"/>
        <w:rPr>
          <w:rFonts w:asciiTheme="minorHAnsi" w:hAnsiTheme="minorHAnsi" w:cstheme="minorHAnsi"/>
        </w:rPr>
      </w:pPr>
      <w:r w:rsidRPr="00175469">
        <w:rPr>
          <w:rFonts w:asciiTheme="minorHAnsi" w:hAnsiTheme="minorHAnsi" w:cstheme="minorHAnsi"/>
        </w:rPr>
        <w:t xml:space="preserve">Ms Jan Hulme, University </w:t>
      </w:r>
      <w:proofErr w:type="gramStart"/>
      <w:r w:rsidRPr="00175469">
        <w:rPr>
          <w:rFonts w:asciiTheme="minorHAnsi" w:hAnsiTheme="minorHAnsi" w:cstheme="minorHAnsi"/>
        </w:rPr>
        <w:t xml:space="preserve">Secretary </w:t>
      </w:r>
      <w:r w:rsidR="003D6AA3">
        <w:rPr>
          <w:rFonts w:asciiTheme="minorHAnsi" w:hAnsiTheme="minorHAnsi" w:cstheme="minorHAnsi"/>
        </w:rPr>
        <w:t>&amp;</w:t>
      </w:r>
      <w:proofErr w:type="gramEnd"/>
      <w:r w:rsidR="003A01F4" w:rsidRPr="00175469">
        <w:rPr>
          <w:rFonts w:asciiTheme="minorHAnsi" w:hAnsiTheme="minorHAnsi" w:cstheme="minorHAnsi"/>
        </w:rPr>
        <w:t xml:space="preserve"> </w:t>
      </w:r>
      <w:r w:rsidRPr="00175469">
        <w:rPr>
          <w:rFonts w:asciiTheme="minorHAnsi" w:hAnsiTheme="minorHAnsi" w:cstheme="minorHAnsi"/>
        </w:rPr>
        <w:t>Vice</w:t>
      </w:r>
      <w:r w:rsidR="007A040F">
        <w:rPr>
          <w:rFonts w:asciiTheme="minorHAnsi" w:hAnsiTheme="minorHAnsi" w:cstheme="minorHAnsi"/>
        </w:rPr>
        <w:t xml:space="preserve"> </w:t>
      </w:r>
      <w:r w:rsidRPr="00175469">
        <w:rPr>
          <w:rFonts w:asciiTheme="minorHAnsi" w:hAnsiTheme="minorHAnsi" w:cstheme="minorHAnsi"/>
        </w:rPr>
        <w:t xml:space="preserve">Principal </w:t>
      </w:r>
      <w:r w:rsidR="00276A23" w:rsidRPr="00175469">
        <w:rPr>
          <w:rFonts w:asciiTheme="minorHAnsi" w:hAnsiTheme="minorHAnsi" w:cstheme="minorHAnsi"/>
        </w:rPr>
        <w:t>(</w:t>
      </w:r>
      <w:r w:rsidRPr="00175469">
        <w:rPr>
          <w:rFonts w:asciiTheme="minorHAnsi" w:hAnsiTheme="minorHAnsi" w:cstheme="minorHAnsi"/>
        </w:rPr>
        <w:t>Governance</w:t>
      </w:r>
      <w:r w:rsidR="00276A23" w:rsidRPr="00175469">
        <w:rPr>
          <w:rFonts w:asciiTheme="minorHAnsi" w:hAnsiTheme="minorHAnsi" w:cstheme="minorHAnsi"/>
        </w:rPr>
        <w:t>)</w:t>
      </w:r>
    </w:p>
    <w:p w:rsidR="00787ABA" w:rsidRDefault="00C41330" w:rsidP="003D6AA3">
      <w:pPr>
        <w:pStyle w:val="NoSpacing"/>
        <w:ind w:left="1440" w:hanging="1440"/>
        <w:jc w:val="both"/>
        <w:rPr>
          <w:rFonts w:asciiTheme="minorHAnsi" w:hAnsiTheme="minorHAnsi" w:cstheme="minorHAnsi"/>
        </w:rPr>
      </w:pPr>
      <w:r>
        <w:rPr>
          <w:rFonts w:asciiTheme="minorHAnsi" w:hAnsiTheme="minorHAnsi" w:cstheme="minorHAnsi"/>
          <w:b/>
        </w:rPr>
        <w:tab/>
      </w:r>
      <w:r w:rsidR="00D770DD" w:rsidRPr="00175469">
        <w:rPr>
          <w:rFonts w:asciiTheme="minorHAnsi" w:hAnsiTheme="minorHAnsi" w:cstheme="minorHAnsi"/>
        </w:rPr>
        <w:t xml:space="preserve">Mr Alex </w:t>
      </w:r>
      <w:proofErr w:type="spellStart"/>
      <w:r w:rsidR="00D770DD" w:rsidRPr="00175469">
        <w:rPr>
          <w:rFonts w:asciiTheme="minorHAnsi" w:hAnsiTheme="minorHAnsi" w:cstheme="minorHAnsi"/>
        </w:rPr>
        <w:t>Killick</w:t>
      </w:r>
      <w:proofErr w:type="spellEnd"/>
      <w:r w:rsidR="00D770DD" w:rsidRPr="00175469">
        <w:rPr>
          <w:rFonts w:asciiTheme="minorHAnsi" w:hAnsiTheme="minorHAnsi" w:cstheme="minorHAnsi"/>
        </w:rPr>
        <w:t>, Director of People</w:t>
      </w:r>
    </w:p>
    <w:p w:rsidR="007676CF" w:rsidRPr="00175469" w:rsidRDefault="00787ABA" w:rsidP="00D770DD">
      <w:pPr>
        <w:pStyle w:val="NoSpacing"/>
        <w:ind w:left="720" w:firstLine="720"/>
        <w:jc w:val="both"/>
        <w:rPr>
          <w:rFonts w:asciiTheme="minorHAnsi" w:hAnsiTheme="minorHAnsi" w:cstheme="minorHAnsi"/>
        </w:rPr>
      </w:pPr>
      <w:r w:rsidRPr="00123FC2">
        <w:rPr>
          <w:rFonts w:asciiTheme="minorHAnsi" w:hAnsiTheme="minorHAnsi" w:cstheme="minorHAnsi"/>
          <w:sz w:val="24"/>
          <w:szCs w:val="24"/>
        </w:rPr>
        <w:t xml:space="preserve">Professor Mike </w:t>
      </w:r>
      <w:proofErr w:type="spellStart"/>
      <w:r w:rsidRPr="00123FC2">
        <w:rPr>
          <w:rFonts w:asciiTheme="minorHAnsi" w:hAnsiTheme="minorHAnsi" w:cstheme="minorHAnsi"/>
          <w:sz w:val="24"/>
          <w:szCs w:val="24"/>
        </w:rPr>
        <w:t>Mannion</w:t>
      </w:r>
      <w:proofErr w:type="spellEnd"/>
      <w:r w:rsidRPr="00123FC2">
        <w:rPr>
          <w:rFonts w:asciiTheme="minorHAnsi" w:hAnsiTheme="minorHAnsi" w:cstheme="minorHAnsi"/>
          <w:sz w:val="24"/>
          <w:szCs w:val="24"/>
        </w:rPr>
        <w:t>, Vice</w:t>
      </w:r>
      <w:r w:rsidR="007A040F">
        <w:rPr>
          <w:rFonts w:asciiTheme="minorHAnsi" w:hAnsiTheme="minorHAnsi" w:cstheme="minorHAnsi"/>
          <w:sz w:val="24"/>
          <w:szCs w:val="24"/>
        </w:rPr>
        <w:t xml:space="preserve"> </w:t>
      </w:r>
      <w:r w:rsidRPr="00123FC2">
        <w:rPr>
          <w:rFonts w:asciiTheme="minorHAnsi" w:hAnsiTheme="minorHAnsi" w:cstheme="minorHAnsi"/>
          <w:sz w:val="24"/>
          <w:szCs w:val="24"/>
        </w:rPr>
        <w:t>Principal</w:t>
      </w:r>
      <w:r>
        <w:rPr>
          <w:rFonts w:asciiTheme="minorHAnsi" w:hAnsiTheme="minorHAnsi" w:cstheme="minorHAnsi"/>
          <w:sz w:val="24"/>
          <w:szCs w:val="24"/>
        </w:rPr>
        <w:t xml:space="preserve"> </w:t>
      </w:r>
      <w:r w:rsidRPr="00123FC2">
        <w:rPr>
          <w:rFonts w:asciiTheme="minorHAnsi" w:hAnsiTheme="minorHAnsi" w:cstheme="minorHAnsi"/>
          <w:sz w:val="24"/>
          <w:szCs w:val="24"/>
        </w:rPr>
        <w:t>&amp; Pro Vice Chancellor Research</w:t>
      </w:r>
      <w:r w:rsidR="007676CF" w:rsidRPr="00175469">
        <w:rPr>
          <w:rFonts w:asciiTheme="minorHAnsi" w:hAnsiTheme="minorHAnsi" w:cstheme="minorHAnsi"/>
          <w:b/>
        </w:rPr>
        <w:tab/>
      </w:r>
      <w:r w:rsidR="007676CF" w:rsidRPr="00175469">
        <w:rPr>
          <w:rFonts w:asciiTheme="minorHAnsi" w:hAnsiTheme="minorHAnsi" w:cstheme="minorHAnsi"/>
          <w:b/>
        </w:rPr>
        <w:tab/>
      </w:r>
      <w:r w:rsidR="007676CF" w:rsidRPr="00175469">
        <w:rPr>
          <w:rFonts w:asciiTheme="minorHAnsi" w:hAnsiTheme="minorHAnsi" w:cstheme="minorHAnsi"/>
        </w:rPr>
        <w:t xml:space="preserve"> </w:t>
      </w:r>
    </w:p>
    <w:p w:rsidR="00D770DD" w:rsidRPr="00175469" w:rsidRDefault="00D770DD" w:rsidP="003A01F4">
      <w:pPr>
        <w:pStyle w:val="NoSpacing"/>
        <w:ind w:left="1440"/>
        <w:jc w:val="both"/>
        <w:rPr>
          <w:rFonts w:asciiTheme="minorHAnsi" w:hAnsiTheme="minorHAnsi" w:cstheme="minorHAnsi"/>
        </w:rPr>
      </w:pPr>
      <w:r w:rsidRPr="00175469">
        <w:rPr>
          <w:rFonts w:asciiTheme="minorHAnsi" w:hAnsiTheme="minorHAnsi" w:cstheme="minorHAnsi"/>
        </w:rPr>
        <w:t>Mr Gerry Milne, Chief Financial Officer</w:t>
      </w:r>
      <w:r w:rsidR="003A01F4" w:rsidRPr="00175469">
        <w:rPr>
          <w:rFonts w:asciiTheme="minorHAnsi" w:hAnsiTheme="minorHAnsi" w:cstheme="minorHAnsi"/>
        </w:rPr>
        <w:t xml:space="preserve"> </w:t>
      </w:r>
      <w:r w:rsidR="003D6AA3">
        <w:rPr>
          <w:rFonts w:asciiTheme="minorHAnsi" w:hAnsiTheme="minorHAnsi" w:cstheme="minorHAnsi"/>
        </w:rPr>
        <w:t>&amp;</w:t>
      </w:r>
      <w:r w:rsidR="003A01F4" w:rsidRPr="00175469">
        <w:rPr>
          <w:rFonts w:asciiTheme="minorHAnsi" w:hAnsiTheme="minorHAnsi" w:cstheme="minorHAnsi"/>
        </w:rPr>
        <w:t xml:space="preserve"> Vice-Principal </w:t>
      </w:r>
      <w:r w:rsidR="00787ABA">
        <w:rPr>
          <w:rFonts w:asciiTheme="minorHAnsi" w:hAnsiTheme="minorHAnsi" w:cstheme="minorHAnsi"/>
        </w:rPr>
        <w:t>Infrastructure</w:t>
      </w:r>
    </w:p>
    <w:p w:rsidR="00E33B04" w:rsidRPr="00175469" w:rsidRDefault="00D770DD" w:rsidP="00E33B04">
      <w:pPr>
        <w:pStyle w:val="NoSpacing"/>
        <w:ind w:left="720" w:firstLine="720"/>
        <w:jc w:val="both"/>
        <w:rPr>
          <w:rFonts w:asciiTheme="minorHAnsi" w:hAnsiTheme="minorHAnsi" w:cstheme="minorHAnsi"/>
        </w:rPr>
      </w:pPr>
      <w:r w:rsidRPr="00175469">
        <w:rPr>
          <w:rFonts w:asciiTheme="minorHAnsi" w:hAnsiTheme="minorHAnsi" w:cstheme="minorHAnsi"/>
        </w:rPr>
        <w:t xml:space="preserve">Professor Lesley Sawers, </w:t>
      </w:r>
      <w:r w:rsidR="00E33B04" w:rsidRPr="00175469">
        <w:rPr>
          <w:rFonts w:asciiTheme="minorHAnsi" w:hAnsiTheme="minorHAnsi" w:cstheme="minorHAnsi"/>
        </w:rPr>
        <w:t>Vice-</w:t>
      </w:r>
      <w:proofErr w:type="gramStart"/>
      <w:r w:rsidR="00E33B04" w:rsidRPr="00175469">
        <w:rPr>
          <w:rFonts w:asciiTheme="minorHAnsi" w:hAnsiTheme="minorHAnsi" w:cstheme="minorHAnsi"/>
        </w:rPr>
        <w:t xml:space="preserve">Principal </w:t>
      </w:r>
      <w:r w:rsidR="003D6AA3">
        <w:rPr>
          <w:rFonts w:asciiTheme="minorHAnsi" w:hAnsiTheme="minorHAnsi" w:cstheme="minorHAnsi"/>
        </w:rPr>
        <w:t>&amp;</w:t>
      </w:r>
      <w:proofErr w:type="gramEnd"/>
      <w:r w:rsidR="00E33B04" w:rsidRPr="00175469">
        <w:rPr>
          <w:rFonts w:asciiTheme="minorHAnsi" w:hAnsiTheme="minorHAnsi" w:cstheme="minorHAnsi"/>
        </w:rPr>
        <w:t xml:space="preserve"> Pro Vice Chancellor Business Development, Enterprise </w:t>
      </w:r>
    </w:p>
    <w:p w:rsidR="00E33B04" w:rsidRPr="00175469" w:rsidRDefault="003D6AA3" w:rsidP="00E33B04">
      <w:pPr>
        <w:pStyle w:val="NoSpacing"/>
        <w:ind w:left="720" w:firstLine="720"/>
        <w:jc w:val="both"/>
        <w:rPr>
          <w:rFonts w:asciiTheme="minorHAnsi" w:hAnsiTheme="minorHAnsi" w:cstheme="minorHAnsi"/>
        </w:rPr>
      </w:pPr>
      <w:r>
        <w:rPr>
          <w:rFonts w:asciiTheme="minorHAnsi" w:hAnsiTheme="minorHAnsi" w:cstheme="minorHAnsi"/>
        </w:rPr>
        <w:t>&amp;</w:t>
      </w:r>
      <w:r w:rsidR="00E33B04" w:rsidRPr="00175469">
        <w:rPr>
          <w:rFonts w:asciiTheme="minorHAnsi" w:hAnsiTheme="minorHAnsi" w:cstheme="minorHAnsi"/>
        </w:rPr>
        <w:t xml:space="preserve"> Innovation </w:t>
      </w:r>
    </w:p>
    <w:p w:rsidR="00A9204C" w:rsidRDefault="00D770DD" w:rsidP="00D770DD">
      <w:pPr>
        <w:pStyle w:val="NoSpacing"/>
        <w:ind w:left="720" w:firstLine="720"/>
        <w:jc w:val="both"/>
        <w:rPr>
          <w:rFonts w:asciiTheme="minorHAnsi" w:hAnsiTheme="minorHAnsi" w:cstheme="minorHAnsi"/>
        </w:rPr>
      </w:pPr>
      <w:r w:rsidRPr="00175469">
        <w:rPr>
          <w:rFonts w:asciiTheme="minorHAnsi" w:hAnsiTheme="minorHAnsi" w:cstheme="minorHAnsi"/>
        </w:rPr>
        <w:t>Professor Karen Stanton,</w:t>
      </w:r>
      <w:r w:rsidR="003A01F4" w:rsidRPr="00175469">
        <w:rPr>
          <w:rFonts w:asciiTheme="minorHAnsi" w:hAnsiTheme="minorHAnsi" w:cstheme="minorHAnsi"/>
        </w:rPr>
        <w:t xml:space="preserve"> </w:t>
      </w:r>
      <w:r w:rsidR="00787ABA">
        <w:rPr>
          <w:rFonts w:asciiTheme="minorHAnsi" w:hAnsiTheme="minorHAnsi" w:cstheme="minorHAnsi"/>
        </w:rPr>
        <w:t xml:space="preserve">Deputy </w:t>
      </w:r>
      <w:r w:rsidR="003A01F4" w:rsidRPr="00175469">
        <w:rPr>
          <w:rFonts w:asciiTheme="minorHAnsi" w:hAnsiTheme="minorHAnsi" w:cstheme="minorHAnsi"/>
        </w:rPr>
        <w:t>Vice</w:t>
      </w:r>
      <w:r w:rsidR="00787ABA">
        <w:rPr>
          <w:rFonts w:asciiTheme="minorHAnsi" w:hAnsiTheme="minorHAnsi" w:cstheme="minorHAnsi"/>
        </w:rPr>
        <w:t xml:space="preserve"> Chancellor</w:t>
      </w:r>
    </w:p>
    <w:p w:rsidR="00D770DD" w:rsidRPr="00175469" w:rsidRDefault="00A9204C" w:rsidP="00D770DD">
      <w:pPr>
        <w:pStyle w:val="NoSpacing"/>
        <w:ind w:left="720" w:firstLine="720"/>
        <w:jc w:val="both"/>
        <w:rPr>
          <w:rFonts w:asciiTheme="minorHAnsi" w:hAnsiTheme="minorHAnsi" w:cstheme="minorHAnsi"/>
        </w:rPr>
      </w:pPr>
      <w:r>
        <w:rPr>
          <w:rFonts w:asciiTheme="minorHAnsi" w:hAnsiTheme="minorHAnsi" w:cstheme="minorHAnsi"/>
        </w:rPr>
        <w:t>Mrs Fiona Stewart-Knight,</w:t>
      </w:r>
      <w:r w:rsidR="005171DD">
        <w:rPr>
          <w:rFonts w:asciiTheme="minorHAnsi" w:hAnsiTheme="minorHAnsi" w:cs="Calibri"/>
        </w:rPr>
        <w:t xml:space="preserve"> </w:t>
      </w:r>
      <w:r w:rsidR="005171DD" w:rsidRPr="002402D5">
        <w:t>Director of the School of Work-</w:t>
      </w:r>
      <w:r w:rsidR="00987CEB">
        <w:t>B</w:t>
      </w:r>
      <w:r w:rsidR="005171DD" w:rsidRPr="002402D5">
        <w:t>ased Learning</w:t>
      </w:r>
      <w:r w:rsidR="003A01F4" w:rsidRPr="00175469">
        <w:rPr>
          <w:rFonts w:asciiTheme="minorHAnsi" w:hAnsiTheme="minorHAnsi" w:cstheme="minorHAnsi"/>
        </w:rPr>
        <w:t xml:space="preserve"> </w:t>
      </w:r>
    </w:p>
    <w:p w:rsidR="007A040F" w:rsidRDefault="007A040F" w:rsidP="007A040F">
      <w:pPr>
        <w:pStyle w:val="NoSpacing"/>
        <w:ind w:left="1440"/>
        <w:jc w:val="both"/>
        <w:rPr>
          <w:rFonts w:asciiTheme="minorHAnsi" w:hAnsiTheme="minorHAnsi" w:cstheme="minorHAnsi"/>
        </w:rPr>
      </w:pPr>
      <w:r>
        <w:rPr>
          <w:rFonts w:asciiTheme="minorHAnsi" w:hAnsiTheme="minorHAnsi" w:cstheme="minorHAnsi"/>
        </w:rPr>
        <w:t>Professor Valerie Webster</w:t>
      </w:r>
      <w:r w:rsidR="00B65BEB">
        <w:rPr>
          <w:rFonts w:asciiTheme="minorHAnsi" w:hAnsiTheme="minorHAnsi" w:cstheme="minorHAnsi"/>
        </w:rPr>
        <w:t>,</w:t>
      </w:r>
      <w:r>
        <w:rPr>
          <w:rFonts w:asciiTheme="minorHAnsi" w:hAnsiTheme="minorHAnsi" w:cstheme="minorHAnsi"/>
        </w:rPr>
        <w:t xml:space="preserve"> Vice </w:t>
      </w:r>
      <w:proofErr w:type="gramStart"/>
      <w:r>
        <w:rPr>
          <w:rFonts w:asciiTheme="minorHAnsi" w:hAnsiTheme="minorHAnsi" w:cstheme="minorHAnsi"/>
        </w:rPr>
        <w:t>Principal</w:t>
      </w:r>
      <w:r w:rsidR="003D6AA3">
        <w:rPr>
          <w:rFonts w:asciiTheme="minorHAnsi" w:hAnsiTheme="minorHAnsi" w:cstheme="minorHAnsi"/>
        </w:rPr>
        <w:t xml:space="preserve"> </w:t>
      </w:r>
      <w:r>
        <w:rPr>
          <w:rFonts w:asciiTheme="minorHAnsi" w:hAnsiTheme="minorHAnsi" w:cstheme="minorHAnsi"/>
        </w:rPr>
        <w:t>&amp;</w:t>
      </w:r>
      <w:proofErr w:type="gramEnd"/>
      <w:r>
        <w:rPr>
          <w:rFonts w:asciiTheme="minorHAnsi" w:hAnsiTheme="minorHAnsi" w:cstheme="minorHAnsi"/>
        </w:rPr>
        <w:t xml:space="preserve"> Pro </w:t>
      </w:r>
      <w:r w:rsidRPr="00035D68">
        <w:rPr>
          <w:rFonts w:asciiTheme="minorHAnsi" w:hAnsiTheme="minorHAnsi" w:cs="Arial"/>
          <w:shd w:val="clear" w:color="auto" w:fill="FFFFFF"/>
        </w:rPr>
        <w:t>Vice-Chancellor Communications &amp; External Relations</w:t>
      </w:r>
      <w:r w:rsidR="00AA23BB" w:rsidRPr="00175469">
        <w:rPr>
          <w:rFonts w:asciiTheme="minorHAnsi" w:hAnsiTheme="minorHAnsi" w:cstheme="minorHAnsi"/>
        </w:rPr>
        <w:tab/>
      </w:r>
    </w:p>
    <w:p w:rsidR="00787ABA" w:rsidRPr="00175469" w:rsidRDefault="00C41330" w:rsidP="00787ABA">
      <w:pPr>
        <w:pStyle w:val="NoSpacing"/>
        <w:ind w:left="720" w:firstLine="720"/>
        <w:jc w:val="both"/>
        <w:rPr>
          <w:rFonts w:asciiTheme="minorHAnsi" w:hAnsiTheme="minorHAnsi" w:cstheme="minorHAnsi"/>
        </w:rPr>
      </w:pPr>
      <w:r w:rsidRPr="00123FC2">
        <w:rPr>
          <w:rFonts w:asciiTheme="minorHAnsi" w:hAnsiTheme="minorHAnsi" w:cstheme="minorHAnsi"/>
          <w:sz w:val="24"/>
          <w:szCs w:val="24"/>
        </w:rPr>
        <w:t xml:space="preserve">  </w:t>
      </w:r>
    </w:p>
    <w:p w:rsidR="007676CF" w:rsidRPr="00175469" w:rsidRDefault="007676CF" w:rsidP="00754C04">
      <w:pPr>
        <w:pStyle w:val="NoSpacing"/>
        <w:jc w:val="both"/>
        <w:rPr>
          <w:rFonts w:asciiTheme="minorHAnsi" w:hAnsiTheme="minorHAnsi" w:cstheme="minorHAnsi"/>
        </w:rPr>
      </w:pPr>
      <w:r w:rsidRPr="00175469">
        <w:rPr>
          <w:rFonts w:asciiTheme="minorHAnsi" w:hAnsiTheme="minorHAnsi" w:cstheme="minorHAnsi"/>
        </w:rPr>
        <w:tab/>
      </w:r>
      <w:r w:rsidRPr="00175469">
        <w:rPr>
          <w:rFonts w:asciiTheme="minorHAnsi" w:hAnsiTheme="minorHAnsi" w:cstheme="minorHAnsi"/>
        </w:rPr>
        <w:tab/>
      </w:r>
      <w:r w:rsidR="005B23F9" w:rsidRPr="00175469">
        <w:rPr>
          <w:rFonts w:asciiTheme="minorHAnsi" w:hAnsiTheme="minorHAnsi" w:cstheme="minorHAnsi"/>
        </w:rPr>
        <w:t>Ms Janice Bruce,</w:t>
      </w:r>
      <w:r w:rsidR="00AF6CE4" w:rsidRPr="00175469">
        <w:rPr>
          <w:rFonts w:asciiTheme="minorHAnsi" w:hAnsiTheme="minorHAnsi" w:cstheme="minorHAnsi"/>
        </w:rPr>
        <w:t xml:space="preserve"> </w:t>
      </w:r>
      <w:r w:rsidRPr="00175469">
        <w:rPr>
          <w:rFonts w:asciiTheme="minorHAnsi" w:hAnsiTheme="minorHAnsi" w:cstheme="minorHAnsi"/>
        </w:rPr>
        <w:t xml:space="preserve">Secretary </w:t>
      </w:r>
    </w:p>
    <w:p w:rsidR="007676CF" w:rsidRPr="00175469" w:rsidRDefault="007676CF" w:rsidP="00754C04">
      <w:pPr>
        <w:pStyle w:val="NoSpacing"/>
        <w:jc w:val="both"/>
        <w:rPr>
          <w:rFonts w:asciiTheme="minorHAnsi" w:hAnsiTheme="minorHAnsi" w:cstheme="minorHAnsi"/>
        </w:rPr>
      </w:pPr>
    </w:p>
    <w:p w:rsidR="007676CF" w:rsidRPr="00175469" w:rsidRDefault="007676CF" w:rsidP="00754C04">
      <w:pPr>
        <w:pStyle w:val="NoSpacing"/>
        <w:jc w:val="both"/>
        <w:rPr>
          <w:rFonts w:asciiTheme="minorHAnsi" w:hAnsiTheme="minorHAnsi" w:cstheme="minorHAnsi"/>
          <w:b/>
        </w:rPr>
      </w:pPr>
      <w:r w:rsidRPr="00175469">
        <w:rPr>
          <w:rFonts w:asciiTheme="minorHAnsi" w:hAnsiTheme="minorHAnsi" w:cstheme="minorHAnsi"/>
          <w:b/>
        </w:rPr>
        <w:t>Chair’s Opening Remarks</w:t>
      </w:r>
    </w:p>
    <w:p w:rsidR="007676CF" w:rsidRPr="00175469" w:rsidRDefault="007676CF" w:rsidP="00754C04">
      <w:pPr>
        <w:pStyle w:val="NoSpacing"/>
        <w:jc w:val="both"/>
        <w:rPr>
          <w:rFonts w:asciiTheme="minorHAnsi" w:hAnsiTheme="minorHAnsi" w:cstheme="minorHAnsi"/>
          <w:b/>
        </w:rPr>
      </w:pPr>
    </w:p>
    <w:p w:rsidR="00C3729F" w:rsidRPr="00175469" w:rsidRDefault="00307EC3" w:rsidP="009A3F3B">
      <w:pPr>
        <w:pStyle w:val="NoSpacing"/>
        <w:numPr>
          <w:ilvl w:val="0"/>
          <w:numId w:val="41"/>
        </w:numPr>
        <w:ind w:left="630" w:hanging="630"/>
        <w:jc w:val="both"/>
        <w:rPr>
          <w:rFonts w:asciiTheme="minorHAnsi" w:hAnsiTheme="minorHAnsi" w:cstheme="minorHAnsi"/>
        </w:rPr>
      </w:pPr>
      <w:r w:rsidRPr="00175469">
        <w:rPr>
          <w:rFonts w:asciiTheme="minorHAnsi" w:hAnsiTheme="minorHAnsi" w:cstheme="minorHAnsi"/>
        </w:rPr>
        <w:t>The Chair welcomed all present to the meeting</w:t>
      </w:r>
      <w:r w:rsidR="001B1573" w:rsidRPr="00175469">
        <w:rPr>
          <w:rFonts w:asciiTheme="minorHAnsi" w:hAnsiTheme="minorHAnsi" w:cstheme="minorHAnsi"/>
        </w:rPr>
        <w:t>.</w:t>
      </w:r>
      <w:r w:rsidR="00FB3CCE" w:rsidRPr="00175469">
        <w:rPr>
          <w:rFonts w:asciiTheme="minorHAnsi" w:hAnsiTheme="minorHAnsi" w:cstheme="minorHAnsi"/>
        </w:rPr>
        <w:t xml:space="preserve"> </w:t>
      </w:r>
    </w:p>
    <w:p w:rsidR="007E27D0" w:rsidRPr="00175469" w:rsidRDefault="007E27D0" w:rsidP="00754C04">
      <w:pPr>
        <w:pStyle w:val="NoSpacing"/>
        <w:jc w:val="both"/>
        <w:rPr>
          <w:rFonts w:asciiTheme="minorHAnsi" w:hAnsiTheme="minorHAnsi" w:cstheme="minorHAnsi"/>
        </w:rPr>
      </w:pPr>
    </w:p>
    <w:p w:rsidR="003B2940" w:rsidRDefault="001A195B" w:rsidP="00BA39EB">
      <w:pPr>
        <w:pStyle w:val="NoSpacing"/>
        <w:ind w:left="630" w:hanging="630"/>
        <w:jc w:val="both"/>
        <w:rPr>
          <w:rFonts w:asciiTheme="minorHAnsi" w:hAnsiTheme="minorHAnsi" w:cstheme="minorHAnsi"/>
        </w:rPr>
      </w:pPr>
      <w:r>
        <w:rPr>
          <w:rFonts w:asciiTheme="minorHAnsi" w:hAnsiTheme="minorHAnsi" w:cstheme="minorHAnsi"/>
        </w:rPr>
        <w:t>2</w:t>
      </w:r>
      <w:r w:rsidR="00BA39EB">
        <w:rPr>
          <w:rFonts w:asciiTheme="minorHAnsi" w:hAnsiTheme="minorHAnsi" w:cstheme="minorHAnsi"/>
        </w:rPr>
        <w:t>.</w:t>
      </w:r>
      <w:r w:rsidR="00BA39EB">
        <w:rPr>
          <w:rFonts w:asciiTheme="minorHAnsi" w:hAnsiTheme="minorHAnsi" w:cstheme="minorHAnsi"/>
        </w:rPr>
        <w:tab/>
      </w:r>
      <w:r w:rsidR="003B2940">
        <w:rPr>
          <w:rFonts w:asciiTheme="minorHAnsi" w:hAnsiTheme="minorHAnsi" w:cstheme="minorHAnsi"/>
        </w:rPr>
        <w:t xml:space="preserve">The Director of the School of Work-based Learning and the </w:t>
      </w:r>
      <w:r w:rsidR="00864124" w:rsidRPr="001E4FAD">
        <w:rPr>
          <w:rFonts w:asciiTheme="minorHAnsi" w:hAnsiTheme="minorHAnsi" w:cstheme="minorHAnsi"/>
        </w:rPr>
        <w:t xml:space="preserve">Director of Strategy and Planning </w:t>
      </w:r>
      <w:r w:rsidR="003B2940">
        <w:rPr>
          <w:rFonts w:asciiTheme="minorHAnsi" w:hAnsiTheme="minorHAnsi" w:cstheme="minorHAnsi"/>
        </w:rPr>
        <w:t>were</w:t>
      </w:r>
      <w:r w:rsidR="00864124" w:rsidRPr="001E4FAD">
        <w:rPr>
          <w:rFonts w:asciiTheme="minorHAnsi" w:hAnsiTheme="minorHAnsi" w:cstheme="minorHAnsi"/>
        </w:rPr>
        <w:t xml:space="preserve"> attending the meeting </w:t>
      </w:r>
      <w:r w:rsidR="003B2940">
        <w:rPr>
          <w:rFonts w:asciiTheme="minorHAnsi" w:hAnsiTheme="minorHAnsi" w:cstheme="minorHAnsi"/>
        </w:rPr>
        <w:t xml:space="preserve">for the African Leadership University Proposal and the Key Performance Indicator Report 2014-2015 respectively. </w:t>
      </w:r>
      <w:r w:rsidR="00864124" w:rsidRPr="001E4FAD">
        <w:rPr>
          <w:rFonts w:asciiTheme="minorHAnsi" w:hAnsiTheme="minorHAnsi" w:cstheme="minorHAnsi"/>
        </w:rPr>
        <w:t xml:space="preserve"> </w:t>
      </w:r>
      <w:r w:rsidR="003B2940">
        <w:rPr>
          <w:rFonts w:asciiTheme="minorHAnsi" w:hAnsiTheme="minorHAnsi" w:cstheme="minorHAnsi"/>
        </w:rPr>
        <w:t>The Chair intimated that there would be a change to the order of the agenda to allow the Directors to leave the meeting once discussion of their respective items had concluded.</w:t>
      </w:r>
    </w:p>
    <w:p w:rsidR="00455430" w:rsidRDefault="00455430" w:rsidP="00BA39EB">
      <w:pPr>
        <w:pStyle w:val="NoSpacing"/>
        <w:ind w:left="630" w:hanging="630"/>
        <w:jc w:val="both"/>
        <w:rPr>
          <w:rFonts w:asciiTheme="minorHAnsi" w:hAnsiTheme="minorHAnsi" w:cstheme="minorHAnsi"/>
        </w:rPr>
      </w:pPr>
    </w:p>
    <w:p w:rsidR="00455430" w:rsidRDefault="00455430" w:rsidP="00BA39EB">
      <w:pPr>
        <w:pStyle w:val="NoSpacing"/>
        <w:ind w:left="630" w:hanging="630"/>
        <w:jc w:val="both"/>
        <w:rPr>
          <w:rFonts w:asciiTheme="minorHAnsi" w:hAnsiTheme="minorHAnsi" w:cstheme="minorHAnsi"/>
        </w:rPr>
      </w:pPr>
      <w:r>
        <w:rPr>
          <w:rFonts w:asciiTheme="minorHAnsi" w:hAnsiTheme="minorHAnsi" w:cstheme="minorHAnsi"/>
        </w:rPr>
        <w:t>3.</w:t>
      </w:r>
      <w:r>
        <w:rPr>
          <w:rFonts w:asciiTheme="minorHAnsi" w:hAnsiTheme="minorHAnsi" w:cstheme="minorHAnsi"/>
        </w:rPr>
        <w:tab/>
        <w:t>The Chair drew Court’s attention to the new convention in relation to identifying items for approval, discussion and approval on the agenda of business.</w:t>
      </w:r>
    </w:p>
    <w:p w:rsidR="008D4C62" w:rsidRDefault="003B2940" w:rsidP="00BA39EB">
      <w:pPr>
        <w:pStyle w:val="NoSpacing"/>
        <w:ind w:left="630" w:hanging="630"/>
        <w:jc w:val="both"/>
        <w:rPr>
          <w:rFonts w:asciiTheme="minorHAnsi" w:hAnsiTheme="minorHAnsi"/>
        </w:rPr>
      </w:pPr>
      <w:r>
        <w:rPr>
          <w:rFonts w:asciiTheme="minorHAnsi" w:hAnsiTheme="minorHAnsi" w:cstheme="minorHAnsi"/>
        </w:rPr>
        <w:t xml:space="preserve"> </w:t>
      </w:r>
    </w:p>
    <w:p w:rsidR="007676CF" w:rsidRPr="00175469" w:rsidRDefault="007676CF" w:rsidP="00754C04">
      <w:pPr>
        <w:pStyle w:val="NoSpacing"/>
        <w:jc w:val="both"/>
        <w:rPr>
          <w:rFonts w:asciiTheme="minorHAnsi" w:hAnsiTheme="minorHAnsi" w:cstheme="minorHAnsi"/>
          <w:b/>
        </w:rPr>
      </w:pPr>
      <w:r w:rsidRPr="00175469">
        <w:rPr>
          <w:rFonts w:asciiTheme="minorHAnsi" w:hAnsiTheme="minorHAnsi" w:cstheme="minorHAnsi"/>
          <w:b/>
        </w:rPr>
        <w:t xml:space="preserve">Minutes of the meeting of the University Court held on </w:t>
      </w:r>
      <w:r w:rsidR="005171DD">
        <w:rPr>
          <w:rFonts w:asciiTheme="minorHAnsi" w:hAnsiTheme="minorHAnsi" w:cstheme="minorHAnsi"/>
          <w:b/>
        </w:rPr>
        <w:t>7</w:t>
      </w:r>
      <w:r w:rsidR="00763432" w:rsidRPr="00763432">
        <w:rPr>
          <w:rFonts w:asciiTheme="minorHAnsi" w:hAnsiTheme="minorHAnsi" w:cstheme="minorHAnsi"/>
          <w:b/>
          <w:vertAlign w:val="superscript"/>
        </w:rPr>
        <w:t>th</w:t>
      </w:r>
      <w:r w:rsidR="00763432">
        <w:rPr>
          <w:rFonts w:asciiTheme="minorHAnsi" w:hAnsiTheme="minorHAnsi" w:cstheme="minorHAnsi"/>
          <w:b/>
        </w:rPr>
        <w:t xml:space="preserve"> Ma</w:t>
      </w:r>
      <w:r w:rsidR="005171DD">
        <w:rPr>
          <w:rFonts w:asciiTheme="minorHAnsi" w:hAnsiTheme="minorHAnsi" w:cstheme="minorHAnsi"/>
          <w:b/>
        </w:rPr>
        <w:t>y</w:t>
      </w:r>
      <w:r w:rsidR="00763432">
        <w:rPr>
          <w:rFonts w:asciiTheme="minorHAnsi" w:hAnsiTheme="minorHAnsi" w:cstheme="minorHAnsi"/>
          <w:b/>
        </w:rPr>
        <w:t xml:space="preserve"> 2015</w:t>
      </w:r>
    </w:p>
    <w:p w:rsidR="007676CF" w:rsidRPr="00175469" w:rsidRDefault="007676CF" w:rsidP="00754C04">
      <w:pPr>
        <w:pStyle w:val="NoSpacing"/>
        <w:jc w:val="both"/>
        <w:rPr>
          <w:rFonts w:asciiTheme="minorHAnsi" w:hAnsiTheme="minorHAnsi" w:cstheme="minorHAnsi"/>
        </w:rPr>
      </w:pPr>
    </w:p>
    <w:tbl>
      <w:tblPr>
        <w:tblW w:w="0" w:type="auto"/>
        <w:tblLayout w:type="fixed"/>
        <w:tblLook w:val="0000" w:firstRow="0" w:lastRow="0" w:firstColumn="0" w:lastColumn="0" w:noHBand="0" w:noVBand="0"/>
      </w:tblPr>
      <w:tblGrid>
        <w:gridCol w:w="959"/>
        <w:gridCol w:w="1276"/>
        <w:gridCol w:w="708"/>
        <w:gridCol w:w="7655"/>
      </w:tblGrid>
      <w:tr w:rsidR="007676CF" w:rsidRPr="00175469" w:rsidTr="00B65BEB">
        <w:tc>
          <w:tcPr>
            <w:tcW w:w="959" w:type="dxa"/>
          </w:tcPr>
          <w:p w:rsidR="007676CF" w:rsidRPr="00175469" w:rsidRDefault="00FB3CCE" w:rsidP="005171DD">
            <w:pPr>
              <w:pStyle w:val="NoSpacing"/>
              <w:jc w:val="both"/>
              <w:rPr>
                <w:rFonts w:asciiTheme="minorHAnsi" w:hAnsiTheme="minorHAnsi" w:cstheme="minorHAnsi"/>
              </w:rPr>
            </w:pPr>
            <w:r w:rsidRPr="00175469">
              <w:rPr>
                <w:rFonts w:asciiTheme="minorHAnsi" w:hAnsiTheme="minorHAnsi" w:cstheme="minorHAnsi"/>
              </w:rPr>
              <w:t>1</w:t>
            </w:r>
            <w:r w:rsidR="001B1573" w:rsidRPr="00175469">
              <w:rPr>
                <w:rFonts w:asciiTheme="minorHAnsi" w:hAnsiTheme="minorHAnsi" w:cstheme="minorHAnsi"/>
              </w:rPr>
              <w:t>4</w:t>
            </w:r>
            <w:r w:rsidR="00307EC3" w:rsidRPr="00175469">
              <w:rPr>
                <w:rFonts w:asciiTheme="minorHAnsi" w:hAnsiTheme="minorHAnsi" w:cstheme="minorHAnsi"/>
              </w:rPr>
              <w:t>.</w:t>
            </w:r>
            <w:r w:rsidR="00763432">
              <w:rPr>
                <w:rFonts w:asciiTheme="minorHAnsi" w:hAnsiTheme="minorHAnsi" w:cstheme="minorHAnsi"/>
              </w:rPr>
              <w:t>1</w:t>
            </w:r>
            <w:r w:rsidR="005171DD">
              <w:rPr>
                <w:rFonts w:asciiTheme="minorHAnsi" w:hAnsiTheme="minorHAnsi" w:cstheme="minorHAnsi"/>
              </w:rPr>
              <w:t>90</w:t>
            </w:r>
          </w:p>
        </w:tc>
        <w:tc>
          <w:tcPr>
            <w:tcW w:w="1276" w:type="dxa"/>
          </w:tcPr>
          <w:p w:rsidR="007676CF" w:rsidRPr="00175469" w:rsidRDefault="00E0600A" w:rsidP="00754C04">
            <w:pPr>
              <w:pStyle w:val="NoSpacing"/>
              <w:jc w:val="both"/>
              <w:rPr>
                <w:rFonts w:asciiTheme="minorHAnsi" w:hAnsiTheme="minorHAnsi" w:cstheme="minorHAnsi"/>
              </w:rPr>
            </w:pPr>
            <w:r w:rsidRPr="00175469">
              <w:rPr>
                <w:rFonts w:asciiTheme="minorHAnsi" w:hAnsiTheme="minorHAnsi" w:cstheme="minorHAnsi"/>
              </w:rPr>
              <w:t>Agreed</w:t>
            </w:r>
          </w:p>
        </w:tc>
        <w:tc>
          <w:tcPr>
            <w:tcW w:w="708" w:type="dxa"/>
          </w:tcPr>
          <w:p w:rsidR="007676CF" w:rsidRPr="00175469" w:rsidRDefault="007676CF" w:rsidP="00754C04">
            <w:pPr>
              <w:pStyle w:val="NoSpacing"/>
              <w:jc w:val="both"/>
              <w:rPr>
                <w:rFonts w:asciiTheme="minorHAnsi" w:hAnsiTheme="minorHAnsi" w:cstheme="minorHAnsi"/>
              </w:rPr>
            </w:pPr>
          </w:p>
        </w:tc>
        <w:tc>
          <w:tcPr>
            <w:tcW w:w="7655" w:type="dxa"/>
          </w:tcPr>
          <w:p w:rsidR="002560B0" w:rsidRPr="00175469" w:rsidRDefault="00CE59EE" w:rsidP="005171DD">
            <w:pPr>
              <w:pStyle w:val="NoSpacing"/>
              <w:jc w:val="both"/>
              <w:rPr>
                <w:rFonts w:asciiTheme="minorHAnsi" w:hAnsiTheme="minorHAnsi" w:cstheme="minorHAnsi"/>
              </w:rPr>
            </w:pPr>
            <w:r w:rsidRPr="00175469">
              <w:rPr>
                <w:rFonts w:asciiTheme="minorHAnsi" w:hAnsiTheme="minorHAnsi" w:cstheme="minorHAnsi"/>
              </w:rPr>
              <w:t xml:space="preserve">Document </w:t>
            </w:r>
            <w:r w:rsidR="002560B0" w:rsidRPr="00175469">
              <w:rPr>
                <w:rFonts w:asciiTheme="minorHAnsi" w:hAnsiTheme="minorHAnsi" w:cstheme="minorHAnsi"/>
              </w:rPr>
              <w:t>UC1</w:t>
            </w:r>
            <w:r w:rsidR="001B1573" w:rsidRPr="00175469">
              <w:rPr>
                <w:rFonts w:asciiTheme="minorHAnsi" w:hAnsiTheme="minorHAnsi" w:cstheme="minorHAnsi"/>
              </w:rPr>
              <w:t>4</w:t>
            </w:r>
            <w:r w:rsidR="002560B0" w:rsidRPr="00175469">
              <w:rPr>
                <w:rFonts w:asciiTheme="minorHAnsi" w:hAnsiTheme="minorHAnsi" w:cstheme="minorHAnsi"/>
              </w:rPr>
              <w:t>/</w:t>
            </w:r>
            <w:r w:rsidR="005171DD">
              <w:rPr>
                <w:rFonts w:asciiTheme="minorHAnsi" w:hAnsiTheme="minorHAnsi" w:cstheme="minorHAnsi"/>
              </w:rPr>
              <w:t>84</w:t>
            </w:r>
            <w:r w:rsidR="002560B0" w:rsidRPr="00175469">
              <w:rPr>
                <w:rFonts w:asciiTheme="minorHAnsi" w:hAnsiTheme="minorHAnsi" w:cstheme="minorHAnsi"/>
              </w:rPr>
              <w:t xml:space="preserve">, the unconfirmed draft minutes of the Court meeting held on </w:t>
            </w:r>
            <w:r w:rsidR="005171DD">
              <w:rPr>
                <w:rFonts w:asciiTheme="minorHAnsi" w:hAnsiTheme="minorHAnsi" w:cstheme="minorHAnsi"/>
              </w:rPr>
              <w:t>7</w:t>
            </w:r>
            <w:r w:rsidR="00763432" w:rsidRPr="00763432">
              <w:rPr>
                <w:rFonts w:asciiTheme="minorHAnsi" w:hAnsiTheme="minorHAnsi" w:cstheme="minorHAnsi"/>
                <w:vertAlign w:val="superscript"/>
              </w:rPr>
              <w:t>th</w:t>
            </w:r>
            <w:r w:rsidR="00763432">
              <w:rPr>
                <w:rFonts w:asciiTheme="minorHAnsi" w:hAnsiTheme="minorHAnsi" w:cstheme="minorHAnsi"/>
              </w:rPr>
              <w:t xml:space="preserve"> Ma</w:t>
            </w:r>
            <w:r w:rsidR="005171DD">
              <w:rPr>
                <w:rFonts w:asciiTheme="minorHAnsi" w:hAnsiTheme="minorHAnsi" w:cstheme="minorHAnsi"/>
              </w:rPr>
              <w:t>y</w:t>
            </w:r>
            <w:r w:rsidR="00763432">
              <w:rPr>
                <w:rFonts w:asciiTheme="minorHAnsi" w:hAnsiTheme="minorHAnsi" w:cstheme="minorHAnsi"/>
              </w:rPr>
              <w:t xml:space="preserve"> 2015</w:t>
            </w:r>
            <w:r w:rsidR="000F0FF3" w:rsidRPr="00175469">
              <w:rPr>
                <w:rFonts w:asciiTheme="minorHAnsi" w:hAnsiTheme="minorHAnsi" w:cstheme="minorHAnsi"/>
              </w:rPr>
              <w:t xml:space="preserve"> </w:t>
            </w:r>
            <w:r w:rsidR="002560B0" w:rsidRPr="00175469">
              <w:rPr>
                <w:rFonts w:asciiTheme="minorHAnsi" w:hAnsiTheme="minorHAnsi" w:cstheme="minorHAnsi"/>
              </w:rPr>
              <w:t>were an accurate record</w:t>
            </w:r>
            <w:r w:rsidR="005171DD">
              <w:rPr>
                <w:rFonts w:asciiTheme="minorHAnsi" w:hAnsiTheme="minorHAnsi" w:cstheme="minorHAnsi"/>
              </w:rPr>
              <w:t>.</w:t>
            </w:r>
            <w:r w:rsidR="00763432">
              <w:rPr>
                <w:rFonts w:asciiTheme="minorHAnsi" w:hAnsiTheme="minorHAnsi" w:cstheme="minorHAnsi"/>
              </w:rPr>
              <w:t xml:space="preserve"> </w:t>
            </w:r>
          </w:p>
        </w:tc>
      </w:tr>
    </w:tbl>
    <w:p w:rsidR="007676CF" w:rsidRDefault="007676CF" w:rsidP="00754C04">
      <w:pPr>
        <w:pStyle w:val="NoSpacing"/>
        <w:jc w:val="both"/>
        <w:rPr>
          <w:rFonts w:asciiTheme="minorHAnsi" w:hAnsiTheme="minorHAnsi" w:cstheme="minorHAnsi"/>
          <w:b/>
        </w:rPr>
      </w:pPr>
    </w:p>
    <w:p w:rsidR="00763432" w:rsidRDefault="00763432" w:rsidP="00754C04">
      <w:pPr>
        <w:pStyle w:val="NoSpacing"/>
        <w:jc w:val="both"/>
        <w:rPr>
          <w:rFonts w:asciiTheme="minorHAnsi" w:hAnsiTheme="minorHAnsi" w:cstheme="minorHAnsi"/>
          <w:b/>
        </w:rPr>
      </w:pPr>
      <w:r>
        <w:rPr>
          <w:rFonts w:asciiTheme="minorHAnsi" w:hAnsiTheme="minorHAnsi" w:cstheme="minorHAnsi"/>
          <w:b/>
        </w:rPr>
        <w:t>Matters Arising Briefing Note</w:t>
      </w:r>
    </w:p>
    <w:p w:rsidR="00763432" w:rsidRDefault="00763432" w:rsidP="00754C04">
      <w:pPr>
        <w:pStyle w:val="NoSpacing"/>
        <w:jc w:val="both"/>
        <w:rPr>
          <w:rFonts w:asciiTheme="minorHAnsi" w:hAnsiTheme="minorHAnsi" w:cstheme="minorHAnsi"/>
          <w:b/>
        </w:rPr>
      </w:pPr>
    </w:p>
    <w:tbl>
      <w:tblPr>
        <w:tblW w:w="0" w:type="auto"/>
        <w:tblLayout w:type="fixed"/>
        <w:tblLook w:val="0000" w:firstRow="0" w:lastRow="0" w:firstColumn="0" w:lastColumn="0" w:noHBand="0" w:noVBand="0"/>
      </w:tblPr>
      <w:tblGrid>
        <w:gridCol w:w="959"/>
        <w:gridCol w:w="1276"/>
        <w:gridCol w:w="708"/>
        <w:gridCol w:w="7655"/>
      </w:tblGrid>
      <w:tr w:rsidR="00763432" w:rsidRPr="00175469" w:rsidTr="00B65BEB">
        <w:tc>
          <w:tcPr>
            <w:tcW w:w="959" w:type="dxa"/>
          </w:tcPr>
          <w:p w:rsidR="00763432" w:rsidRPr="00175469" w:rsidRDefault="00763432" w:rsidP="005171DD">
            <w:pPr>
              <w:pStyle w:val="NoSpacing"/>
              <w:jc w:val="both"/>
              <w:rPr>
                <w:rFonts w:asciiTheme="minorHAnsi" w:hAnsiTheme="minorHAnsi" w:cstheme="minorHAnsi"/>
              </w:rPr>
            </w:pPr>
            <w:r>
              <w:rPr>
                <w:rFonts w:asciiTheme="minorHAnsi" w:hAnsiTheme="minorHAnsi" w:cstheme="minorHAnsi"/>
              </w:rPr>
              <w:t>14.1</w:t>
            </w:r>
            <w:r w:rsidR="005171DD">
              <w:rPr>
                <w:rFonts w:asciiTheme="minorHAnsi" w:hAnsiTheme="minorHAnsi" w:cstheme="minorHAnsi"/>
              </w:rPr>
              <w:t>91</w:t>
            </w:r>
          </w:p>
        </w:tc>
        <w:tc>
          <w:tcPr>
            <w:tcW w:w="1276" w:type="dxa"/>
          </w:tcPr>
          <w:p w:rsidR="00763432" w:rsidRPr="00175469" w:rsidRDefault="00763432" w:rsidP="001A195B">
            <w:pPr>
              <w:pStyle w:val="NoSpacing"/>
              <w:jc w:val="both"/>
              <w:rPr>
                <w:rFonts w:asciiTheme="minorHAnsi" w:hAnsiTheme="minorHAnsi" w:cstheme="minorHAnsi"/>
              </w:rPr>
            </w:pPr>
            <w:r>
              <w:rPr>
                <w:rFonts w:asciiTheme="minorHAnsi" w:hAnsiTheme="minorHAnsi" w:cstheme="minorHAnsi"/>
              </w:rPr>
              <w:t>Noted</w:t>
            </w:r>
          </w:p>
        </w:tc>
        <w:tc>
          <w:tcPr>
            <w:tcW w:w="708" w:type="dxa"/>
          </w:tcPr>
          <w:p w:rsidR="00763432" w:rsidRPr="00175469" w:rsidRDefault="00763432" w:rsidP="001A195B">
            <w:pPr>
              <w:pStyle w:val="NoSpacing"/>
              <w:jc w:val="both"/>
              <w:rPr>
                <w:rFonts w:asciiTheme="minorHAnsi" w:hAnsiTheme="minorHAnsi" w:cstheme="minorHAnsi"/>
              </w:rPr>
            </w:pPr>
          </w:p>
        </w:tc>
        <w:tc>
          <w:tcPr>
            <w:tcW w:w="7655" w:type="dxa"/>
          </w:tcPr>
          <w:p w:rsidR="00763432" w:rsidRPr="00175469" w:rsidRDefault="00763432" w:rsidP="005171DD">
            <w:pPr>
              <w:pStyle w:val="NoSpacing"/>
              <w:jc w:val="both"/>
              <w:rPr>
                <w:rFonts w:asciiTheme="minorHAnsi" w:hAnsiTheme="minorHAnsi" w:cstheme="minorHAnsi"/>
              </w:rPr>
            </w:pPr>
            <w:r>
              <w:rPr>
                <w:rFonts w:asciiTheme="minorHAnsi" w:hAnsiTheme="minorHAnsi" w:cstheme="minorHAnsi"/>
              </w:rPr>
              <w:t>Document UC14/</w:t>
            </w:r>
            <w:r w:rsidR="005171DD">
              <w:rPr>
                <w:rFonts w:asciiTheme="minorHAnsi" w:hAnsiTheme="minorHAnsi" w:cstheme="minorHAnsi"/>
              </w:rPr>
              <w:t>85</w:t>
            </w:r>
            <w:r>
              <w:rPr>
                <w:rFonts w:asciiTheme="minorHAnsi" w:hAnsiTheme="minorHAnsi" w:cstheme="minorHAnsi"/>
              </w:rPr>
              <w:t xml:space="preserve">, an update on the matters arising from the meeting held on </w:t>
            </w:r>
            <w:r w:rsidR="005171DD">
              <w:rPr>
                <w:rFonts w:asciiTheme="minorHAnsi" w:hAnsiTheme="minorHAnsi" w:cstheme="minorHAnsi"/>
              </w:rPr>
              <w:t>7</w:t>
            </w:r>
            <w:r w:rsidRPr="00763432">
              <w:rPr>
                <w:rFonts w:asciiTheme="minorHAnsi" w:hAnsiTheme="minorHAnsi" w:cstheme="minorHAnsi"/>
                <w:vertAlign w:val="superscript"/>
              </w:rPr>
              <w:t>th</w:t>
            </w:r>
            <w:r>
              <w:rPr>
                <w:rFonts w:asciiTheme="minorHAnsi" w:hAnsiTheme="minorHAnsi" w:cstheme="minorHAnsi"/>
              </w:rPr>
              <w:t xml:space="preserve"> Ma</w:t>
            </w:r>
            <w:r w:rsidR="005171DD">
              <w:rPr>
                <w:rFonts w:asciiTheme="minorHAnsi" w:hAnsiTheme="minorHAnsi" w:cstheme="minorHAnsi"/>
              </w:rPr>
              <w:t>y</w:t>
            </w:r>
            <w:r>
              <w:rPr>
                <w:rFonts w:asciiTheme="minorHAnsi" w:hAnsiTheme="minorHAnsi" w:cstheme="minorHAnsi"/>
              </w:rPr>
              <w:t xml:space="preserve"> 2015. </w:t>
            </w:r>
          </w:p>
        </w:tc>
      </w:tr>
    </w:tbl>
    <w:p w:rsidR="00763432" w:rsidRDefault="00763432" w:rsidP="00754C04">
      <w:pPr>
        <w:pStyle w:val="NoSpacing"/>
        <w:jc w:val="both"/>
        <w:rPr>
          <w:rFonts w:asciiTheme="minorHAnsi" w:hAnsiTheme="minorHAnsi" w:cstheme="minorHAnsi"/>
          <w:b/>
        </w:rPr>
      </w:pPr>
    </w:p>
    <w:p w:rsidR="00455430" w:rsidRDefault="00455430" w:rsidP="00754C04">
      <w:pPr>
        <w:pStyle w:val="NoSpacing"/>
        <w:jc w:val="both"/>
        <w:rPr>
          <w:rFonts w:asciiTheme="minorHAnsi" w:hAnsiTheme="minorHAnsi" w:cstheme="minorHAnsi"/>
          <w:b/>
        </w:rPr>
      </w:pPr>
    </w:p>
    <w:p w:rsidR="00455430" w:rsidRDefault="00455430" w:rsidP="00754C04">
      <w:pPr>
        <w:pStyle w:val="NoSpacing"/>
        <w:jc w:val="both"/>
        <w:rPr>
          <w:rFonts w:asciiTheme="minorHAnsi" w:hAnsiTheme="minorHAnsi" w:cstheme="minorHAnsi"/>
          <w:b/>
        </w:rPr>
      </w:pPr>
    </w:p>
    <w:p w:rsidR="005171DD" w:rsidRDefault="005171DD" w:rsidP="00754C04">
      <w:pPr>
        <w:pStyle w:val="NoSpacing"/>
        <w:jc w:val="both"/>
        <w:rPr>
          <w:rFonts w:asciiTheme="minorHAnsi" w:hAnsiTheme="minorHAnsi" w:cstheme="minorHAnsi"/>
          <w:b/>
        </w:rPr>
      </w:pPr>
      <w:r>
        <w:rPr>
          <w:rFonts w:asciiTheme="minorHAnsi" w:hAnsiTheme="minorHAnsi" w:cstheme="minorHAnsi"/>
          <w:b/>
        </w:rPr>
        <w:t>African Leadership University Proposal</w:t>
      </w:r>
    </w:p>
    <w:p w:rsidR="005171DD" w:rsidRDefault="005171DD" w:rsidP="00754C04">
      <w:pPr>
        <w:pStyle w:val="NoSpacing"/>
        <w:jc w:val="both"/>
        <w:rPr>
          <w:rFonts w:asciiTheme="minorHAnsi" w:hAnsiTheme="minorHAnsi" w:cstheme="minorHAnsi"/>
          <w:b/>
        </w:rPr>
      </w:pPr>
    </w:p>
    <w:tbl>
      <w:tblPr>
        <w:tblW w:w="10598" w:type="dxa"/>
        <w:tblLayout w:type="fixed"/>
        <w:tblLook w:val="04A0" w:firstRow="1" w:lastRow="0" w:firstColumn="1" w:lastColumn="0" w:noHBand="0" w:noVBand="1"/>
      </w:tblPr>
      <w:tblGrid>
        <w:gridCol w:w="918"/>
        <w:gridCol w:w="1350"/>
        <w:gridCol w:w="630"/>
        <w:gridCol w:w="7700"/>
      </w:tblGrid>
      <w:tr w:rsidR="00E46C54" w:rsidRPr="008A2CDF" w:rsidTr="00660DCD">
        <w:tc>
          <w:tcPr>
            <w:tcW w:w="918" w:type="dxa"/>
          </w:tcPr>
          <w:p w:rsidR="00E46C54" w:rsidRPr="008A2CDF" w:rsidRDefault="00E46C54" w:rsidP="00E46C54">
            <w:pPr>
              <w:pStyle w:val="NoSpacing"/>
              <w:jc w:val="both"/>
              <w:rPr>
                <w:rFonts w:asciiTheme="minorHAnsi" w:hAnsiTheme="minorHAnsi"/>
              </w:rPr>
            </w:pPr>
            <w:r w:rsidRPr="008A2CDF">
              <w:rPr>
                <w:rFonts w:asciiTheme="minorHAnsi" w:hAnsiTheme="minorHAnsi"/>
              </w:rPr>
              <w:t>14.</w:t>
            </w:r>
            <w:r>
              <w:rPr>
                <w:rFonts w:asciiTheme="minorHAnsi" w:hAnsiTheme="minorHAnsi"/>
              </w:rPr>
              <w:t>192</w:t>
            </w:r>
          </w:p>
        </w:tc>
        <w:tc>
          <w:tcPr>
            <w:tcW w:w="1350" w:type="dxa"/>
          </w:tcPr>
          <w:p w:rsidR="00E46C54" w:rsidRPr="008A2CDF" w:rsidRDefault="00E46C54" w:rsidP="004F355D">
            <w:pPr>
              <w:pStyle w:val="NoSpacing"/>
              <w:jc w:val="both"/>
              <w:rPr>
                <w:rFonts w:asciiTheme="minorHAnsi" w:hAnsiTheme="minorHAnsi"/>
              </w:rPr>
            </w:pPr>
            <w:r w:rsidRPr="008A2CDF">
              <w:rPr>
                <w:rFonts w:asciiTheme="minorHAnsi" w:hAnsiTheme="minorHAnsi"/>
              </w:rPr>
              <w:t>Considered</w:t>
            </w:r>
          </w:p>
        </w:tc>
        <w:tc>
          <w:tcPr>
            <w:tcW w:w="630" w:type="dxa"/>
          </w:tcPr>
          <w:p w:rsidR="00E46C54" w:rsidRPr="008A2CDF" w:rsidRDefault="00E46C54" w:rsidP="004F355D">
            <w:pPr>
              <w:pStyle w:val="NoSpacing"/>
              <w:jc w:val="both"/>
              <w:rPr>
                <w:rFonts w:asciiTheme="minorHAnsi" w:hAnsiTheme="minorHAnsi"/>
              </w:rPr>
            </w:pPr>
          </w:p>
        </w:tc>
        <w:tc>
          <w:tcPr>
            <w:tcW w:w="7700" w:type="dxa"/>
          </w:tcPr>
          <w:p w:rsidR="00E46C54" w:rsidRPr="008A2CDF" w:rsidRDefault="00E46C54" w:rsidP="00E46C54">
            <w:pPr>
              <w:pStyle w:val="NoSpacing"/>
              <w:jc w:val="both"/>
              <w:rPr>
                <w:rFonts w:asciiTheme="minorHAnsi" w:hAnsiTheme="minorHAnsi"/>
              </w:rPr>
            </w:pPr>
            <w:r w:rsidRPr="008A2CDF">
              <w:rPr>
                <w:rFonts w:asciiTheme="minorHAnsi" w:hAnsiTheme="minorHAnsi"/>
              </w:rPr>
              <w:t xml:space="preserve">Document </w:t>
            </w:r>
            <w:r>
              <w:rPr>
                <w:rFonts w:asciiTheme="minorHAnsi" w:hAnsiTheme="minorHAnsi"/>
              </w:rPr>
              <w:t>UC</w:t>
            </w:r>
            <w:r w:rsidRPr="008A2CDF">
              <w:rPr>
                <w:rFonts w:asciiTheme="minorHAnsi" w:hAnsiTheme="minorHAnsi"/>
              </w:rPr>
              <w:t>14/</w:t>
            </w:r>
            <w:r>
              <w:rPr>
                <w:rFonts w:asciiTheme="minorHAnsi" w:hAnsiTheme="minorHAnsi"/>
              </w:rPr>
              <w:t>91</w:t>
            </w:r>
            <w:r w:rsidRPr="008A2CDF">
              <w:rPr>
                <w:rFonts w:asciiTheme="minorHAnsi" w:hAnsiTheme="minorHAnsi"/>
              </w:rPr>
              <w:t xml:space="preserve">, </w:t>
            </w:r>
            <w:r>
              <w:rPr>
                <w:rFonts w:asciiTheme="minorHAnsi" w:hAnsiTheme="minorHAnsi"/>
              </w:rPr>
              <w:t>the business case proposal for the intended partnership between GCU and the African Leadership University.</w:t>
            </w:r>
          </w:p>
        </w:tc>
      </w:tr>
      <w:tr w:rsidR="00E46C54" w:rsidRPr="008A2CDF" w:rsidTr="00660DCD">
        <w:tc>
          <w:tcPr>
            <w:tcW w:w="918" w:type="dxa"/>
          </w:tcPr>
          <w:p w:rsidR="00E46C54" w:rsidRPr="008A2CDF" w:rsidRDefault="00E46C54" w:rsidP="00E46C54">
            <w:pPr>
              <w:pStyle w:val="NoSpacing"/>
              <w:jc w:val="both"/>
              <w:rPr>
                <w:rFonts w:asciiTheme="minorHAnsi" w:hAnsiTheme="minorHAnsi"/>
              </w:rPr>
            </w:pPr>
          </w:p>
        </w:tc>
        <w:tc>
          <w:tcPr>
            <w:tcW w:w="1350" w:type="dxa"/>
          </w:tcPr>
          <w:p w:rsidR="00E46C54" w:rsidRPr="008A2CDF" w:rsidRDefault="00E46C54" w:rsidP="004F355D">
            <w:pPr>
              <w:pStyle w:val="NoSpacing"/>
              <w:jc w:val="both"/>
              <w:rPr>
                <w:rFonts w:asciiTheme="minorHAnsi" w:hAnsiTheme="minorHAnsi"/>
              </w:rPr>
            </w:pPr>
          </w:p>
        </w:tc>
        <w:tc>
          <w:tcPr>
            <w:tcW w:w="630" w:type="dxa"/>
          </w:tcPr>
          <w:p w:rsidR="00E46C54" w:rsidRPr="008A2CDF" w:rsidRDefault="00E46C54" w:rsidP="004F355D">
            <w:pPr>
              <w:pStyle w:val="NoSpacing"/>
              <w:jc w:val="both"/>
              <w:rPr>
                <w:rFonts w:asciiTheme="minorHAnsi" w:hAnsiTheme="minorHAnsi"/>
              </w:rPr>
            </w:pPr>
          </w:p>
        </w:tc>
        <w:tc>
          <w:tcPr>
            <w:tcW w:w="7700" w:type="dxa"/>
          </w:tcPr>
          <w:p w:rsidR="00E46C54" w:rsidRPr="008A2CDF" w:rsidRDefault="00E46C54" w:rsidP="00E46C54">
            <w:pPr>
              <w:pStyle w:val="NoSpacing"/>
              <w:jc w:val="both"/>
              <w:rPr>
                <w:rFonts w:asciiTheme="minorHAnsi" w:hAnsiTheme="minorHAnsi"/>
              </w:rPr>
            </w:pPr>
          </w:p>
        </w:tc>
      </w:tr>
      <w:tr w:rsidR="00E46C54" w:rsidRPr="008A2CDF" w:rsidTr="00660DCD">
        <w:tc>
          <w:tcPr>
            <w:tcW w:w="918" w:type="dxa"/>
          </w:tcPr>
          <w:p w:rsidR="00E46C54" w:rsidRPr="008A2CDF" w:rsidRDefault="00E46C54" w:rsidP="00E46C54">
            <w:pPr>
              <w:pStyle w:val="NoSpacing"/>
              <w:jc w:val="both"/>
              <w:rPr>
                <w:rFonts w:asciiTheme="minorHAnsi" w:hAnsiTheme="minorHAnsi"/>
              </w:rPr>
            </w:pPr>
            <w:r>
              <w:rPr>
                <w:rFonts w:asciiTheme="minorHAnsi" w:hAnsiTheme="minorHAnsi"/>
              </w:rPr>
              <w:t>14.193</w:t>
            </w:r>
          </w:p>
        </w:tc>
        <w:tc>
          <w:tcPr>
            <w:tcW w:w="1350" w:type="dxa"/>
          </w:tcPr>
          <w:p w:rsidR="00E46C54" w:rsidRPr="008A2CDF" w:rsidRDefault="00E46C54" w:rsidP="004F355D">
            <w:pPr>
              <w:pStyle w:val="NoSpacing"/>
              <w:jc w:val="both"/>
              <w:rPr>
                <w:rFonts w:asciiTheme="minorHAnsi" w:hAnsiTheme="minorHAnsi"/>
              </w:rPr>
            </w:pPr>
            <w:r>
              <w:rPr>
                <w:rFonts w:asciiTheme="minorHAnsi" w:hAnsiTheme="minorHAnsi"/>
              </w:rPr>
              <w:t>Reported</w:t>
            </w:r>
          </w:p>
        </w:tc>
        <w:tc>
          <w:tcPr>
            <w:tcW w:w="630" w:type="dxa"/>
          </w:tcPr>
          <w:p w:rsidR="00E46C54" w:rsidRPr="008A2CDF" w:rsidRDefault="00086918" w:rsidP="004F355D">
            <w:pPr>
              <w:pStyle w:val="NoSpacing"/>
              <w:jc w:val="both"/>
              <w:rPr>
                <w:rFonts w:asciiTheme="minorHAnsi" w:hAnsiTheme="minorHAnsi"/>
              </w:rPr>
            </w:pPr>
            <w:proofErr w:type="spellStart"/>
            <w:r>
              <w:rPr>
                <w:rFonts w:asciiTheme="minorHAnsi" w:hAnsiTheme="minorHAnsi"/>
              </w:rPr>
              <w:t>i</w:t>
            </w:r>
            <w:proofErr w:type="spellEnd"/>
            <w:r>
              <w:rPr>
                <w:rFonts w:asciiTheme="minorHAnsi" w:hAnsiTheme="minorHAnsi"/>
              </w:rPr>
              <w:t>.</w:t>
            </w:r>
          </w:p>
        </w:tc>
        <w:tc>
          <w:tcPr>
            <w:tcW w:w="7700" w:type="dxa"/>
          </w:tcPr>
          <w:p w:rsidR="00E46C54" w:rsidRPr="008A2CDF" w:rsidRDefault="00086918" w:rsidP="00FA0669">
            <w:pPr>
              <w:pStyle w:val="NoSpacing"/>
              <w:jc w:val="both"/>
              <w:rPr>
                <w:rFonts w:asciiTheme="minorHAnsi" w:hAnsiTheme="minorHAnsi"/>
              </w:rPr>
            </w:pPr>
            <w:r>
              <w:rPr>
                <w:lang w:eastAsia="en-GB"/>
              </w:rPr>
              <w:t xml:space="preserve">By the </w:t>
            </w:r>
            <w:r>
              <w:rPr>
                <w:rFonts w:asciiTheme="minorHAnsi" w:hAnsiTheme="minorHAnsi" w:cstheme="minorHAnsi"/>
              </w:rPr>
              <w:t xml:space="preserve">Vice Principal &amp; Pro </w:t>
            </w:r>
            <w:r w:rsidRPr="00035D68">
              <w:rPr>
                <w:rFonts w:asciiTheme="minorHAnsi" w:hAnsiTheme="minorHAnsi" w:cs="Arial"/>
                <w:shd w:val="clear" w:color="auto" w:fill="FFFFFF"/>
              </w:rPr>
              <w:t>Vice-Chancellor Communications &amp; External Relations</w:t>
            </w:r>
            <w:r>
              <w:rPr>
                <w:rFonts w:asciiTheme="minorHAnsi" w:hAnsiTheme="minorHAnsi" w:cs="Arial"/>
                <w:shd w:val="clear" w:color="auto" w:fill="FFFFFF"/>
              </w:rPr>
              <w:t xml:space="preserve"> that </w:t>
            </w:r>
            <w:r w:rsidR="00E46C54" w:rsidRPr="001A3DBC">
              <w:rPr>
                <w:lang w:eastAsia="en-GB"/>
              </w:rPr>
              <w:t>an opportunity had arisen</w:t>
            </w:r>
            <w:r w:rsidR="00E46C54">
              <w:rPr>
                <w:lang w:eastAsia="en-GB"/>
              </w:rPr>
              <w:t xml:space="preserve"> through a respected Scottish contact in New York</w:t>
            </w:r>
            <w:r w:rsidR="00E46C54" w:rsidRPr="001A3DBC">
              <w:rPr>
                <w:lang w:eastAsia="en-GB"/>
              </w:rPr>
              <w:t xml:space="preserve"> to develop a partnership between the African Leadership University (ALU) and GCU to provide high quality, affordable tertiary education in Africa</w:t>
            </w:r>
            <w:r w:rsidR="00B65BEB">
              <w:rPr>
                <w:lang w:eastAsia="en-GB"/>
              </w:rPr>
              <w:t xml:space="preserve">.  </w:t>
            </w:r>
            <w:r w:rsidR="00E46C54" w:rsidRPr="001A3DBC">
              <w:rPr>
                <w:lang w:eastAsia="en-GB"/>
              </w:rPr>
              <w:t>The partnership would advance GCU’s delivery of key</w:t>
            </w:r>
            <w:r w:rsidR="00E46C54">
              <w:rPr>
                <w:lang w:eastAsia="en-GB"/>
              </w:rPr>
              <w:t xml:space="preserve"> </w:t>
            </w:r>
            <w:r w:rsidR="00E46C54" w:rsidRPr="001A3DBC">
              <w:rPr>
                <w:lang w:eastAsia="en-GB"/>
              </w:rPr>
              <w:t xml:space="preserve">aspects of the 2020 Strategy particularly internationalisation, TNE and employability. </w:t>
            </w:r>
            <w:r w:rsidR="00E46C54">
              <w:rPr>
                <w:lang w:eastAsia="en-GB"/>
              </w:rPr>
              <w:t>No financial investment was required by the University and costs were expected to be covered.</w:t>
            </w:r>
            <w:r>
              <w:rPr>
                <w:lang w:eastAsia="en-GB"/>
              </w:rPr>
              <w:t xml:space="preserve">  </w:t>
            </w:r>
          </w:p>
        </w:tc>
      </w:tr>
      <w:tr w:rsidR="00A766FE" w:rsidRPr="008A2CDF" w:rsidTr="00660DCD">
        <w:tc>
          <w:tcPr>
            <w:tcW w:w="918" w:type="dxa"/>
          </w:tcPr>
          <w:p w:rsidR="00A766FE" w:rsidRDefault="00A766FE" w:rsidP="00E46C54">
            <w:pPr>
              <w:pStyle w:val="NoSpacing"/>
              <w:jc w:val="both"/>
              <w:rPr>
                <w:rFonts w:asciiTheme="minorHAnsi" w:hAnsiTheme="minorHAnsi"/>
              </w:rPr>
            </w:pPr>
          </w:p>
        </w:tc>
        <w:tc>
          <w:tcPr>
            <w:tcW w:w="1350" w:type="dxa"/>
          </w:tcPr>
          <w:p w:rsidR="00A766FE" w:rsidRDefault="00A766FE" w:rsidP="004F355D">
            <w:pPr>
              <w:pStyle w:val="NoSpacing"/>
              <w:jc w:val="both"/>
              <w:rPr>
                <w:rFonts w:asciiTheme="minorHAnsi" w:hAnsiTheme="minorHAnsi"/>
              </w:rPr>
            </w:pPr>
          </w:p>
        </w:tc>
        <w:tc>
          <w:tcPr>
            <w:tcW w:w="630" w:type="dxa"/>
          </w:tcPr>
          <w:p w:rsidR="00A766FE" w:rsidRDefault="00A766FE" w:rsidP="004F355D">
            <w:pPr>
              <w:pStyle w:val="NoSpacing"/>
              <w:jc w:val="both"/>
              <w:rPr>
                <w:rFonts w:asciiTheme="minorHAnsi" w:hAnsiTheme="minorHAnsi"/>
              </w:rPr>
            </w:pPr>
          </w:p>
        </w:tc>
        <w:tc>
          <w:tcPr>
            <w:tcW w:w="7700" w:type="dxa"/>
          </w:tcPr>
          <w:p w:rsidR="00A766FE" w:rsidRDefault="00A766FE" w:rsidP="00086918">
            <w:pPr>
              <w:pStyle w:val="NoSpacing"/>
              <w:jc w:val="both"/>
              <w:rPr>
                <w:lang w:eastAsia="en-GB"/>
              </w:rPr>
            </w:pPr>
          </w:p>
        </w:tc>
      </w:tr>
      <w:tr w:rsidR="00A766FE" w:rsidRPr="008A2CDF" w:rsidTr="00660DCD">
        <w:tc>
          <w:tcPr>
            <w:tcW w:w="918" w:type="dxa"/>
          </w:tcPr>
          <w:p w:rsidR="00A766FE" w:rsidRDefault="00A766FE" w:rsidP="00E46C54">
            <w:pPr>
              <w:pStyle w:val="NoSpacing"/>
              <w:jc w:val="both"/>
              <w:rPr>
                <w:rFonts w:asciiTheme="minorHAnsi" w:hAnsiTheme="minorHAnsi"/>
              </w:rPr>
            </w:pPr>
          </w:p>
        </w:tc>
        <w:tc>
          <w:tcPr>
            <w:tcW w:w="1350" w:type="dxa"/>
          </w:tcPr>
          <w:p w:rsidR="00A766FE" w:rsidRDefault="00A766FE" w:rsidP="004F355D">
            <w:pPr>
              <w:pStyle w:val="NoSpacing"/>
              <w:jc w:val="both"/>
              <w:rPr>
                <w:rFonts w:asciiTheme="minorHAnsi" w:hAnsiTheme="minorHAnsi"/>
              </w:rPr>
            </w:pPr>
          </w:p>
        </w:tc>
        <w:tc>
          <w:tcPr>
            <w:tcW w:w="630" w:type="dxa"/>
          </w:tcPr>
          <w:p w:rsidR="00A766FE" w:rsidRDefault="00A766FE" w:rsidP="004F355D">
            <w:pPr>
              <w:pStyle w:val="NoSpacing"/>
              <w:jc w:val="both"/>
              <w:rPr>
                <w:rFonts w:asciiTheme="minorHAnsi" w:hAnsiTheme="minorHAnsi"/>
              </w:rPr>
            </w:pPr>
            <w:r>
              <w:rPr>
                <w:rFonts w:asciiTheme="minorHAnsi" w:hAnsiTheme="minorHAnsi"/>
              </w:rPr>
              <w:t>ii.</w:t>
            </w:r>
          </w:p>
        </w:tc>
        <w:tc>
          <w:tcPr>
            <w:tcW w:w="7700" w:type="dxa"/>
          </w:tcPr>
          <w:p w:rsidR="00A766FE" w:rsidRDefault="00A766FE" w:rsidP="00086918">
            <w:pPr>
              <w:pStyle w:val="NoSpacing"/>
              <w:jc w:val="both"/>
              <w:rPr>
                <w:lang w:eastAsia="en-GB"/>
              </w:rPr>
            </w:pPr>
            <w:r w:rsidRPr="001A3DBC">
              <w:t xml:space="preserve">The University’s external auditors in their capacity as professional advisors to GCU had undertaken significant due diligence into the background of </w:t>
            </w:r>
            <w:r>
              <w:t>t</w:t>
            </w:r>
            <w:r w:rsidRPr="001A3DBC">
              <w:t>he Advisory Council of ALU</w:t>
            </w:r>
          </w:p>
        </w:tc>
      </w:tr>
      <w:tr w:rsidR="00086918" w:rsidRPr="008A2CDF" w:rsidTr="00660DCD">
        <w:tc>
          <w:tcPr>
            <w:tcW w:w="918" w:type="dxa"/>
          </w:tcPr>
          <w:p w:rsidR="00086918" w:rsidRDefault="00086918" w:rsidP="00E46C54">
            <w:pPr>
              <w:pStyle w:val="NoSpacing"/>
              <w:jc w:val="both"/>
              <w:rPr>
                <w:rFonts w:asciiTheme="minorHAnsi" w:hAnsiTheme="minorHAnsi"/>
              </w:rPr>
            </w:pPr>
          </w:p>
        </w:tc>
        <w:tc>
          <w:tcPr>
            <w:tcW w:w="1350" w:type="dxa"/>
          </w:tcPr>
          <w:p w:rsidR="00086918" w:rsidRDefault="00086918" w:rsidP="004F355D">
            <w:pPr>
              <w:pStyle w:val="NoSpacing"/>
              <w:jc w:val="both"/>
              <w:rPr>
                <w:rFonts w:asciiTheme="minorHAnsi" w:hAnsiTheme="minorHAnsi"/>
              </w:rPr>
            </w:pPr>
          </w:p>
        </w:tc>
        <w:tc>
          <w:tcPr>
            <w:tcW w:w="630" w:type="dxa"/>
          </w:tcPr>
          <w:p w:rsidR="00086918" w:rsidRPr="008A2CDF" w:rsidRDefault="00086918" w:rsidP="004F355D">
            <w:pPr>
              <w:pStyle w:val="NoSpacing"/>
              <w:jc w:val="both"/>
              <w:rPr>
                <w:rFonts w:asciiTheme="minorHAnsi" w:hAnsiTheme="minorHAnsi"/>
              </w:rPr>
            </w:pPr>
          </w:p>
        </w:tc>
        <w:tc>
          <w:tcPr>
            <w:tcW w:w="7700" w:type="dxa"/>
          </w:tcPr>
          <w:p w:rsidR="00086918" w:rsidRDefault="00086918" w:rsidP="00086918">
            <w:pPr>
              <w:pStyle w:val="NoSpacing"/>
              <w:jc w:val="both"/>
              <w:rPr>
                <w:lang w:eastAsia="en-GB"/>
              </w:rPr>
            </w:pPr>
          </w:p>
        </w:tc>
      </w:tr>
      <w:tr w:rsidR="00086918" w:rsidRPr="008A2CDF" w:rsidTr="00660DCD">
        <w:tc>
          <w:tcPr>
            <w:tcW w:w="918" w:type="dxa"/>
          </w:tcPr>
          <w:p w:rsidR="00086918" w:rsidRDefault="00086918" w:rsidP="00E46C54">
            <w:pPr>
              <w:pStyle w:val="NoSpacing"/>
              <w:jc w:val="both"/>
              <w:rPr>
                <w:rFonts w:asciiTheme="minorHAnsi" w:hAnsiTheme="minorHAnsi"/>
              </w:rPr>
            </w:pPr>
          </w:p>
        </w:tc>
        <w:tc>
          <w:tcPr>
            <w:tcW w:w="1350" w:type="dxa"/>
          </w:tcPr>
          <w:p w:rsidR="00086918" w:rsidRDefault="00086918" w:rsidP="004F355D">
            <w:pPr>
              <w:pStyle w:val="NoSpacing"/>
              <w:jc w:val="both"/>
              <w:rPr>
                <w:rFonts w:asciiTheme="minorHAnsi" w:hAnsiTheme="minorHAnsi"/>
              </w:rPr>
            </w:pPr>
          </w:p>
        </w:tc>
        <w:tc>
          <w:tcPr>
            <w:tcW w:w="630" w:type="dxa"/>
          </w:tcPr>
          <w:p w:rsidR="00086918" w:rsidRPr="008A2CDF" w:rsidRDefault="00086918" w:rsidP="004F355D">
            <w:pPr>
              <w:pStyle w:val="NoSpacing"/>
              <w:jc w:val="both"/>
              <w:rPr>
                <w:rFonts w:asciiTheme="minorHAnsi" w:hAnsiTheme="minorHAnsi"/>
              </w:rPr>
            </w:pPr>
            <w:r>
              <w:rPr>
                <w:rFonts w:asciiTheme="minorHAnsi" w:hAnsiTheme="minorHAnsi"/>
              </w:rPr>
              <w:t>i</w:t>
            </w:r>
            <w:r w:rsidR="00A766FE">
              <w:rPr>
                <w:rFonts w:asciiTheme="minorHAnsi" w:hAnsiTheme="minorHAnsi"/>
              </w:rPr>
              <w:t>i</w:t>
            </w:r>
            <w:r>
              <w:rPr>
                <w:rFonts w:asciiTheme="minorHAnsi" w:hAnsiTheme="minorHAnsi"/>
              </w:rPr>
              <w:t>i.</w:t>
            </w:r>
          </w:p>
        </w:tc>
        <w:tc>
          <w:tcPr>
            <w:tcW w:w="7700" w:type="dxa"/>
          </w:tcPr>
          <w:p w:rsidR="00086918" w:rsidRDefault="00086918" w:rsidP="00E977E4">
            <w:pPr>
              <w:pStyle w:val="NoSpacing"/>
              <w:jc w:val="both"/>
              <w:rPr>
                <w:lang w:eastAsia="en-GB"/>
              </w:rPr>
            </w:pPr>
            <w:r>
              <w:t>If the</w:t>
            </w:r>
            <w:r w:rsidRPr="001A3DBC">
              <w:t xml:space="preserve"> business case </w:t>
            </w:r>
            <w:r>
              <w:t>was approved by t</w:t>
            </w:r>
            <w:r w:rsidRPr="001A3DBC">
              <w:t>he University Court</w:t>
            </w:r>
            <w:r>
              <w:t>, GCU</w:t>
            </w:r>
            <w:r w:rsidRPr="001A3DBC">
              <w:t xml:space="preserve"> would support ALU in the creation of the first ALU </w:t>
            </w:r>
            <w:r>
              <w:t>campus,</w:t>
            </w:r>
            <w:r w:rsidRPr="001A3DBC">
              <w:t xml:space="preserve"> </w:t>
            </w:r>
            <w:r>
              <w:t xml:space="preserve">which would be located </w:t>
            </w:r>
            <w:r w:rsidRPr="001A3DBC">
              <w:t>in Mauritius</w:t>
            </w:r>
            <w:r>
              <w:t>,</w:t>
            </w:r>
            <w:r w:rsidRPr="001A3DBC">
              <w:t xml:space="preserve"> subject to the recommendation of approval by the Tertiary Education Commission </w:t>
            </w:r>
            <w:r>
              <w:t xml:space="preserve">(TEC) </w:t>
            </w:r>
            <w:r w:rsidRPr="001A3DBC">
              <w:t>in Mauritius</w:t>
            </w:r>
            <w:r>
              <w:t xml:space="preserve">. </w:t>
            </w:r>
            <w:r w:rsidRPr="001A3DBC">
              <w:t>GCU would be the lead academic partner to ALU</w:t>
            </w:r>
            <w:r>
              <w:t xml:space="preserve">, and GCU degrees would be awarded (while ALU had support from various high profile international universities no other universities were working with the ALU on the same basis.  However, it was possible that, if the ALU multiplied its campuses in Africa as planned, other partners would come on board).  The TEC would not confer the university title on the ALU (eventual title to be agreed) at this stage and GCU would be responsible for the quality agenda and any university dimension to the project.  </w:t>
            </w:r>
            <w:r w:rsidRPr="001A3DBC">
              <w:t xml:space="preserve">    The draft academic case had been supported by </w:t>
            </w:r>
            <w:r>
              <w:t>GCU’s</w:t>
            </w:r>
            <w:r w:rsidRPr="001A3DBC">
              <w:t xml:space="preserve"> Academic Policy Committee and would be submitted to Senate in due course.</w:t>
            </w:r>
          </w:p>
        </w:tc>
      </w:tr>
      <w:tr w:rsidR="00086918" w:rsidRPr="008A2CDF" w:rsidTr="00660DCD">
        <w:tc>
          <w:tcPr>
            <w:tcW w:w="918" w:type="dxa"/>
          </w:tcPr>
          <w:p w:rsidR="00086918" w:rsidRDefault="00086918" w:rsidP="00E46C54">
            <w:pPr>
              <w:pStyle w:val="NoSpacing"/>
              <w:jc w:val="both"/>
              <w:rPr>
                <w:rFonts w:asciiTheme="minorHAnsi" w:hAnsiTheme="minorHAnsi"/>
              </w:rPr>
            </w:pPr>
          </w:p>
        </w:tc>
        <w:tc>
          <w:tcPr>
            <w:tcW w:w="1350" w:type="dxa"/>
          </w:tcPr>
          <w:p w:rsidR="00086918" w:rsidRDefault="00086918" w:rsidP="004F355D">
            <w:pPr>
              <w:pStyle w:val="NoSpacing"/>
              <w:jc w:val="both"/>
              <w:rPr>
                <w:rFonts w:asciiTheme="minorHAnsi" w:hAnsiTheme="minorHAnsi"/>
              </w:rPr>
            </w:pPr>
          </w:p>
        </w:tc>
        <w:tc>
          <w:tcPr>
            <w:tcW w:w="630" w:type="dxa"/>
          </w:tcPr>
          <w:p w:rsidR="00086918" w:rsidRPr="008A2CDF" w:rsidRDefault="00086918" w:rsidP="004F355D">
            <w:pPr>
              <w:pStyle w:val="NoSpacing"/>
              <w:jc w:val="both"/>
              <w:rPr>
                <w:rFonts w:asciiTheme="minorHAnsi" w:hAnsiTheme="minorHAnsi"/>
              </w:rPr>
            </w:pPr>
          </w:p>
        </w:tc>
        <w:tc>
          <w:tcPr>
            <w:tcW w:w="7700" w:type="dxa"/>
          </w:tcPr>
          <w:p w:rsidR="00086918" w:rsidRDefault="00086918" w:rsidP="00086918">
            <w:pPr>
              <w:pStyle w:val="NoSpacing"/>
              <w:jc w:val="both"/>
              <w:rPr>
                <w:lang w:eastAsia="en-GB"/>
              </w:rPr>
            </w:pPr>
          </w:p>
        </w:tc>
      </w:tr>
      <w:tr w:rsidR="00086918" w:rsidRPr="008A2CDF" w:rsidTr="00660DCD">
        <w:tc>
          <w:tcPr>
            <w:tcW w:w="918" w:type="dxa"/>
          </w:tcPr>
          <w:p w:rsidR="00086918" w:rsidRDefault="00086918" w:rsidP="00E46C54">
            <w:pPr>
              <w:pStyle w:val="NoSpacing"/>
              <w:jc w:val="both"/>
              <w:rPr>
                <w:rFonts w:asciiTheme="minorHAnsi" w:hAnsiTheme="minorHAnsi"/>
              </w:rPr>
            </w:pPr>
          </w:p>
        </w:tc>
        <w:tc>
          <w:tcPr>
            <w:tcW w:w="1350" w:type="dxa"/>
          </w:tcPr>
          <w:p w:rsidR="00086918" w:rsidRDefault="00086918" w:rsidP="004F355D">
            <w:pPr>
              <w:pStyle w:val="NoSpacing"/>
              <w:jc w:val="both"/>
              <w:rPr>
                <w:rFonts w:asciiTheme="minorHAnsi" w:hAnsiTheme="minorHAnsi"/>
              </w:rPr>
            </w:pPr>
          </w:p>
        </w:tc>
        <w:tc>
          <w:tcPr>
            <w:tcW w:w="630" w:type="dxa"/>
          </w:tcPr>
          <w:p w:rsidR="00086918" w:rsidRPr="008A2CDF" w:rsidRDefault="00086918" w:rsidP="00A766FE">
            <w:pPr>
              <w:pStyle w:val="NoSpacing"/>
              <w:jc w:val="both"/>
              <w:rPr>
                <w:rFonts w:asciiTheme="minorHAnsi" w:hAnsiTheme="minorHAnsi"/>
              </w:rPr>
            </w:pPr>
            <w:r>
              <w:rPr>
                <w:rFonts w:asciiTheme="minorHAnsi" w:hAnsiTheme="minorHAnsi"/>
              </w:rPr>
              <w:t>i</w:t>
            </w:r>
            <w:r w:rsidR="00A766FE">
              <w:rPr>
                <w:rFonts w:asciiTheme="minorHAnsi" w:hAnsiTheme="minorHAnsi"/>
              </w:rPr>
              <w:t>v</w:t>
            </w:r>
            <w:r>
              <w:rPr>
                <w:rFonts w:asciiTheme="minorHAnsi" w:hAnsiTheme="minorHAnsi"/>
              </w:rPr>
              <w:t>.</w:t>
            </w:r>
          </w:p>
        </w:tc>
        <w:tc>
          <w:tcPr>
            <w:tcW w:w="7700" w:type="dxa"/>
          </w:tcPr>
          <w:p w:rsidR="00086918" w:rsidRDefault="003D1242" w:rsidP="00086918">
            <w:pPr>
              <w:pStyle w:val="NoSpacing"/>
              <w:jc w:val="both"/>
              <w:rPr>
                <w:lang w:eastAsia="en-GB"/>
              </w:rPr>
            </w:pPr>
            <w:r w:rsidRPr="001A3DBC">
              <w:t xml:space="preserve">A package of bespoke and standard supporting documents </w:t>
            </w:r>
            <w:r>
              <w:t>had</w:t>
            </w:r>
            <w:r w:rsidRPr="001A3DBC">
              <w:t xml:space="preserve"> been produced by the University Department of Quality and formally submitted to the Tertiary Education Commission (TEC) in Mauritius in conjunction with ALU’s application and request for a licence to establish their first university</w:t>
            </w:r>
            <w:r>
              <w:t xml:space="preserve"> campus</w:t>
            </w:r>
            <w:r w:rsidRPr="001A3DBC">
              <w:t xml:space="preserve">.  The licence decision making period </w:t>
            </w:r>
            <w:r>
              <w:t>wa</w:t>
            </w:r>
            <w:r w:rsidRPr="001A3DBC">
              <w:t xml:space="preserve">s envisaged to be no longer than 90 days. It </w:t>
            </w:r>
            <w:r>
              <w:t>was</w:t>
            </w:r>
            <w:r w:rsidRPr="001A3DBC">
              <w:t xml:space="preserve"> ALU’s ambition to open the campus in Mauritius in September 2015, subject to TEC approval.</w:t>
            </w:r>
          </w:p>
        </w:tc>
      </w:tr>
      <w:tr w:rsidR="00086918" w:rsidRPr="008A2CDF" w:rsidTr="00660DCD">
        <w:tc>
          <w:tcPr>
            <w:tcW w:w="918" w:type="dxa"/>
          </w:tcPr>
          <w:p w:rsidR="00086918" w:rsidRDefault="00086918" w:rsidP="00E46C54">
            <w:pPr>
              <w:pStyle w:val="NoSpacing"/>
              <w:jc w:val="both"/>
              <w:rPr>
                <w:rFonts w:asciiTheme="minorHAnsi" w:hAnsiTheme="minorHAnsi"/>
              </w:rPr>
            </w:pPr>
          </w:p>
        </w:tc>
        <w:tc>
          <w:tcPr>
            <w:tcW w:w="1350" w:type="dxa"/>
          </w:tcPr>
          <w:p w:rsidR="00086918" w:rsidRDefault="00086918" w:rsidP="004F355D">
            <w:pPr>
              <w:pStyle w:val="NoSpacing"/>
              <w:jc w:val="both"/>
              <w:rPr>
                <w:rFonts w:asciiTheme="minorHAnsi" w:hAnsiTheme="minorHAnsi"/>
              </w:rPr>
            </w:pPr>
          </w:p>
        </w:tc>
        <w:tc>
          <w:tcPr>
            <w:tcW w:w="630" w:type="dxa"/>
          </w:tcPr>
          <w:p w:rsidR="00086918" w:rsidRPr="008A2CDF" w:rsidRDefault="00086918" w:rsidP="004F355D">
            <w:pPr>
              <w:pStyle w:val="NoSpacing"/>
              <w:jc w:val="both"/>
              <w:rPr>
                <w:rFonts w:asciiTheme="minorHAnsi" w:hAnsiTheme="minorHAnsi"/>
              </w:rPr>
            </w:pPr>
          </w:p>
        </w:tc>
        <w:tc>
          <w:tcPr>
            <w:tcW w:w="7700" w:type="dxa"/>
          </w:tcPr>
          <w:p w:rsidR="00086918" w:rsidRDefault="00086918" w:rsidP="00086918">
            <w:pPr>
              <w:pStyle w:val="NoSpacing"/>
              <w:jc w:val="both"/>
              <w:rPr>
                <w:lang w:eastAsia="en-GB"/>
              </w:rPr>
            </w:pPr>
          </w:p>
        </w:tc>
      </w:tr>
      <w:tr w:rsidR="003D1242" w:rsidRPr="008A2CDF" w:rsidTr="00660DCD">
        <w:tc>
          <w:tcPr>
            <w:tcW w:w="918" w:type="dxa"/>
          </w:tcPr>
          <w:p w:rsidR="003D1242" w:rsidRDefault="003D1242" w:rsidP="00E46C54">
            <w:pPr>
              <w:pStyle w:val="NoSpacing"/>
              <w:jc w:val="both"/>
              <w:rPr>
                <w:rFonts w:asciiTheme="minorHAnsi" w:hAnsiTheme="minorHAnsi"/>
              </w:rPr>
            </w:pPr>
          </w:p>
        </w:tc>
        <w:tc>
          <w:tcPr>
            <w:tcW w:w="1350" w:type="dxa"/>
          </w:tcPr>
          <w:p w:rsidR="003D1242" w:rsidRDefault="003D1242" w:rsidP="004F355D">
            <w:pPr>
              <w:pStyle w:val="NoSpacing"/>
              <w:jc w:val="both"/>
              <w:rPr>
                <w:rFonts w:asciiTheme="minorHAnsi" w:hAnsiTheme="minorHAnsi"/>
              </w:rPr>
            </w:pPr>
          </w:p>
        </w:tc>
        <w:tc>
          <w:tcPr>
            <w:tcW w:w="630" w:type="dxa"/>
          </w:tcPr>
          <w:p w:rsidR="003D1242" w:rsidRPr="008A2CDF" w:rsidRDefault="003D1242" w:rsidP="004F355D">
            <w:pPr>
              <w:pStyle w:val="NoSpacing"/>
              <w:jc w:val="both"/>
              <w:rPr>
                <w:rFonts w:asciiTheme="minorHAnsi" w:hAnsiTheme="minorHAnsi"/>
              </w:rPr>
            </w:pPr>
            <w:r>
              <w:rPr>
                <w:rFonts w:asciiTheme="minorHAnsi" w:hAnsiTheme="minorHAnsi"/>
              </w:rPr>
              <w:t>v.</w:t>
            </w:r>
          </w:p>
        </w:tc>
        <w:tc>
          <w:tcPr>
            <w:tcW w:w="7700" w:type="dxa"/>
          </w:tcPr>
          <w:p w:rsidR="003D1242" w:rsidRPr="00E17344" w:rsidRDefault="003D1242" w:rsidP="0041765C">
            <w:pPr>
              <w:pStyle w:val="NoSpacing"/>
              <w:jc w:val="both"/>
              <w:rPr>
                <w:rFonts w:asciiTheme="minorHAnsi" w:hAnsiTheme="minorHAnsi"/>
                <w:lang w:eastAsia="en-GB"/>
              </w:rPr>
            </w:pPr>
            <w:r w:rsidRPr="00E17344">
              <w:rPr>
                <w:rFonts w:asciiTheme="minorHAnsi" w:hAnsiTheme="minorHAnsi"/>
                <w:lang w:eastAsia="en-GB"/>
              </w:rPr>
              <w:t>The Chair of the Finance &amp; General Purposes advised that the Committee had discussed in depth the benefits and risks associated with the proposal at an extraordinary F&amp;GPC meeting on 19</w:t>
            </w:r>
            <w:r w:rsidRPr="00E17344">
              <w:rPr>
                <w:rFonts w:asciiTheme="minorHAnsi" w:hAnsiTheme="minorHAnsi"/>
                <w:vertAlign w:val="superscript"/>
                <w:lang w:eastAsia="en-GB"/>
              </w:rPr>
              <w:t>th</w:t>
            </w:r>
            <w:r w:rsidRPr="00E17344">
              <w:rPr>
                <w:rFonts w:asciiTheme="minorHAnsi" w:hAnsiTheme="minorHAnsi"/>
                <w:lang w:eastAsia="en-GB"/>
              </w:rPr>
              <w:t xml:space="preserve"> June 2015</w:t>
            </w:r>
            <w:r w:rsidR="003159A8" w:rsidRPr="00E17344">
              <w:rPr>
                <w:rFonts w:asciiTheme="minorHAnsi" w:hAnsiTheme="minorHAnsi"/>
                <w:lang w:eastAsia="en-GB"/>
              </w:rPr>
              <w:t xml:space="preserve"> and had asked that </w:t>
            </w:r>
            <w:r w:rsidR="003159A8" w:rsidRPr="00E17344">
              <w:rPr>
                <w:rFonts w:asciiTheme="minorHAnsi" w:hAnsiTheme="minorHAnsi" w:cs="Courier New"/>
                <w:color w:val="000000"/>
              </w:rPr>
              <w:t>a</w:t>
            </w:r>
            <w:r w:rsidR="003159A8" w:rsidRPr="00E17344">
              <w:rPr>
                <w:rStyle w:val="apple-converted-space"/>
                <w:rFonts w:asciiTheme="minorHAnsi" w:hAnsiTheme="minorHAnsi" w:cs="Courier New"/>
                <w:color w:val="000000"/>
              </w:rPr>
              <w:t> </w:t>
            </w:r>
            <w:r w:rsidR="003159A8" w:rsidRPr="00E17344">
              <w:rPr>
                <w:rFonts w:asciiTheme="minorHAnsi" w:hAnsiTheme="minorHAnsi" w:cs="Courier New"/>
                <w:color w:val="000000"/>
              </w:rPr>
              <w:t>contingency be included in the business plan</w:t>
            </w:r>
            <w:r w:rsidR="003159A8" w:rsidRPr="00E17344">
              <w:rPr>
                <w:rStyle w:val="apple-converted-space"/>
                <w:rFonts w:asciiTheme="minorHAnsi" w:hAnsiTheme="minorHAnsi" w:cs="Courier New"/>
                <w:color w:val="000000"/>
              </w:rPr>
              <w:t> </w:t>
            </w:r>
            <w:r w:rsidR="003159A8" w:rsidRPr="00E17344">
              <w:rPr>
                <w:rFonts w:asciiTheme="minorHAnsi" w:hAnsiTheme="minorHAnsi" w:cs="Courier New"/>
                <w:color w:val="000000"/>
              </w:rPr>
              <w:t>projections</w:t>
            </w:r>
            <w:r w:rsidR="00E17344">
              <w:rPr>
                <w:rFonts w:asciiTheme="minorHAnsi" w:hAnsiTheme="minorHAnsi" w:cs="Courier New"/>
                <w:color w:val="000000"/>
              </w:rPr>
              <w:t xml:space="preserve"> </w:t>
            </w:r>
            <w:r w:rsidR="00E17344" w:rsidRPr="00E17344">
              <w:rPr>
                <w:rFonts w:asciiTheme="minorHAnsi" w:hAnsiTheme="minorHAnsi" w:cs="Courier New"/>
                <w:color w:val="000000"/>
              </w:rPr>
              <w:t>to take account of unforeseen costs</w:t>
            </w:r>
            <w:r w:rsidR="003159A8" w:rsidRPr="00E17344">
              <w:rPr>
                <w:rFonts w:asciiTheme="minorHAnsi" w:hAnsiTheme="minorHAnsi" w:cs="Courier New"/>
                <w:color w:val="000000"/>
              </w:rPr>
              <w:t>.</w:t>
            </w:r>
            <w:r w:rsidRPr="00E17344">
              <w:rPr>
                <w:rFonts w:asciiTheme="minorHAnsi" w:hAnsiTheme="minorHAnsi"/>
                <w:lang w:eastAsia="en-GB"/>
              </w:rPr>
              <w:t xml:space="preserve"> </w:t>
            </w:r>
            <w:r w:rsidR="002C7BF9" w:rsidRPr="00E17344">
              <w:rPr>
                <w:rFonts w:asciiTheme="minorHAnsi" w:hAnsiTheme="minorHAnsi"/>
              </w:rPr>
              <w:t xml:space="preserve">The Committee had confirmed its support for the GCU African Leadership University business case proposal, noting that there should be no financial risk and </w:t>
            </w:r>
            <w:proofErr w:type="gramStart"/>
            <w:r w:rsidR="002C7BF9" w:rsidRPr="00E17344">
              <w:rPr>
                <w:rFonts w:asciiTheme="minorHAnsi" w:hAnsiTheme="minorHAnsi"/>
              </w:rPr>
              <w:t>that</w:t>
            </w:r>
            <w:r w:rsidR="0041765C">
              <w:rPr>
                <w:rFonts w:asciiTheme="minorHAnsi" w:hAnsiTheme="minorHAnsi"/>
              </w:rPr>
              <w:t xml:space="preserve"> </w:t>
            </w:r>
            <w:r w:rsidR="002C7BF9" w:rsidRPr="00E17344">
              <w:rPr>
                <w:rFonts w:asciiTheme="minorHAnsi" w:hAnsiTheme="minorHAnsi"/>
              </w:rPr>
              <w:t>steps</w:t>
            </w:r>
            <w:proofErr w:type="gramEnd"/>
            <w:r w:rsidR="002C7BF9" w:rsidRPr="00E17344">
              <w:rPr>
                <w:rFonts w:asciiTheme="minorHAnsi" w:hAnsiTheme="minorHAnsi"/>
              </w:rPr>
              <w:t xml:space="preserve"> had been taken or were in hand to mitigate risks relating to management time and reputation.  The Committee recommended the proposal to Court for approval at the meeting on 25</w:t>
            </w:r>
            <w:r w:rsidR="002C7BF9" w:rsidRPr="00E17344">
              <w:rPr>
                <w:rFonts w:asciiTheme="minorHAnsi" w:hAnsiTheme="minorHAnsi"/>
                <w:vertAlign w:val="superscript"/>
              </w:rPr>
              <w:t>th</w:t>
            </w:r>
            <w:r w:rsidR="002C7BF9" w:rsidRPr="00E17344">
              <w:rPr>
                <w:rFonts w:asciiTheme="minorHAnsi" w:hAnsiTheme="minorHAnsi"/>
              </w:rPr>
              <w:t xml:space="preserve"> June 2015.</w:t>
            </w:r>
          </w:p>
        </w:tc>
      </w:tr>
      <w:tr w:rsidR="003D1242" w:rsidRPr="008A2CDF" w:rsidTr="00660DCD">
        <w:tc>
          <w:tcPr>
            <w:tcW w:w="918" w:type="dxa"/>
          </w:tcPr>
          <w:p w:rsidR="003D1242" w:rsidRDefault="003D1242" w:rsidP="00E46C54">
            <w:pPr>
              <w:pStyle w:val="NoSpacing"/>
              <w:jc w:val="both"/>
              <w:rPr>
                <w:rFonts w:asciiTheme="minorHAnsi" w:hAnsiTheme="minorHAnsi"/>
              </w:rPr>
            </w:pPr>
          </w:p>
        </w:tc>
        <w:tc>
          <w:tcPr>
            <w:tcW w:w="1350" w:type="dxa"/>
          </w:tcPr>
          <w:p w:rsidR="003D1242" w:rsidRDefault="003D1242" w:rsidP="004F355D">
            <w:pPr>
              <w:pStyle w:val="NoSpacing"/>
              <w:jc w:val="both"/>
              <w:rPr>
                <w:rFonts w:asciiTheme="minorHAnsi" w:hAnsiTheme="minorHAnsi"/>
              </w:rPr>
            </w:pPr>
          </w:p>
        </w:tc>
        <w:tc>
          <w:tcPr>
            <w:tcW w:w="630" w:type="dxa"/>
          </w:tcPr>
          <w:p w:rsidR="003D1242" w:rsidRPr="008A2CDF" w:rsidRDefault="003D1242" w:rsidP="004F355D">
            <w:pPr>
              <w:pStyle w:val="NoSpacing"/>
              <w:jc w:val="both"/>
              <w:rPr>
                <w:rFonts w:asciiTheme="minorHAnsi" w:hAnsiTheme="minorHAnsi"/>
              </w:rPr>
            </w:pPr>
          </w:p>
        </w:tc>
        <w:tc>
          <w:tcPr>
            <w:tcW w:w="7700" w:type="dxa"/>
          </w:tcPr>
          <w:p w:rsidR="003D1242" w:rsidRDefault="003D1242" w:rsidP="00086918">
            <w:pPr>
              <w:pStyle w:val="NoSpacing"/>
              <w:jc w:val="both"/>
              <w:rPr>
                <w:lang w:eastAsia="en-GB"/>
              </w:rPr>
            </w:pPr>
          </w:p>
        </w:tc>
      </w:tr>
      <w:tr w:rsidR="002C7BF9" w:rsidRPr="008A2CDF" w:rsidTr="00660DCD">
        <w:tc>
          <w:tcPr>
            <w:tcW w:w="918" w:type="dxa"/>
          </w:tcPr>
          <w:p w:rsidR="002C7BF9" w:rsidRDefault="002C7BF9" w:rsidP="00E46C54">
            <w:pPr>
              <w:pStyle w:val="NoSpacing"/>
              <w:jc w:val="both"/>
              <w:rPr>
                <w:rFonts w:asciiTheme="minorHAnsi" w:hAnsiTheme="minorHAnsi"/>
              </w:rPr>
            </w:pPr>
            <w:r>
              <w:rPr>
                <w:rFonts w:asciiTheme="minorHAnsi" w:hAnsiTheme="minorHAnsi"/>
              </w:rPr>
              <w:t>14.194</w:t>
            </w:r>
          </w:p>
        </w:tc>
        <w:tc>
          <w:tcPr>
            <w:tcW w:w="1350" w:type="dxa"/>
          </w:tcPr>
          <w:p w:rsidR="002C7BF9" w:rsidRDefault="002C7BF9" w:rsidP="004F355D">
            <w:pPr>
              <w:pStyle w:val="NoSpacing"/>
              <w:jc w:val="both"/>
              <w:rPr>
                <w:rFonts w:asciiTheme="minorHAnsi" w:hAnsiTheme="minorHAnsi"/>
              </w:rPr>
            </w:pPr>
            <w:r>
              <w:rPr>
                <w:rFonts w:asciiTheme="minorHAnsi" w:hAnsiTheme="minorHAnsi"/>
              </w:rPr>
              <w:t>Discussion</w:t>
            </w:r>
          </w:p>
        </w:tc>
        <w:tc>
          <w:tcPr>
            <w:tcW w:w="630" w:type="dxa"/>
          </w:tcPr>
          <w:p w:rsidR="002C7BF9" w:rsidRPr="008A2CDF" w:rsidRDefault="00245522" w:rsidP="00245522">
            <w:pPr>
              <w:pStyle w:val="NoSpacing"/>
              <w:jc w:val="both"/>
              <w:rPr>
                <w:rFonts w:asciiTheme="minorHAnsi" w:hAnsiTheme="minorHAnsi"/>
              </w:rPr>
            </w:pPr>
            <w:proofErr w:type="spellStart"/>
            <w:r>
              <w:rPr>
                <w:rFonts w:asciiTheme="minorHAnsi" w:hAnsiTheme="minorHAnsi"/>
              </w:rPr>
              <w:t>i</w:t>
            </w:r>
            <w:proofErr w:type="spellEnd"/>
            <w:r>
              <w:rPr>
                <w:rFonts w:asciiTheme="minorHAnsi" w:hAnsiTheme="minorHAnsi"/>
              </w:rPr>
              <w:t>.</w:t>
            </w:r>
          </w:p>
        </w:tc>
        <w:tc>
          <w:tcPr>
            <w:tcW w:w="7700" w:type="dxa"/>
          </w:tcPr>
          <w:p w:rsidR="002C7BF9" w:rsidRDefault="009443CB" w:rsidP="009443CB">
            <w:pPr>
              <w:pStyle w:val="NoSpacing"/>
              <w:jc w:val="both"/>
              <w:rPr>
                <w:lang w:eastAsia="en-GB"/>
              </w:rPr>
            </w:pPr>
            <w:r>
              <w:rPr>
                <w:rFonts w:asciiTheme="minorHAnsi" w:hAnsiTheme="minorHAnsi"/>
              </w:rPr>
              <w:t>Court</w:t>
            </w:r>
            <w:r w:rsidR="002C7BF9">
              <w:rPr>
                <w:rFonts w:asciiTheme="minorHAnsi" w:hAnsiTheme="minorHAnsi"/>
              </w:rPr>
              <w:t xml:space="preserve"> was supportive of the proposal noting that it fitted well with the University’s mission. </w:t>
            </w:r>
            <w:r w:rsidR="00660DCD">
              <w:rPr>
                <w:rFonts w:asciiTheme="minorHAnsi" w:hAnsiTheme="minorHAnsi"/>
              </w:rPr>
              <w:t xml:space="preserve"> </w:t>
            </w:r>
            <w:r>
              <w:rPr>
                <w:rFonts w:asciiTheme="minorHAnsi" w:hAnsiTheme="minorHAnsi"/>
              </w:rPr>
              <w:t>Court</w:t>
            </w:r>
            <w:r w:rsidR="002C7BF9" w:rsidRPr="001A3DBC">
              <w:rPr>
                <w:rFonts w:asciiTheme="minorHAnsi" w:hAnsiTheme="minorHAnsi"/>
              </w:rPr>
              <w:t xml:space="preserve"> discussed</w:t>
            </w:r>
            <w:r w:rsidR="002C7BF9">
              <w:rPr>
                <w:rFonts w:asciiTheme="minorHAnsi" w:hAnsiTheme="minorHAnsi"/>
              </w:rPr>
              <w:t xml:space="preserve"> and tested</w:t>
            </w:r>
            <w:r w:rsidR="002C7BF9" w:rsidRPr="001A3DBC">
              <w:rPr>
                <w:rFonts w:asciiTheme="minorHAnsi" w:hAnsiTheme="minorHAnsi"/>
              </w:rPr>
              <w:t xml:space="preserve"> the business case thoroughly and sought and received further information or clarification on a range of topics</w:t>
            </w:r>
            <w:r w:rsidR="002C7BF9">
              <w:rPr>
                <w:rFonts w:asciiTheme="minorHAnsi" w:hAnsiTheme="minorHAnsi"/>
              </w:rPr>
              <w:t xml:space="preserve"> including the African market for tertiary education and the fit with the GCU portfolio being offered through the ALU, the potential for extending the programme of options </w:t>
            </w:r>
            <w:r w:rsidR="002C7BF9">
              <w:rPr>
                <w:rFonts w:asciiTheme="minorHAnsi" w:hAnsiTheme="minorHAnsi"/>
              </w:rPr>
              <w:lastRenderedPageBreak/>
              <w:t>and opportunities for collaboration beyond the initial strategic agreement, the ALU fee structure for students, the potential risks</w:t>
            </w:r>
            <w:r>
              <w:rPr>
                <w:rFonts w:asciiTheme="minorHAnsi" w:hAnsiTheme="minorHAnsi"/>
              </w:rPr>
              <w:t xml:space="preserve"> and</w:t>
            </w:r>
            <w:r w:rsidR="002C7BF9">
              <w:rPr>
                <w:rFonts w:asciiTheme="minorHAnsi" w:hAnsiTheme="minorHAnsi"/>
              </w:rPr>
              <w:t xml:space="preserve"> benefits.</w:t>
            </w:r>
          </w:p>
        </w:tc>
      </w:tr>
      <w:tr w:rsidR="00245522" w:rsidRPr="008A2CDF" w:rsidTr="00660DCD">
        <w:tc>
          <w:tcPr>
            <w:tcW w:w="918" w:type="dxa"/>
          </w:tcPr>
          <w:p w:rsidR="00245522" w:rsidRDefault="00245522" w:rsidP="00E46C54">
            <w:pPr>
              <w:pStyle w:val="NoSpacing"/>
              <w:jc w:val="both"/>
              <w:rPr>
                <w:rFonts w:asciiTheme="minorHAnsi" w:hAnsiTheme="minorHAnsi"/>
              </w:rPr>
            </w:pPr>
          </w:p>
        </w:tc>
        <w:tc>
          <w:tcPr>
            <w:tcW w:w="1350" w:type="dxa"/>
          </w:tcPr>
          <w:p w:rsidR="00245522" w:rsidRDefault="00245522" w:rsidP="004F355D">
            <w:pPr>
              <w:pStyle w:val="NoSpacing"/>
              <w:jc w:val="both"/>
              <w:rPr>
                <w:rFonts w:asciiTheme="minorHAnsi" w:hAnsiTheme="minorHAnsi"/>
              </w:rPr>
            </w:pPr>
          </w:p>
        </w:tc>
        <w:tc>
          <w:tcPr>
            <w:tcW w:w="630" w:type="dxa"/>
          </w:tcPr>
          <w:p w:rsidR="00245522" w:rsidRPr="008A2CDF" w:rsidRDefault="00245522" w:rsidP="004F355D">
            <w:pPr>
              <w:pStyle w:val="NoSpacing"/>
              <w:jc w:val="both"/>
              <w:rPr>
                <w:rFonts w:asciiTheme="minorHAnsi" w:hAnsiTheme="minorHAnsi"/>
              </w:rPr>
            </w:pPr>
          </w:p>
        </w:tc>
        <w:tc>
          <w:tcPr>
            <w:tcW w:w="7700" w:type="dxa"/>
          </w:tcPr>
          <w:p w:rsidR="00245522" w:rsidRDefault="00245522" w:rsidP="00086918">
            <w:pPr>
              <w:pStyle w:val="NoSpacing"/>
              <w:jc w:val="both"/>
              <w:rPr>
                <w:lang w:eastAsia="en-GB"/>
              </w:rPr>
            </w:pPr>
          </w:p>
        </w:tc>
      </w:tr>
      <w:tr w:rsidR="00987CEB" w:rsidRPr="008A2CDF" w:rsidTr="00660DCD">
        <w:tc>
          <w:tcPr>
            <w:tcW w:w="918" w:type="dxa"/>
          </w:tcPr>
          <w:p w:rsidR="00987CEB" w:rsidRDefault="00987CEB" w:rsidP="00E46C54">
            <w:pPr>
              <w:pStyle w:val="NoSpacing"/>
              <w:jc w:val="both"/>
              <w:rPr>
                <w:rFonts w:asciiTheme="minorHAnsi" w:hAnsiTheme="minorHAnsi"/>
              </w:rPr>
            </w:pPr>
          </w:p>
        </w:tc>
        <w:tc>
          <w:tcPr>
            <w:tcW w:w="1350" w:type="dxa"/>
          </w:tcPr>
          <w:p w:rsidR="00987CEB" w:rsidRDefault="00987CEB" w:rsidP="004F355D">
            <w:pPr>
              <w:pStyle w:val="NoSpacing"/>
              <w:jc w:val="both"/>
              <w:rPr>
                <w:rFonts w:asciiTheme="minorHAnsi" w:hAnsiTheme="minorHAnsi"/>
              </w:rPr>
            </w:pPr>
          </w:p>
        </w:tc>
        <w:tc>
          <w:tcPr>
            <w:tcW w:w="630" w:type="dxa"/>
          </w:tcPr>
          <w:p w:rsidR="00987CEB" w:rsidRPr="008A2CDF" w:rsidRDefault="00987CEB" w:rsidP="004F355D">
            <w:pPr>
              <w:pStyle w:val="NoSpacing"/>
              <w:jc w:val="both"/>
              <w:rPr>
                <w:rFonts w:asciiTheme="minorHAnsi" w:hAnsiTheme="minorHAnsi"/>
              </w:rPr>
            </w:pPr>
            <w:r>
              <w:rPr>
                <w:rFonts w:asciiTheme="minorHAnsi" w:hAnsiTheme="minorHAnsi"/>
              </w:rPr>
              <w:t>ii.</w:t>
            </w:r>
          </w:p>
        </w:tc>
        <w:tc>
          <w:tcPr>
            <w:tcW w:w="7700" w:type="dxa"/>
          </w:tcPr>
          <w:p w:rsidR="00987CEB" w:rsidRDefault="00987CEB" w:rsidP="00987CEB">
            <w:pPr>
              <w:pStyle w:val="NoSpacing"/>
              <w:jc w:val="both"/>
              <w:rPr>
                <w:lang w:eastAsia="en-GB"/>
              </w:rPr>
            </w:pPr>
            <w:r>
              <w:rPr>
                <w:lang w:eastAsia="en-GB"/>
              </w:rPr>
              <w:t xml:space="preserve">Court commended the </w:t>
            </w:r>
            <w:r>
              <w:rPr>
                <w:rFonts w:asciiTheme="minorHAnsi" w:hAnsiTheme="minorHAnsi" w:cstheme="minorHAnsi"/>
              </w:rPr>
              <w:t xml:space="preserve">Vice Principal &amp; Pro </w:t>
            </w:r>
            <w:r w:rsidRPr="00035D68">
              <w:rPr>
                <w:rFonts w:asciiTheme="minorHAnsi" w:hAnsiTheme="minorHAnsi" w:cs="Arial"/>
                <w:shd w:val="clear" w:color="auto" w:fill="FFFFFF"/>
              </w:rPr>
              <w:t>Vice-Chancellor Communications &amp; External Relations</w:t>
            </w:r>
            <w:r>
              <w:rPr>
                <w:rFonts w:asciiTheme="minorHAnsi" w:hAnsiTheme="minorHAnsi" w:cs="Arial"/>
                <w:shd w:val="clear" w:color="auto" w:fill="FFFFFF"/>
              </w:rPr>
              <w:t xml:space="preserve">, the Director </w:t>
            </w:r>
            <w:r w:rsidRPr="002402D5">
              <w:t>of the School of Work-</w:t>
            </w:r>
            <w:r>
              <w:t>B</w:t>
            </w:r>
            <w:r w:rsidRPr="002402D5">
              <w:t>ased Learning</w:t>
            </w:r>
            <w:r w:rsidRPr="00175469">
              <w:rPr>
                <w:rFonts w:asciiTheme="minorHAnsi" w:hAnsiTheme="minorHAnsi" w:cstheme="minorHAnsi"/>
              </w:rPr>
              <w:tab/>
            </w:r>
            <w:r>
              <w:rPr>
                <w:rFonts w:asciiTheme="minorHAnsi" w:hAnsiTheme="minorHAnsi" w:cstheme="minorHAnsi"/>
              </w:rPr>
              <w:t>and their teams for the significant amount of work carried out in developing a comprehensive business case and undertaking  due diligence.</w:t>
            </w:r>
          </w:p>
        </w:tc>
      </w:tr>
      <w:tr w:rsidR="00987CEB" w:rsidRPr="008A2CDF" w:rsidTr="00660DCD">
        <w:tc>
          <w:tcPr>
            <w:tcW w:w="918" w:type="dxa"/>
          </w:tcPr>
          <w:p w:rsidR="00987CEB" w:rsidRDefault="00987CEB" w:rsidP="00E46C54">
            <w:pPr>
              <w:pStyle w:val="NoSpacing"/>
              <w:jc w:val="both"/>
              <w:rPr>
                <w:rFonts w:asciiTheme="minorHAnsi" w:hAnsiTheme="minorHAnsi"/>
              </w:rPr>
            </w:pPr>
          </w:p>
        </w:tc>
        <w:tc>
          <w:tcPr>
            <w:tcW w:w="1350" w:type="dxa"/>
          </w:tcPr>
          <w:p w:rsidR="00987CEB" w:rsidRDefault="00987CEB" w:rsidP="004F355D">
            <w:pPr>
              <w:pStyle w:val="NoSpacing"/>
              <w:jc w:val="both"/>
              <w:rPr>
                <w:rFonts w:asciiTheme="minorHAnsi" w:hAnsiTheme="minorHAnsi"/>
              </w:rPr>
            </w:pPr>
          </w:p>
        </w:tc>
        <w:tc>
          <w:tcPr>
            <w:tcW w:w="630" w:type="dxa"/>
          </w:tcPr>
          <w:p w:rsidR="00987CEB" w:rsidRPr="008A2CDF" w:rsidRDefault="00987CEB" w:rsidP="004F355D">
            <w:pPr>
              <w:pStyle w:val="NoSpacing"/>
              <w:jc w:val="both"/>
              <w:rPr>
                <w:rFonts w:asciiTheme="minorHAnsi" w:hAnsiTheme="minorHAnsi"/>
              </w:rPr>
            </w:pPr>
          </w:p>
        </w:tc>
        <w:tc>
          <w:tcPr>
            <w:tcW w:w="7700" w:type="dxa"/>
          </w:tcPr>
          <w:p w:rsidR="00987CEB" w:rsidRDefault="00987CEB" w:rsidP="00086918">
            <w:pPr>
              <w:pStyle w:val="NoSpacing"/>
              <w:jc w:val="both"/>
              <w:rPr>
                <w:lang w:eastAsia="en-GB"/>
              </w:rPr>
            </w:pPr>
          </w:p>
        </w:tc>
      </w:tr>
      <w:tr w:rsidR="009443CB" w:rsidRPr="008A2CDF" w:rsidTr="00660DCD">
        <w:tc>
          <w:tcPr>
            <w:tcW w:w="918" w:type="dxa"/>
          </w:tcPr>
          <w:p w:rsidR="009443CB" w:rsidRDefault="009443CB" w:rsidP="00E46C54">
            <w:pPr>
              <w:pStyle w:val="NoSpacing"/>
              <w:jc w:val="both"/>
              <w:rPr>
                <w:rFonts w:asciiTheme="minorHAnsi" w:hAnsiTheme="minorHAnsi"/>
              </w:rPr>
            </w:pPr>
            <w:r>
              <w:rPr>
                <w:rFonts w:asciiTheme="minorHAnsi" w:hAnsiTheme="minorHAnsi"/>
              </w:rPr>
              <w:t>14.195</w:t>
            </w:r>
          </w:p>
        </w:tc>
        <w:tc>
          <w:tcPr>
            <w:tcW w:w="1350" w:type="dxa"/>
          </w:tcPr>
          <w:p w:rsidR="009443CB" w:rsidRDefault="009443CB" w:rsidP="004F355D">
            <w:pPr>
              <w:pStyle w:val="NoSpacing"/>
              <w:jc w:val="both"/>
              <w:rPr>
                <w:rFonts w:asciiTheme="minorHAnsi" w:hAnsiTheme="minorHAnsi"/>
              </w:rPr>
            </w:pPr>
            <w:r>
              <w:rPr>
                <w:rFonts w:asciiTheme="minorHAnsi" w:hAnsiTheme="minorHAnsi"/>
              </w:rPr>
              <w:t>Agreed</w:t>
            </w:r>
          </w:p>
        </w:tc>
        <w:tc>
          <w:tcPr>
            <w:tcW w:w="630" w:type="dxa"/>
          </w:tcPr>
          <w:p w:rsidR="009443CB" w:rsidRPr="008A2CDF" w:rsidRDefault="009443CB" w:rsidP="004F355D">
            <w:pPr>
              <w:pStyle w:val="NoSpacing"/>
              <w:jc w:val="both"/>
              <w:rPr>
                <w:rFonts w:asciiTheme="minorHAnsi" w:hAnsiTheme="minorHAnsi"/>
              </w:rPr>
            </w:pPr>
          </w:p>
        </w:tc>
        <w:tc>
          <w:tcPr>
            <w:tcW w:w="7700" w:type="dxa"/>
          </w:tcPr>
          <w:p w:rsidR="009443CB" w:rsidRDefault="009443CB" w:rsidP="009443CB">
            <w:pPr>
              <w:pStyle w:val="NoSpacing"/>
              <w:jc w:val="both"/>
              <w:rPr>
                <w:lang w:eastAsia="en-GB"/>
              </w:rPr>
            </w:pPr>
            <w:r>
              <w:rPr>
                <w:lang w:eastAsia="en-GB"/>
              </w:rPr>
              <w:t xml:space="preserve">To approve the GCU African Leadership University Business Case. </w:t>
            </w:r>
          </w:p>
        </w:tc>
      </w:tr>
    </w:tbl>
    <w:p w:rsidR="005171DD" w:rsidRPr="00175469" w:rsidRDefault="005171DD" w:rsidP="00754C04">
      <w:pPr>
        <w:pStyle w:val="NoSpacing"/>
        <w:jc w:val="both"/>
        <w:rPr>
          <w:rFonts w:asciiTheme="minorHAnsi" w:hAnsiTheme="minorHAnsi" w:cstheme="minorHAnsi"/>
          <w:b/>
        </w:rPr>
      </w:pPr>
    </w:p>
    <w:p w:rsidR="007676CF" w:rsidRPr="00175469" w:rsidRDefault="007676CF" w:rsidP="00754C04">
      <w:pPr>
        <w:pStyle w:val="NoSpacing"/>
        <w:jc w:val="both"/>
        <w:rPr>
          <w:rFonts w:asciiTheme="minorHAnsi" w:hAnsiTheme="minorHAnsi" w:cstheme="minorHAnsi"/>
          <w:b/>
        </w:rPr>
      </w:pPr>
      <w:r w:rsidRPr="00175469">
        <w:rPr>
          <w:rFonts w:asciiTheme="minorHAnsi" w:hAnsiTheme="minorHAnsi" w:cstheme="minorHAnsi"/>
          <w:b/>
        </w:rPr>
        <w:t>Chair’s Report</w:t>
      </w:r>
    </w:p>
    <w:p w:rsidR="007676CF" w:rsidRPr="00175469" w:rsidRDefault="007676CF" w:rsidP="00754C04">
      <w:pPr>
        <w:pStyle w:val="NoSpacing"/>
        <w:jc w:val="both"/>
        <w:rPr>
          <w:rFonts w:asciiTheme="minorHAnsi" w:hAnsiTheme="minorHAnsi" w:cstheme="minorHAnsi"/>
        </w:rPr>
      </w:pPr>
    </w:p>
    <w:tbl>
      <w:tblPr>
        <w:tblW w:w="0" w:type="auto"/>
        <w:tblLayout w:type="fixed"/>
        <w:tblLook w:val="0000" w:firstRow="0" w:lastRow="0" w:firstColumn="0" w:lastColumn="0" w:noHBand="0" w:noVBand="0"/>
      </w:tblPr>
      <w:tblGrid>
        <w:gridCol w:w="959"/>
        <w:gridCol w:w="1276"/>
        <w:gridCol w:w="708"/>
        <w:gridCol w:w="7655"/>
      </w:tblGrid>
      <w:tr w:rsidR="007676CF" w:rsidRPr="00175469" w:rsidTr="00660DCD">
        <w:tc>
          <w:tcPr>
            <w:tcW w:w="959" w:type="dxa"/>
          </w:tcPr>
          <w:p w:rsidR="007676CF" w:rsidRPr="00175469" w:rsidRDefault="002560B0" w:rsidP="00744F56">
            <w:pPr>
              <w:pStyle w:val="NoSpacing"/>
              <w:jc w:val="both"/>
              <w:rPr>
                <w:rFonts w:asciiTheme="minorHAnsi" w:hAnsiTheme="minorHAnsi" w:cstheme="minorHAnsi"/>
              </w:rPr>
            </w:pPr>
            <w:r w:rsidRPr="00175469">
              <w:rPr>
                <w:rFonts w:asciiTheme="minorHAnsi" w:hAnsiTheme="minorHAnsi" w:cstheme="minorHAnsi"/>
              </w:rPr>
              <w:t>1</w:t>
            </w:r>
            <w:r w:rsidR="001B1573" w:rsidRPr="00175469">
              <w:rPr>
                <w:rFonts w:asciiTheme="minorHAnsi" w:hAnsiTheme="minorHAnsi" w:cstheme="minorHAnsi"/>
              </w:rPr>
              <w:t>4</w:t>
            </w:r>
            <w:r w:rsidRPr="00175469">
              <w:rPr>
                <w:rFonts w:asciiTheme="minorHAnsi" w:hAnsiTheme="minorHAnsi" w:cstheme="minorHAnsi"/>
              </w:rPr>
              <w:t>.</w:t>
            </w:r>
            <w:r w:rsidR="00763432">
              <w:rPr>
                <w:rFonts w:asciiTheme="minorHAnsi" w:hAnsiTheme="minorHAnsi" w:cstheme="minorHAnsi"/>
              </w:rPr>
              <w:t>1</w:t>
            </w:r>
            <w:r w:rsidR="00744F56">
              <w:rPr>
                <w:rFonts w:asciiTheme="minorHAnsi" w:hAnsiTheme="minorHAnsi" w:cstheme="minorHAnsi"/>
              </w:rPr>
              <w:t>96</w:t>
            </w:r>
          </w:p>
        </w:tc>
        <w:tc>
          <w:tcPr>
            <w:tcW w:w="1276" w:type="dxa"/>
          </w:tcPr>
          <w:p w:rsidR="007676CF" w:rsidRPr="00175469" w:rsidRDefault="007676CF" w:rsidP="00754C04">
            <w:pPr>
              <w:pStyle w:val="NoSpacing"/>
              <w:jc w:val="both"/>
              <w:rPr>
                <w:rFonts w:asciiTheme="minorHAnsi" w:hAnsiTheme="minorHAnsi" w:cstheme="minorHAnsi"/>
              </w:rPr>
            </w:pPr>
            <w:r w:rsidRPr="00175469">
              <w:rPr>
                <w:rFonts w:asciiTheme="minorHAnsi" w:hAnsiTheme="minorHAnsi" w:cstheme="minorHAnsi"/>
              </w:rPr>
              <w:t>Noted</w:t>
            </w:r>
          </w:p>
        </w:tc>
        <w:tc>
          <w:tcPr>
            <w:tcW w:w="708" w:type="dxa"/>
          </w:tcPr>
          <w:p w:rsidR="007676CF" w:rsidRPr="00175469" w:rsidRDefault="007676CF" w:rsidP="00754C04">
            <w:pPr>
              <w:pStyle w:val="NoSpacing"/>
              <w:jc w:val="both"/>
              <w:rPr>
                <w:rFonts w:asciiTheme="minorHAnsi" w:hAnsiTheme="minorHAnsi" w:cstheme="minorHAnsi"/>
              </w:rPr>
            </w:pPr>
          </w:p>
        </w:tc>
        <w:tc>
          <w:tcPr>
            <w:tcW w:w="7655" w:type="dxa"/>
          </w:tcPr>
          <w:p w:rsidR="007676CF" w:rsidRPr="00175469" w:rsidRDefault="00747FEE" w:rsidP="00744F56">
            <w:pPr>
              <w:pStyle w:val="NoSpacing"/>
              <w:jc w:val="both"/>
              <w:rPr>
                <w:rFonts w:asciiTheme="minorHAnsi" w:hAnsiTheme="minorHAnsi" w:cstheme="minorHAnsi"/>
              </w:rPr>
            </w:pPr>
            <w:r w:rsidRPr="00175469">
              <w:rPr>
                <w:rFonts w:asciiTheme="minorHAnsi" w:hAnsiTheme="minorHAnsi" w:cstheme="minorHAnsi"/>
              </w:rPr>
              <w:t>Document UC</w:t>
            </w:r>
            <w:r w:rsidR="002560B0" w:rsidRPr="00175469">
              <w:rPr>
                <w:rFonts w:asciiTheme="minorHAnsi" w:hAnsiTheme="minorHAnsi" w:cstheme="minorHAnsi"/>
              </w:rPr>
              <w:t>1</w:t>
            </w:r>
            <w:r w:rsidR="001B1573" w:rsidRPr="00175469">
              <w:rPr>
                <w:rFonts w:asciiTheme="minorHAnsi" w:hAnsiTheme="minorHAnsi" w:cstheme="minorHAnsi"/>
              </w:rPr>
              <w:t>4</w:t>
            </w:r>
            <w:r w:rsidR="007676CF" w:rsidRPr="00175469">
              <w:rPr>
                <w:rFonts w:asciiTheme="minorHAnsi" w:hAnsiTheme="minorHAnsi" w:cstheme="minorHAnsi"/>
              </w:rPr>
              <w:t>/</w:t>
            </w:r>
            <w:r w:rsidR="00744F56">
              <w:rPr>
                <w:rFonts w:asciiTheme="minorHAnsi" w:hAnsiTheme="minorHAnsi" w:cstheme="minorHAnsi"/>
              </w:rPr>
              <w:t>86</w:t>
            </w:r>
            <w:r w:rsidR="00F1170C" w:rsidRPr="00175469">
              <w:rPr>
                <w:rFonts w:asciiTheme="minorHAnsi" w:hAnsiTheme="minorHAnsi" w:cstheme="minorHAnsi"/>
              </w:rPr>
              <w:t>,</w:t>
            </w:r>
            <w:r w:rsidR="007676CF" w:rsidRPr="00175469">
              <w:rPr>
                <w:rFonts w:asciiTheme="minorHAnsi" w:hAnsiTheme="minorHAnsi" w:cstheme="minorHAnsi"/>
              </w:rPr>
              <w:t xml:space="preserve"> a report from the Chair of Court on t</w:t>
            </w:r>
            <w:r w:rsidR="001159BB" w:rsidRPr="00175469">
              <w:rPr>
                <w:rFonts w:asciiTheme="minorHAnsi" w:hAnsiTheme="minorHAnsi" w:cstheme="minorHAnsi"/>
              </w:rPr>
              <w:t xml:space="preserve">he activities </w:t>
            </w:r>
            <w:r w:rsidR="001A195B">
              <w:rPr>
                <w:rFonts w:asciiTheme="minorHAnsi" w:hAnsiTheme="minorHAnsi" w:cstheme="minorHAnsi"/>
              </w:rPr>
              <w:t>s</w:t>
            </w:r>
            <w:r w:rsidR="001159BB" w:rsidRPr="00175469">
              <w:rPr>
                <w:rFonts w:asciiTheme="minorHAnsi" w:hAnsiTheme="minorHAnsi" w:cstheme="minorHAnsi"/>
              </w:rPr>
              <w:t>he had undertaken</w:t>
            </w:r>
            <w:r w:rsidR="007676CF" w:rsidRPr="00175469">
              <w:rPr>
                <w:rFonts w:asciiTheme="minorHAnsi" w:hAnsiTheme="minorHAnsi" w:cstheme="minorHAnsi"/>
              </w:rPr>
              <w:t xml:space="preserve"> and meetings </w:t>
            </w:r>
            <w:r w:rsidR="001A195B">
              <w:rPr>
                <w:rFonts w:asciiTheme="minorHAnsi" w:hAnsiTheme="minorHAnsi" w:cstheme="minorHAnsi"/>
              </w:rPr>
              <w:t>s</w:t>
            </w:r>
            <w:r w:rsidR="007676CF" w:rsidRPr="00175469">
              <w:rPr>
                <w:rFonts w:asciiTheme="minorHAnsi" w:hAnsiTheme="minorHAnsi" w:cstheme="minorHAnsi"/>
              </w:rPr>
              <w:t>he had attended</w:t>
            </w:r>
            <w:r w:rsidR="0075436F" w:rsidRPr="00175469">
              <w:rPr>
                <w:rFonts w:asciiTheme="minorHAnsi" w:hAnsiTheme="minorHAnsi" w:cstheme="minorHAnsi"/>
              </w:rPr>
              <w:t>,</w:t>
            </w:r>
            <w:r w:rsidR="007676CF" w:rsidRPr="00175469">
              <w:rPr>
                <w:rFonts w:asciiTheme="minorHAnsi" w:hAnsiTheme="minorHAnsi" w:cstheme="minorHAnsi"/>
              </w:rPr>
              <w:t xml:space="preserve"> on behalf of Court. </w:t>
            </w:r>
          </w:p>
        </w:tc>
      </w:tr>
      <w:tr w:rsidR="007676CF" w:rsidRPr="00175469" w:rsidTr="00660DCD">
        <w:tc>
          <w:tcPr>
            <w:tcW w:w="959" w:type="dxa"/>
          </w:tcPr>
          <w:p w:rsidR="007676CF" w:rsidRPr="00175469" w:rsidRDefault="007676CF" w:rsidP="00754C04">
            <w:pPr>
              <w:pStyle w:val="NoSpacing"/>
              <w:jc w:val="both"/>
              <w:rPr>
                <w:rFonts w:asciiTheme="minorHAnsi" w:hAnsiTheme="minorHAnsi" w:cstheme="minorHAnsi"/>
              </w:rPr>
            </w:pPr>
          </w:p>
        </w:tc>
        <w:tc>
          <w:tcPr>
            <w:tcW w:w="1276" w:type="dxa"/>
          </w:tcPr>
          <w:p w:rsidR="007676CF" w:rsidRPr="00175469" w:rsidRDefault="007676CF" w:rsidP="00754C04">
            <w:pPr>
              <w:pStyle w:val="NoSpacing"/>
              <w:jc w:val="both"/>
              <w:rPr>
                <w:rFonts w:asciiTheme="minorHAnsi" w:hAnsiTheme="minorHAnsi" w:cstheme="minorHAnsi"/>
              </w:rPr>
            </w:pPr>
          </w:p>
        </w:tc>
        <w:tc>
          <w:tcPr>
            <w:tcW w:w="708" w:type="dxa"/>
          </w:tcPr>
          <w:p w:rsidR="007676CF" w:rsidRPr="00175469" w:rsidRDefault="007676CF" w:rsidP="00754C04">
            <w:pPr>
              <w:pStyle w:val="NoSpacing"/>
              <w:jc w:val="both"/>
              <w:rPr>
                <w:rFonts w:asciiTheme="minorHAnsi" w:hAnsiTheme="minorHAnsi" w:cstheme="minorHAnsi"/>
              </w:rPr>
            </w:pPr>
          </w:p>
        </w:tc>
        <w:tc>
          <w:tcPr>
            <w:tcW w:w="7655" w:type="dxa"/>
          </w:tcPr>
          <w:p w:rsidR="007676CF" w:rsidRPr="00175469" w:rsidRDefault="007676CF" w:rsidP="00754C04">
            <w:pPr>
              <w:pStyle w:val="NoSpacing"/>
              <w:jc w:val="both"/>
              <w:rPr>
                <w:rFonts w:asciiTheme="minorHAnsi" w:hAnsiTheme="minorHAnsi" w:cstheme="minorHAnsi"/>
              </w:rPr>
            </w:pPr>
          </w:p>
        </w:tc>
      </w:tr>
      <w:tr w:rsidR="007676CF" w:rsidRPr="00175469" w:rsidTr="00660DCD">
        <w:tc>
          <w:tcPr>
            <w:tcW w:w="959" w:type="dxa"/>
          </w:tcPr>
          <w:p w:rsidR="007676CF" w:rsidRPr="00175469" w:rsidRDefault="001B1573" w:rsidP="00744F56">
            <w:pPr>
              <w:pStyle w:val="NoSpacing"/>
              <w:jc w:val="both"/>
              <w:rPr>
                <w:rFonts w:asciiTheme="minorHAnsi" w:hAnsiTheme="minorHAnsi" w:cstheme="minorHAnsi"/>
              </w:rPr>
            </w:pPr>
            <w:r w:rsidRPr="00175469">
              <w:rPr>
                <w:rFonts w:asciiTheme="minorHAnsi" w:hAnsiTheme="minorHAnsi" w:cstheme="minorHAnsi"/>
              </w:rPr>
              <w:t>14.</w:t>
            </w:r>
            <w:r w:rsidR="00763432">
              <w:rPr>
                <w:rFonts w:asciiTheme="minorHAnsi" w:hAnsiTheme="minorHAnsi" w:cstheme="minorHAnsi"/>
              </w:rPr>
              <w:t>1</w:t>
            </w:r>
            <w:r w:rsidR="00744F56">
              <w:rPr>
                <w:rFonts w:asciiTheme="minorHAnsi" w:hAnsiTheme="minorHAnsi" w:cstheme="minorHAnsi"/>
              </w:rPr>
              <w:t>97</w:t>
            </w:r>
          </w:p>
        </w:tc>
        <w:tc>
          <w:tcPr>
            <w:tcW w:w="1276" w:type="dxa"/>
          </w:tcPr>
          <w:p w:rsidR="007676CF" w:rsidRPr="00175469" w:rsidRDefault="001B1573" w:rsidP="00754C04">
            <w:pPr>
              <w:pStyle w:val="NoSpacing"/>
              <w:jc w:val="both"/>
              <w:rPr>
                <w:rFonts w:asciiTheme="minorHAnsi" w:hAnsiTheme="minorHAnsi" w:cstheme="minorHAnsi"/>
              </w:rPr>
            </w:pPr>
            <w:r w:rsidRPr="00175469">
              <w:rPr>
                <w:rFonts w:asciiTheme="minorHAnsi" w:hAnsiTheme="minorHAnsi" w:cstheme="minorHAnsi"/>
              </w:rPr>
              <w:t>Reported</w:t>
            </w:r>
          </w:p>
        </w:tc>
        <w:tc>
          <w:tcPr>
            <w:tcW w:w="708" w:type="dxa"/>
          </w:tcPr>
          <w:p w:rsidR="007676CF" w:rsidRPr="00175469" w:rsidRDefault="007676CF" w:rsidP="00754C04">
            <w:pPr>
              <w:pStyle w:val="NoSpacing"/>
              <w:jc w:val="both"/>
              <w:rPr>
                <w:rFonts w:asciiTheme="minorHAnsi" w:hAnsiTheme="minorHAnsi" w:cstheme="minorHAnsi"/>
              </w:rPr>
            </w:pPr>
          </w:p>
        </w:tc>
        <w:tc>
          <w:tcPr>
            <w:tcW w:w="7655" w:type="dxa"/>
          </w:tcPr>
          <w:p w:rsidR="007676CF" w:rsidRPr="00175469" w:rsidRDefault="001B1573" w:rsidP="00FB0DFC">
            <w:pPr>
              <w:jc w:val="both"/>
              <w:rPr>
                <w:rFonts w:asciiTheme="minorHAnsi" w:hAnsiTheme="minorHAnsi" w:cstheme="minorHAnsi"/>
                <w:sz w:val="22"/>
                <w:szCs w:val="22"/>
              </w:rPr>
            </w:pPr>
            <w:r w:rsidRPr="00175469">
              <w:rPr>
                <w:rFonts w:asciiTheme="minorHAnsi" w:hAnsiTheme="minorHAnsi"/>
                <w:sz w:val="22"/>
                <w:szCs w:val="22"/>
              </w:rPr>
              <w:t xml:space="preserve">The Chair referred </w:t>
            </w:r>
            <w:r w:rsidR="00763432">
              <w:rPr>
                <w:rFonts w:asciiTheme="minorHAnsi" w:hAnsiTheme="minorHAnsi"/>
                <w:sz w:val="22"/>
                <w:szCs w:val="22"/>
              </w:rPr>
              <w:t xml:space="preserve">to the </w:t>
            </w:r>
            <w:r w:rsidR="00744F56">
              <w:rPr>
                <w:rFonts w:asciiTheme="minorHAnsi" w:hAnsiTheme="minorHAnsi"/>
                <w:sz w:val="22"/>
                <w:szCs w:val="22"/>
              </w:rPr>
              <w:t>H</w:t>
            </w:r>
            <w:r w:rsidR="002143FC">
              <w:rPr>
                <w:rFonts w:asciiTheme="minorHAnsi" w:hAnsiTheme="minorHAnsi"/>
                <w:sz w:val="22"/>
                <w:szCs w:val="22"/>
              </w:rPr>
              <w:t xml:space="preserve">igher </w:t>
            </w:r>
            <w:r w:rsidR="00744F56">
              <w:rPr>
                <w:rFonts w:asciiTheme="minorHAnsi" w:hAnsiTheme="minorHAnsi"/>
                <w:sz w:val="22"/>
                <w:szCs w:val="22"/>
              </w:rPr>
              <w:t>E</w:t>
            </w:r>
            <w:r w:rsidR="002143FC">
              <w:rPr>
                <w:rFonts w:asciiTheme="minorHAnsi" w:hAnsiTheme="minorHAnsi"/>
                <w:sz w:val="22"/>
                <w:szCs w:val="22"/>
              </w:rPr>
              <w:t>ducation</w:t>
            </w:r>
            <w:r w:rsidR="00744F56">
              <w:rPr>
                <w:rFonts w:asciiTheme="minorHAnsi" w:hAnsiTheme="minorHAnsi"/>
                <w:sz w:val="22"/>
                <w:szCs w:val="22"/>
              </w:rPr>
              <w:t xml:space="preserve"> Governance</w:t>
            </w:r>
            <w:r w:rsidR="002143FC">
              <w:rPr>
                <w:rFonts w:asciiTheme="minorHAnsi" w:hAnsiTheme="minorHAnsi"/>
                <w:sz w:val="22"/>
                <w:szCs w:val="22"/>
              </w:rPr>
              <w:t xml:space="preserve"> (Scotland)</w:t>
            </w:r>
            <w:r w:rsidR="00744F56">
              <w:rPr>
                <w:rFonts w:asciiTheme="minorHAnsi" w:hAnsiTheme="minorHAnsi"/>
                <w:sz w:val="22"/>
                <w:szCs w:val="22"/>
              </w:rPr>
              <w:t xml:space="preserve"> </w:t>
            </w:r>
            <w:r w:rsidR="002143FC">
              <w:rPr>
                <w:rFonts w:asciiTheme="minorHAnsi" w:hAnsiTheme="minorHAnsi"/>
                <w:sz w:val="22"/>
                <w:szCs w:val="22"/>
              </w:rPr>
              <w:t>Bill which had been published on 17 June 2015</w:t>
            </w:r>
            <w:r w:rsidR="00FB0DFC">
              <w:rPr>
                <w:rFonts w:asciiTheme="minorHAnsi" w:hAnsiTheme="minorHAnsi"/>
                <w:sz w:val="22"/>
                <w:szCs w:val="22"/>
              </w:rPr>
              <w:t>.</w:t>
            </w:r>
            <w:r w:rsidR="00744F56">
              <w:rPr>
                <w:rFonts w:asciiTheme="minorHAnsi" w:hAnsiTheme="minorHAnsi"/>
                <w:sz w:val="22"/>
                <w:szCs w:val="22"/>
              </w:rPr>
              <w:t xml:space="preserve"> </w:t>
            </w:r>
            <w:r w:rsidR="00FB0DFC">
              <w:rPr>
                <w:rFonts w:asciiTheme="minorHAnsi" w:hAnsiTheme="minorHAnsi"/>
                <w:sz w:val="22"/>
                <w:szCs w:val="22"/>
              </w:rPr>
              <w:t>T</w:t>
            </w:r>
            <w:r w:rsidR="00744F56">
              <w:rPr>
                <w:rFonts w:asciiTheme="minorHAnsi" w:hAnsiTheme="minorHAnsi"/>
                <w:sz w:val="22"/>
                <w:szCs w:val="22"/>
              </w:rPr>
              <w:t xml:space="preserve">he detail of the Bill </w:t>
            </w:r>
            <w:r w:rsidR="00FB0DFC">
              <w:rPr>
                <w:rFonts w:asciiTheme="minorHAnsi" w:hAnsiTheme="minorHAnsi"/>
                <w:sz w:val="22"/>
                <w:szCs w:val="22"/>
              </w:rPr>
              <w:t xml:space="preserve">noticeably increased the powers of the Scottish Government to prescribe governance arrangements in universities and use regulations not withstanding institutions’ own governing instruments. </w:t>
            </w:r>
            <w:r w:rsidR="00744F56">
              <w:rPr>
                <w:rFonts w:asciiTheme="minorHAnsi" w:hAnsiTheme="minorHAnsi"/>
                <w:sz w:val="22"/>
                <w:szCs w:val="22"/>
              </w:rPr>
              <w:t>Universities Scotland and the Committee of Scottish Chairs</w:t>
            </w:r>
            <w:r w:rsidR="0052523E">
              <w:rPr>
                <w:rFonts w:asciiTheme="minorHAnsi" w:hAnsiTheme="minorHAnsi"/>
                <w:sz w:val="22"/>
                <w:szCs w:val="22"/>
              </w:rPr>
              <w:t xml:space="preserve"> (CSC)</w:t>
            </w:r>
            <w:r w:rsidR="00744F56">
              <w:rPr>
                <w:rFonts w:asciiTheme="minorHAnsi" w:hAnsiTheme="minorHAnsi"/>
                <w:sz w:val="22"/>
                <w:szCs w:val="22"/>
              </w:rPr>
              <w:t xml:space="preserve"> would be engaging in further discussions</w:t>
            </w:r>
            <w:r w:rsidR="0052523E">
              <w:rPr>
                <w:rFonts w:asciiTheme="minorHAnsi" w:hAnsiTheme="minorHAnsi"/>
                <w:sz w:val="22"/>
                <w:szCs w:val="22"/>
              </w:rPr>
              <w:t xml:space="preserve"> about the provisions set out in the Bill</w:t>
            </w:r>
            <w:r w:rsidR="00744F56">
              <w:rPr>
                <w:rFonts w:asciiTheme="minorHAnsi" w:hAnsiTheme="minorHAnsi"/>
                <w:sz w:val="22"/>
                <w:szCs w:val="22"/>
              </w:rPr>
              <w:t xml:space="preserve">. </w:t>
            </w:r>
            <w:r w:rsidR="00ED2BDC">
              <w:rPr>
                <w:rFonts w:asciiTheme="minorHAnsi" w:hAnsiTheme="minorHAnsi"/>
                <w:sz w:val="22"/>
                <w:szCs w:val="22"/>
              </w:rPr>
              <w:t xml:space="preserve"> </w:t>
            </w:r>
            <w:r w:rsidR="00744F56">
              <w:rPr>
                <w:rFonts w:asciiTheme="minorHAnsi" w:hAnsiTheme="minorHAnsi"/>
                <w:sz w:val="22"/>
                <w:szCs w:val="22"/>
              </w:rPr>
              <w:t xml:space="preserve">A copy of the Bill together with a briefing note would be circulated to Court members.  </w:t>
            </w:r>
            <w:r w:rsidR="00AF37E4">
              <w:rPr>
                <w:rFonts w:asciiTheme="minorHAnsi" w:hAnsiTheme="minorHAnsi"/>
                <w:sz w:val="22"/>
                <w:szCs w:val="22"/>
              </w:rPr>
              <w:t>The Chair asked Court members to relay any comments to the University Secretary.</w:t>
            </w:r>
          </w:p>
        </w:tc>
      </w:tr>
      <w:tr w:rsidR="00ED2BDC" w:rsidRPr="00175469" w:rsidTr="00660DCD">
        <w:tc>
          <w:tcPr>
            <w:tcW w:w="959" w:type="dxa"/>
          </w:tcPr>
          <w:p w:rsidR="00ED2BDC" w:rsidRPr="00175469" w:rsidRDefault="00ED2BDC" w:rsidP="00744F56">
            <w:pPr>
              <w:pStyle w:val="NoSpacing"/>
              <w:jc w:val="both"/>
              <w:rPr>
                <w:rFonts w:asciiTheme="minorHAnsi" w:hAnsiTheme="minorHAnsi" w:cstheme="minorHAnsi"/>
              </w:rPr>
            </w:pPr>
          </w:p>
        </w:tc>
        <w:tc>
          <w:tcPr>
            <w:tcW w:w="1276" w:type="dxa"/>
          </w:tcPr>
          <w:p w:rsidR="00ED2BDC" w:rsidRPr="00175469" w:rsidRDefault="00ED2BDC" w:rsidP="00754C04">
            <w:pPr>
              <w:pStyle w:val="NoSpacing"/>
              <w:jc w:val="both"/>
              <w:rPr>
                <w:rFonts w:asciiTheme="minorHAnsi" w:hAnsiTheme="minorHAnsi" w:cstheme="minorHAnsi"/>
              </w:rPr>
            </w:pPr>
          </w:p>
        </w:tc>
        <w:tc>
          <w:tcPr>
            <w:tcW w:w="708" w:type="dxa"/>
          </w:tcPr>
          <w:p w:rsidR="00ED2BDC" w:rsidRPr="00175469" w:rsidRDefault="00ED2BDC" w:rsidP="00754C04">
            <w:pPr>
              <w:pStyle w:val="NoSpacing"/>
              <w:jc w:val="both"/>
              <w:rPr>
                <w:rFonts w:asciiTheme="minorHAnsi" w:hAnsiTheme="minorHAnsi" w:cstheme="minorHAnsi"/>
              </w:rPr>
            </w:pPr>
          </w:p>
        </w:tc>
        <w:tc>
          <w:tcPr>
            <w:tcW w:w="7655" w:type="dxa"/>
          </w:tcPr>
          <w:p w:rsidR="00ED2BDC" w:rsidRPr="00175469" w:rsidRDefault="00ED2BDC" w:rsidP="00FB0DFC">
            <w:pPr>
              <w:jc w:val="both"/>
              <w:rPr>
                <w:rFonts w:asciiTheme="minorHAnsi" w:hAnsiTheme="minorHAnsi"/>
                <w:sz w:val="22"/>
                <w:szCs w:val="22"/>
              </w:rPr>
            </w:pPr>
          </w:p>
        </w:tc>
      </w:tr>
      <w:tr w:rsidR="00ED2BDC" w:rsidRPr="00175469" w:rsidTr="00660DCD">
        <w:tc>
          <w:tcPr>
            <w:tcW w:w="959" w:type="dxa"/>
          </w:tcPr>
          <w:p w:rsidR="00ED2BDC" w:rsidRPr="00175469" w:rsidRDefault="00ED2BDC" w:rsidP="00744F56">
            <w:pPr>
              <w:pStyle w:val="NoSpacing"/>
              <w:jc w:val="both"/>
              <w:rPr>
                <w:rFonts w:asciiTheme="minorHAnsi" w:hAnsiTheme="minorHAnsi" w:cstheme="minorHAnsi"/>
              </w:rPr>
            </w:pPr>
            <w:r>
              <w:rPr>
                <w:rFonts w:asciiTheme="minorHAnsi" w:hAnsiTheme="minorHAnsi" w:cstheme="minorHAnsi"/>
              </w:rPr>
              <w:t>14.198</w:t>
            </w:r>
          </w:p>
        </w:tc>
        <w:tc>
          <w:tcPr>
            <w:tcW w:w="1276" w:type="dxa"/>
          </w:tcPr>
          <w:p w:rsidR="00ED2BDC" w:rsidRPr="00175469" w:rsidRDefault="00685C9B" w:rsidP="00754C04">
            <w:pPr>
              <w:pStyle w:val="NoSpacing"/>
              <w:jc w:val="both"/>
              <w:rPr>
                <w:rFonts w:asciiTheme="minorHAnsi" w:hAnsiTheme="minorHAnsi" w:cstheme="minorHAnsi"/>
              </w:rPr>
            </w:pPr>
            <w:r>
              <w:rPr>
                <w:rFonts w:asciiTheme="minorHAnsi" w:hAnsiTheme="minorHAnsi" w:cstheme="minorHAnsi"/>
              </w:rPr>
              <w:t>Discussion</w:t>
            </w:r>
          </w:p>
        </w:tc>
        <w:tc>
          <w:tcPr>
            <w:tcW w:w="708" w:type="dxa"/>
          </w:tcPr>
          <w:p w:rsidR="00ED2BDC" w:rsidRPr="00175469" w:rsidRDefault="00ED2BDC" w:rsidP="00754C04">
            <w:pPr>
              <w:pStyle w:val="NoSpacing"/>
              <w:jc w:val="both"/>
              <w:rPr>
                <w:rFonts w:asciiTheme="minorHAnsi" w:hAnsiTheme="minorHAnsi" w:cstheme="minorHAnsi"/>
              </w:rPr>
            </w:pPr>
          </w:p>
        </w:tc>
        <w:tc>
          <w:tcPr>
            <w:tcW w:w="7655" w:type="dxa"/>
          </w:tcPr>
          <w:p w:rsidR="00ED2BDC" w:rsidRPr="00175469" w:rsidRDefault="0052523E" w:rsidP="008E6538">
            <w:pPr>
              <w:jc w:val="both"/>
              <w:rPr>
                <w:rFonts w:asciiTheme="minorHAnsi" w:hAnsiTheme="minorHAnsi"/>
                <w:sz w:val="22"/>
                <w:szCs w:val="22"/>
              </w:rPr>
            </w:pPr>
            <w:r>
              <w:rPr>
                <w:rFonts w:asciiTheme="minorHAnsi" w:hAnsiTheme="minorHAnsi"/>
                <w:sz w:val="22"/>
                <w:szCs w:val="22"/>
              </w:rPr>
              <w:t xml:space="preserve">The Academic staff governor referred to the CSC’s commitment to reviewing the Scottish Code of Good HE Governance in 2016.  He suggested that the CSC might consider including staff and student representation in the composition of the Steering Group.  The Chair of Court stated that she thought this </w:t>
            </w:r>
            <w:r w:rsidR="007713FE">
              <w:rPr>
                <w:rFonts w:asciiTheme="minorHAnsi" w:hAnsiTheme="minorHAnsi"/>
                <w:sz w:val="22"/>
                <w:szCs w:val="22"/>
              </w:rPr>
              <w:t>was being considered</w:t>
            </w:r>
            <w:r w:rsidR="008E6538">
              <w:rPr>
                <w:rFonts w:asciiTheme="minorHAnsi" w:hAnsiTheme="minorHAnsi"/>
                <w:sz w:val="22"/>
                <w:szCs w:val="22"/>
              </w:rPr>
              <w:t>.</w:t>
            </w:r>
          </w:p>
        </w:tc>
      </w:tr>
    </w:tbl>
    <w:p w:rsidR="003905DD" w:rsidRPr="00175469" w:rsidRDefault="003905DD" w:rsidP="00754C04">
      <w:pPr>
        <w:pStyle w:val="NoSpacing"/>
        <w:jc w:val="both"/>
        <w:rPr>
          <w:rFonts w:asciiTheme="minorHAnsi" w:hAnsiTheme="minorHAnsi" w:cstheme="minorHAnsi"/>
          <w:b/>
        </w:rPr>
      </w:pPr>
    </w:p>
    <w:p w:rsidR="007676CF" w:rsidRPr="00175469" w:rsidRDefault="007676CF" w:rsidP="00754C04">
      <w:pPr>
        <w:pStyle w:val="NoSpacing"/>
        <w:jc w:val="both"/>
        <w:rPr>
          <w:rFonts w:asciiTheme="minorHAnsi" w:hAnsiTheme="minorHAnsi" w:cstheme="minorHAnsi"/>
          <w:b/>
        </w:rPr>
      </w:pPr>
      <w:proofErr w:type="gramStart"/>
      <w:r w:rsidRPr="00175469">
        <w:rPr>
          <w:rFonts w:asciiTheme="minorHAnsi" w:hAnsiTheme="minorHAnsi" w:cstheme="minorHAnsi"/>
          <w:b/>
        </w:rPr>
        <w:t>Principal’s</w:t>
      </w:r>
      <w:proofErr w:type="gramEnd"/>
      <w:r w:rsidR="0081707F" w:rsidRPr="00175469">
        <w:rPr>
          <w:rFonts w:asciiTheme="minorHAnsi" w:hAnsiTheme="minorHAnsi" w:cstheme="minorHAnsi"/>
          <w:b/>
        </w:rPr>
        <w:t xml:space="preserve"> and Executive Board</w:t>
      </w:r>
      <w:r w:rsidRPr="00175469">
        <w:rPr>
          <w:rFonts w:asciiTheme="minorHAnsi" w:hAnsiTheme="minorHAnsi" w:cstheme="minorHAnsi"/>
          <w:b/>
        </w:rPr>
        <w:t xml:space="preserve"> Report</w:t>
      </w:r>
    </w:p>
    <w:p w:rsidR="007676CF" w:rsidRPr="00175469" w:rsidRDefault="007676CF" w:rsidP="00754C04">
      <w:pPr>
        <w:pStyle w:val="NoSpacing"/>
        <w:jc w:val="both"/>
        <w:rPr>
          <w:rFonts w:asciiTheme="minorHAnsi" w:hAnsiTheme="minorHAnsi" w:cstheme="minorHAnsi"/>
          <w:b/>
        </w:rPr>
      </w:pPr>
    </w:p>
    <w:tbl>
      <w:tblPr>
        <w:tblW w:w="0" w:type="auto"/>
        <w:tblLayout w:type="fixed"/>
        <w:tblLook w:val="0000" w:firstRow="0" w:lastRow="0" w:firstColumn="0" w:lastColumn="0" w:noHBand="0" w:noVBand="0"/>
      </w:tblPr>
      <w:tblGrid>
        <w:gridCol w:w="959"/>
        <w:gridCol w:w="1276"/>
        <w:gridCol w:w="708"/>
        <w:gridCol w:w="7655"/>
      </w:tblGrid>
      <w:tr w:rsidR="007676CF" w:rsidRPr="00175469" w:rsidTr="00F941C9">
        <w:tc>
          <w:tcPr>
            <w:tcW w:w="959" w:type="dxa"/>
          </w:tcPr>
          <w:p w:rsidR="007676CF" w:rsidRPr="00175469" w:rsidRDefault="00B05143" w:rsidP="00ED2BDC">
            <w:pPr>
              <w:pStyle w:val="NoSpacing"/>
              <w:jc w:val="both"/>
              <w:rPr>
                <w:rFonts w:asciiTheme="minorHAnsi" w:hAnsiTheme="minorHAnsi" w:cstheme="minorHAnsi"/>
              </w:rPr>
            </w:pPr>
            <w:r w:rsidRPr="00175469">
              <w:rPr>
                <w:rFonts w:asciiTheme="minorHAnsi" w:hAnsiTheme="minorHAnsi" w:cstheme="minorHAnsi"/>
              </w:rPr>
              <w:t>1</w:t>
            </w:r>
            <w:r w:rsidR="00BB6D2C" w:rsidRPr="00175469">
              <w:rPr>
                <w:rFonts w:asciiTheme="minorHAnsi" w:hAnsiTheme="minorHAnsi" w:cstheme="minorHAnsi"/>
              </w:rPr>
              <w:t>4</w:t>
            </w:r>
            <w:r w:rsidRPr="00175469">
              <w:rPr>
                <w:rFonts w:asciiTheme="minorHAnsi" w:hAnsiTheme="minorHAnsi" w:cstheme="minorHAnsi"/>
              </w:rPr>
              <w:t>.</w:t>
            </w:r>
            <w:r w:rsidR="00763432">
              <w:rPr>
                <w:rFonts w:asciiTheme="minorHAnsi" w:hAnsiTheme="minorHAnsi" w:cstheme="minorHAnsi"/>
              </w:rPr>
              <w:t>1</w:t>
            </w:r>
            <w:r w:rsidR="00744F56">
              <w:rPr>
                <w:rFonts w:asciiTheme="minorHAnsi" w:hAnsiTheme="minorHAnsi" w:cstheme="minorHAnsi"/>
              </w:rPr>
              <w:t>9</w:t>
            </w:r>
            <w:r w:rsidR="00ED2BDC">
              <w:rPr>
                <w:rFonts w:asciiTheme="minorHAnsi" w:hAnsiTheme="minorHAnsi" w:cstheme="minorHAnsi"/>
              </w:rPr>
              <w:t>9</w:t>
            </w:r>
          </w:p>
        </w:tc>
        <w:tc>
          <w:tcPr>
            <w:tcW w:w="1276" w:type="dxa"/>
          </w:tcPr>
          <w:p w:rsidR="007676CF" w:rsidRPr="00175469" w:rsidRDefault="000D4302" w:rsidP="00754C04">
            <w:pPr>
              <w:pStyle w:val="NoSpacing"/>
              <w:jc w:val="both"/>
              <w:rPr>
                <w:rFonts w:asciiTheme="minorHAnsi" w:hAnsiTheme="minorHAnsi" w:cstheme="minorHAnsi"/>
              </w:rPr>
            </w:pPr>
            <w:r>
              <w:rPr>
                <w:rFonts w:asciiTheme="minorHAnsi" w:hAnsiTheme="minorHAnsi" w:cstheme="minorHAnsi"/>
              </w:rPr>
              <w:t>Noted</w:t>
            </w:r>
          </w:p>
        </w:tc>
        <w:tc>
          <w:tcPr>
            <w:tcW w:w="708" w:type="dxa"/>
          </w:tcPr>
          <w:p w:rsidR="007676CF" w:rsidRPr="00175469" w:rsidRDefault="007676CF" w:rsidP="00754C04">
            <w:pPr>
              <w:pStyle w:val="NoSpacing"/>
              <w:jc w:val="both"/>
              <w:rPr>
                <w:rFonts w:asciiTheme="minorHAnsi" w:hAnsiTheme="minorHAnsi" w:cstheme="minorHAnsi"/>
              </w:rPr>
            </w:pPr>
          </w:p>
        </w:tc>
        <w:tc>
          <w:tcPr>
            <w:tcW w:w="7655" w:type="dxa"/>
          </w:tcPr>
          <w:p w:rsidR="007676CF" w:rsidRPr="00175469" w:rsidRDefault="003B2544" w:rsidP="00744F56">
            <w:pPr>
              <w:pStyle w:val="NoSpacing"/>
              <w:jc w:val="both"/>
              <w:rPr>
                <w:rFonts w:asciiTheme="minorHAnsi" w:hAnsiTheme="minorHAnsi" w:cstheme="minorHAnsi"/>
              </w:rPr>
            </w:pPr>
            <w:r w:rsidRPr="00175469">
              <w:rPr>
                <w:rFonts w:asciiTheme="minorHAnsi" w:hAnsiTheme="minorHAnsi" w:cstheme="minorHAnsi"/>
              </w:rPr>
              <w:t>Document UC</w:t>
            </w:r>
            <w:r w:rsidR="00B05143" w:rsidRPr="00175469">
              <w:rPr>
                <w:rFonts w:asciiTheme="minorHAnsi" w:hAnsiTheme="minorHAnsi" w:cstheme="minorHAnsi"/>
              </w:rPr>
              <w:t>1</w:t>
            </w:r>
            <w:r w:rsidR="00BB6D2C" w:rsidRPr="00175469">
              <w:rPr>
                <w:rFonts w:asciiTheme="minorHAnsi" w:hAnsiTheme="minorHAnsi" w:cstheme="minorHAnsi"/>
              </w:rPr>
              <w:t>4</w:t>
            </w:r>
            <w:r w:rsidRPr="00175469">
              <w:rPr>
                <w:rFonts w:asciiTheme="minorHAnsi" w:hAnsiTheme="minorHAnsi" w:cstheme="minorHAnsi"/>
              </w:rPr>
              <w:t>/</w:t>
            </w:r>
            <w:r w:rsidR="00744F56">
              <w:rPr>
                <w:rFonts w:asciiTheme="minorHAnsi" w:hAnsiTheme="minorHAnsi" w:cstheme="minorHAnsi"/>
              </w:rPr>
              <w:t>87</w:t>
            </w:r>
            <w:r w:rsidR="007676CF" w:rsidRPr="00175469">
              <w:rPr>
                <w:rFonts w:asciiTheme="minorHAnsi" w:hAnsiTheme="minorHAnsi" w:cstheme="minorHAnsi"/>
              </w:rPr>
              <w:t xml:space="preserve">, the Principal’s </w:t>
            </w:r>
            <w:r w:rsidR="0081707F" w:rsidRPr="00175469">
              <w:rPr>
                <w:rFonts w:asciiTheme="minorHAnsi" w:hAnsiTheme="minorHAnsi" w:cstheme="minorHAnsi"/>
              </w:rPr>
              <w:t>and Executive Board R</w:t>
            </w:r>
            <w:r w:rsidR="007676CF" w:rsidRPr="00175469">
              <w:rPr>
                <w:rFonts w:asciiTheme="minorHAnsi" w:hAnsiTheme="minorHAnsi" w:cstheme="minorHAnsi"/>
              </w:rPr>
              <w:t xml:space="preserve">eport to Court. </w:t>
            </w:r>
          </w:p>
        </w:tc>
      </w:tr>
      <w:tr w:rsidR="008D255B" w:rsidRPr="00175469" w:rsidTr="00F941C9">
        <w:tc>
          <w:tcPr>
            <w:tcW w:w="959" w:type="dxa"/>
          </w:tcPr>
          <w:p w:rsidR="008D255B" w:rsidRPr="00175469" w:rsidRDefault="008D255B" w:rsidP="00754C04">
            <w:pPr>
              <w:pStyle w:val="NoSpacing"/>
              <w:jc w:val="both"/>
              <w:rPr>
                <w:rFonts w:asciiTheme="minorHAnsi" w:hAnsiTheme="minorHAnsi" w:cstheme="minorHAnsi"/>
                <w:b/>
              </w:rPr>
            </w:pPr>
          </w:p>
        </w:tc>
        <w:tc>
          <w:tcPr>
            <w:tcW w:w="1276" w:type="dxa"/>
          </w:tcPr>
          <w:p w:rsidR="008D255B" w:rsidRPr="00175469" w:rsidRDefault="008D255B" w:rsidP="00754C04">
            <w:pPr>
              <w:pStyle w:val="NoSpacing"/>
              <w:jc w:val="both"/>
              <w:rPr>
                <w:rFonts w:asciiTheme="minorHAnsi" w:hAnsiTheme="minorHAnsi" w:cstheme="minorHAnsi"/>
                <w:b/>
              </w:rPr>
            </w:pPr>
          </w:p>
        </w:tc>
        <w:tc>
          <w:tcPr>
            <w:tcW w:w="708" w:type="dxa"/>
          </w:tcPr>
          <w:p w:rsidR="008D255B" w:rsidRPr="00175469" w:rsidRDefault="008D255B" w:rsidP="00754C04">
            <w:pPr>
              <w:pStyle w:val="NoSpacing"/>
              <w:jc w:val="both"/>
              <w:rPr>
                <w:rFonts w:asciiTheme="minorHAnsi" w:hAnsiTheme="minorHAnsi" w:cstheme="minorHAnsi"/>
                <w:b/>
              </w:rPr>
            </w:pPr>
          </w:p>
        </w:tc>
        <w:tc>
          <w:tcPr>
            <w:tcW w:w="7655" w:type="dxa"/>
          </w:tcPr>
          <w:p w:rsidR="008D255B" w:rsidRPr="00175469" w:rsidRDefault="008D255B" w:rsidP="00A046A6">
            <w:pPr>
              <w:pStyle w:val="NoSpacing"/>
              <w:jc w:val="both"/>
              <w:rPr>
                <w:rFonts w:asciiTheme="minorHAnsi" w:hAnsiTheme="minorHAnsi" w:cstheme="minorHAnsi"/>
                <w:b/>
              </w:rPr>
            </w:pPr>
          </w:p>
        </w:tc>
      </w:tr>
      <w:tr w:rsidR="007676CF" w:rsidRPr="00175469" w:rsidTr="00F941C9">
        <w:tc>
          <w:tcPr>
            <w:tcW w:w="959" w:type="dxa"/>
          </w:tcPr>
          <w:p w:rsidR="007676CF" w:rsidRPr="00175469" w:rsidRDefault="00BB6D2C" w:rsidP="00ED2BDC">
            <w:pPr>
              <w:pStyle w:val="NoSpacing"/>
              <w:jc w:val="both"/>
              <w:rPr>
                <w:rFonts w:asciiTheme="minorHAnsi" w:hAnsiTheme="minorHAnsi" w:cstheme="minorHAnsi"/>
              </w:rPr>
            </w:pPr>
            <w:r w:rsidRPr="00175469">
              <w:rPr>
                <w:rFonts w:asciiTheme="minorHAnsi" w:hAnsiTheme="minorHAnsi" w:cstheme="minorHAnsi"/>
              </w:rPr>
              <w:t>14.</w:t>
            </w:r>
            <w:r w:rsidR="00ED2BDC">
              <w:rPr>
                <w:rFonts w:asciiTheme="minorHAnsi" w:hAnsiTheme="minorHAnsi" w:cstheme="minorHAnsi"/>
              </w:rPr>
              <w:t>200</w:t>
            </w:r>
          </w:p>
        </w:tc>
        <w:tc>
          <w:tcPr>
            <w:tcW w:w="1276" w:type="dxa"/>
          </w:tcPr>
          <w:p w:rsidR="007676CF" w:rsidRPr="00175469" w:rsidRDefault="000D4302" w:rsidP="00754C04">
            <w:pPr>
              <w:pStyle w:val="NoSpacing"/>
              <w:jc w:val="both"/>
              <w:rPr>
                <w:rFonts w:asciiTheme="minorHAnsi" w:hAnsiTheme="minorHAnsi" w:cstheme="minorHAnsi"/>
              </w:rPr>
            </w:pPr>
            <w:r>
              <w:rPr>
                <w:rFonts w:asciiTheme="minorHAnsi" w:hAnsiTheme="minorHAnsi" w:cstheme="minorHAnsi"/>
              </w:rPr>
              <w:t>Received</w:t>
            </w:r>
          </w:p>
        </w:tc>
        <w:tc>
          <w:tcPr>
            <w:tcW w:w="708" w:type="dxa"/>
          </w:tcPr>
          <w:p w:rsidR="007676CF" w:rsidRPr="00175469" w:rsidRDefault="007676CF" w:rsidP="00754C04">
            <w:pPr>
              <w:pStyle w:val="NoSpacing"/>
              <w:jc w:val="both"/>
              <w:rPr>
                <w:rFonts w:asciiTheme="minorHAnsi" w:hAnsiTheme="minorHAnsi" w:cstheme="minorHAnsi"/>
              </w:rPr>
            </w:pPr>
          </w:p>
        </w:tc>
        <w:tc>
          <w:tcPr>
            <w:tcW w:w="7655" w:type="dxa"/>
          </w:tcPr>
          <w:p w:rsidR="007676CF" w:rsidRPr="00175469" w:rsidRDefault="000D4302" w:rsidP="00174BBD">
            <w:pPr>
              <w:pStyle w:val="NoSpacing"/>
              <w:jc w:val="both"/>
              <w:rPr>
                <w:rFonts w:asciiTheme="minorHAnsi" w:hAnsiTheme="minorHAnsi" w:cstheme="minorHAnsi"/>
              </w:rPr>
            </w:pPr>
            <w:r>
              <w:rPr>
                <w:rFonts w:asciiTheme="minorHAnsi" w:hAnsiTheme="minorHAnsi" w:cstheme="minorHAnsi"/>
              </w:rPr>
              <w:t>An update from the Principal in relation to</w:t>
            </w:r>
            <w:r w:rsidR="00E35DDB">
              <w:rPr>
                <w:rFonts w:asciiTheme="minorHAnsi" w:hAnsiTheme="minorHAnsi" w:cstheme="minorHAnsi"/>
              </w:rPr>
              <w:t xml:space="preserve"> developments with </w:t>
            </w:r>
            <w:r w:rsidR="00E35DDB" w:rsidRPr="00A21FE2">
              <w:rPr>
                <w:rFonts w:asciiTheme="minorHAnsi" w:hAnsiTheme="minorHAnsi" w:cstheme="minorHAnsi"/>
              </w:rPr>
              <w:t>Babson College</w:t>
            </w:r>
            <w:r w:rsidR="00E35DDB">
              <w:rPr>
                <w:rFonts w:asciiTheme="minorHAnsi" w:hAnsiTheme="minorHAnsi" w:cstheme="minorHAnsi"/>
              </w:rPr>
              <w:t>.</w:t>
            </w:r>
            <w:r w:rsidR="00E35DDB" w:rsidRPr="00A21FE2">
              <w:rPr>
                <w:rFonts w:asciiTheme="minorHAnsi" w:hAnsiTheme="minorHAnsi" w:cstheme="minorHAnsi"/>
              </w:rPr>
              <w:t xml:space="preserve"> </w:t>
            </w:r>
            <w:r w:rsidR="00F941C9">
              <w:rPr>
                <w:rFonts w:asciiTheme="minorHAnsi" w:hAnsiTheme="minorHAnsi" w:cstheme="minorHAnsi"/>
              </w:rPr>
              <w:t xml:space="preserve"> </w:t>
            </w:r>
            <w:r w:rsidR="00E35DDB">
              <w:rPr>
                <w:rFonts w:asciiTheme="minorHAnsi" w:hAnsiTheme="minorHAnsi" w:cstheme="minorHAnsi"/>
              </w:rPr>
              <w:t xml:space="preserve">The President of </w:t>
            </w:r>
            <w:r w:rsidR="00E35DDB" w:rsidRPr="00A21FE2">
              <w:rPr>
                <w:rFonts w:asciiTheme="minorHAnsi" w:hAnsiTheme="minorHAnsi" w:cstheme="minorHAnsi"/>
              </w:rPr>
              <w:t>the College</w:t>
            </w:r>
            <w:r w:rsidR="00E35DDB">
              <w:rPr>
                <w:rFonts w:asciiTheme="minorHAnsi" w:hAnsiTheme="minorHAnsi" w:cstheme="minorHAnsi"/>
              </w:rPr>
              <w:t xml:space="preserve"> had recently visited GCU London.</w:t>
            </w:r>
            <w:r w:rsidR="00E35DDB" w:rsidRPr="00A21FE2">
              <w:rPr>
                <w:rFonts w:asciiTheme="minorHAnsi" w:hAnsiTheme="minorHAnsi" w:cstheme="minorHAnsi"/>
              </w:rPr>
              <w:t xml:space="preserve"> </w:t>
            </w:r>
            <w:r w:rsidR="00F941C9">
              <w:rPr>
                <w:rFonts w:asciiTheme="minorHAnsi" w:hAnsiTheme="minorHAnsi" w:cstheme="minorHAnsi"/>
              </w:rPr>
              <w:t xml:space="preserve"> </w:t>
            </w:r>
            <w:r w:rsidR="00F62606">
              <w:rPr>
                <w:rFonts w:asciiTheme="minorHAnsi" w:hAnsiTheme="minorHAnsi" w:cstheme="minorHAnsi"/>
              </w:rPr>
              <w:t xml:space="preserve">Work was underway to develop </w:t>
            </w:r>
            <w:r w:rsidR="00E35DDB" w:rsidRPr="00A21FE2">
              <w:rPr>
                <w:rFonts w:asciiTheme="minorHAnsi" w:hAnsiTheme="minorHAnsi" w:cstheme="minorHAnsi"/>
              </w:rPr>
              <w:t>a Memorandum of Agreement to</w:t>
            </w:r>
            <w:r w:rsidR="00E35DDB">
              <w:rPr>
                <w:rFonts w:asciiTheme="minorHAnsi" w:hAnsiTheme="minorHAnsi" w:cstheme="minorHAnsi"/>
              </w:rPr>
              <w:t xml:space="preserve"> include joint</w:t>
            </w:r>
            <w:r w:rsidR="00E35DDB" w:rsidRPr="00A21FE2">
              <w:rPr>
                <w:rFonts w:asciiTheme="minorHAnsi" w:hAnsiTheme="minorHAnsi" w:cstheme="minorHAnsi"/>
              </w:rPr>
              <w:t xml:space="preserve"> MSc</w:t>
            </w:r>
            <w:r w:rsidR="00E35DDB">
              <w:rPr>
                <w:rFonts w:asciiTheme="minorHAnsi" w:hAnsiTheme="minorHAnsi" w:cstheme="minorHAnsi"/>
              </w:rPr>
              <w:t>s in selected areas</w:t>
            </w:r>
            <w:r w:rsidR="00F62606">
              <w:rPr>
                <w:rFonts w:asciiTheme="minorHAnsi" w:hAnsiTheme="minorHAnsi" w:cstheme="minorHAnsi"/>
              </w:rPr>
              <w:t xml:space="preserve"> such as Finance and International Fashion </w:t>
            </w:r>
            <w:r w:rsidR="007713FE">
              <w:rPr>
                <w:rFonts w:asciiTheme="minorHAnsi" w:hAnsiTheme="minorHAnsi" w:cstheme="minorHAnsi"/>
              </w:rPr>
              <w:t>M</w:t>
            </w:r>
            <w:r w:rsidR="00F62606">
              <w:rPr>
                <w:rFonts w:asciiTheme="minorHAnsi" w:hAnsiTheme="minorHAnsi" w:cstheme="minorHAnsi"/>
              </w:rPr>
              <w:t>arketing</w:t>
            </w:r>
            <w:r w:rsidR="00DD76E9">
              <w:rPr>
                <w:rFonts w:asciiTheme="minorHAnsi" w:hAnsiTheme="minorHAnsi" w:cstheme="minorHAnsi"/>
              </w:rPr>
              <w:t xml:space="preserve"> and </w:t>
            </w:r>
            <w:r w:rsidR="007713FE">
              <w:rPr>
                <w:rFonts w:asciiTheme="minorHAnsi" w:hAnsiTheme="minorHAnsi" w:cstheme="minorHAnsi"/>
              </w:rPr>
              <w:t>G</w:t>
            </w:r>
            <w:r w:rsidR="00DD76E9">
              <w:rPr>
                <w:rFonts w:asciiTheme="minorHAnsi" w:hAnsiTheme="minorHAnsi" w:cstheme="minorHAnsi"/>
              </w:rPr>
              <w:t xml:space="preserve">lobal </w:t>
            </w:r>
            <w:r w:rsidR="007713FE">
              <w:rPr>
                <w:rFonts w:asciiTheme="minorHAnsi" w:hAnsiTheme="minorHAnsi" w:cstheme="minorHAnsi"/>
              </w:rPr>
              <w:t>P</w:t>
            </w:r>
            <w:r w:rsidR="00DD76E9">
              <w:rPr>
                <w:rFonts w:asciiTheme="minorHAnsi" w:hAnsiTheme="minorHAnsi" w:cstheme="minorHAnsi"/>
              </w:rPr>
              <w:t xml:space="preserve">ublic </w:t>
            </w:r>
            <w:r w:rsidR="007713FE">
              <w:rPr>
                <w:rFonts w:asciiTheme="minorHAnsi" w:hAnsiTheme="minorHAnsi" w:cstheme="minorHAnsi"/>
              </w:rPr>
              <w:t>H</w:t>
            </w:r>
            <w:r w:rsidR="00DD76E9">
              <w:rPr>
                <w:rFonts w:asciiTheme="minorHAnsi" w:hAnsiTheme="minorHAnsi" w:cstheme="minorHAnsi"/>
              </w:rPr>
              <w:t>ealth</w:t>
            </w:r>
            <w:r w:rsidR="00F62606">
              <w:rPr>
                <w:rFonts w:asciiTheme="minorHAnsi" w:hAnsiTheme="minorHAnsi" w:cstheme="minorHAnsi"/>
              </w:rPr>
              <w:t xml:space="preserve"> which would be delivered from the London campus</w:t>
            </w:r>
            <w:r w:rsidR="00ED2BDC">
              <w:rPr>
                <w:rFonts w:asciiTheme="minorHAnsi" w:hAnsiTheme="minorHAnsi" w:cstheme="minorHAnsi"/>
              </w:rPr>
              <w:t>.</w:t>
            </w:r>
            <w:r w:rsidR="00E35DDB" w:rsidRPr="00A21FE2">
              <w:rPr>
                <w:rFonts w:asciiTheme="minorHAnsi" w:hAnsiTheme="minorHAnsi" w:cstheme="minorHAnsi"/>
              </w:rPr>
              <w:t xml:space="preserve">  Court noted the developments with interest.        </w:t>
            </w:r>
          </w:p>
        </w:tc>
      </w:tr>
      <w:tr w:rsidR="007676CF" w:rsidRPr="00175469" w:rsidTr="00F941C9">
        <w:tc>
          <w:tcPr>
            <w:tcW w:w="959" w:type="dxa"/>
          </w:tcPr>
          <w:p w:rsidR="007676CF" w:rsidRPr="00175469" w:rsidRDefault="007676CF" w:rsidP="00754C04">
            <w:pPr>
              <w:pStyle w:val="NoSpacing"/>
              <w:jc w:val="both"/>
              <w:rPr>
                <w:rFonts w:asciiTheme="minorHAnsi" w:hAnsiTheme="minorHAnsi" w:cstheme="minorHAnsi"/>
                <w:b/>
              </w:rPr>
            </w:pPr>
          </w:p>
        </w:tc>
        <w:tc>
          <w:tcPr>
            <w:tcW w:w="1276" w:type="dxa"/>
          </w:tcPr>
          <w:p w:rsidR="007676CF" w:rsidRPr="00175469" w:rsidRDefault="007676CF" w:rsidP="00754C04">
            <w:pPr>
              <w:pStyle w:val="NoSpacing"/>
              <w:jc w:val="both"/>
              <w:rPr>
                <w:rFonts w:asciiTheme="minorHAnsi" w:hAnsiTheme="minorHAnsi" w:cstheme="minorHAnsi"/>
              </w:rPr>
            </w:pPr>
          </w:p>
        </w:tc>
        <w:tc>
          <w:tcPr>
            <w:tcW w:w="708" w:type="dxa"/>
          </w:tcPr>
          <w:p w:rsidR="007676CF" w:rsidRPr="00175469" w:rsidRDefault="007676CF" w:rsidP="00754C04">
            <w:pPr>
              <w:pStyle w:val="NoSpacing"/>
              <w:jc w:val="both"/>
              <w:rPr>
                <w:rFonts w:asciiTheme="minorHAnsi" w:hAnsiTheme="minorHAnsi" w:cstheme="minorHAnsi"/>
              </w:rPr>
            </w:pPr>
          </w:p>
        </w:tc>
        <w:tc>
          <w:tcPr>
            <w:tcW w:w="7655" w:type="dxa"/>
          </w:tcPr>
          <w:p w:rsidR="007676CF" w:rsidRPr="00175469" w:rsidRDefault="007676CF" w:rsidP="00A046A6">
            <w:pPr>
              <w:pStyle w:val="NoSpacing"/>
              <w:jc w:val="both"/>
              <w:rPr>
                <w:rFonts w:asciiTheme="minorHAnsi" w:hAnsiTheme="minorHAnsi" w:cstheme="minorHAnsi"/>
              </w:rPr>
            </w:pPr>
          </w:p>
        </w:tc>
      </w:tr>
      <w:tr w:rsidR="007676CF" w:rsidRPr="00175469" w:rsidTr="00F941C9">
        <w:tc>
          <w:tcPr>
            <w:tcW w:w="959" w:type="dxa"/>
          </w:tcPr>
          <w:p w:rsidR="007676CF" w:rsidRPr="00ED2BDC" w:rsidRDefault="00ED2BDC" w:rsidP="00ED2BDC">
            <w:pPr>
              <w:pStyle w:val="NoSpacing"/>
              <w:jc w:val="both"/>
              <w:rPr>
                <w:rFonts w:asciiTheme="minorHAnsi" w:hAnsiTheme="minorHAnsi" w:cstheme="minorHAnsi"/>
              </w:rPr>
            </w:pPr>
            <w:r w:rsidRPr="00ED2BDC">
              <w:rPr>
                <w:rFonts w:asciiTheme="minorHAnsi" w:hAnsiTheme="minorHAnsi" w:cstheme="minorHAnsi"/>
              </w:rPr>
              <w:t>14.20</w:t>
            </w:r>
            <w:r>
              <w:rPr>
                <w:rFonts w:asciiTheme="minorHAnsi" w:hAnsiTheme="minorHAnsi" w:cstheme="minorHAnsi"/>
              </w:rPr>
              <w:t>1</w:t>
            </w:r>
          </w:p>
        </w:tc>
        <w:tc>
          <w:tcPr>
            <w:tcW w:w="1276" w:type="dxa"/>
          </w:tcPr>
          <w:p w:rsidR="007676CF" w:rsidRPr="00175469" w:rsidRDefault="00ED2BDC" w:rsidP="00754C04">
            <w:pPr>
              <w:pStyle w:val="NoSpacing"/>
              <w:jc w:val="both"/>
              <w:rPr>
                <w:rFonts w:asciiTheme="minorHAnsi" w:hAnsiTheme="minorHAnsi" w:cstheme="minorHAnsi"/>
              </w:rPr>
            </w:pPr>
            <w:r>
              <w:rPr>
                <w:rFonts w:asciiTheme="minorHAnsi" w:hAnsiTheme="minorHAnsi" w:cstheme="minorHAnsi"/>
              </w:rPr>
              <w:t>Agreed</w:t>
            </w:r>
          </w:p>
        </w:tc>
        <w:tc>
          <w:tcPr>
            <w:tcW w:w="708" w:type="dxa"/>
          </w:tcPr>
          <w:p w:rsidR="007676CF" w:rsidRPr="00175469" w:rsidRDefault="007676CF" w:rsidP="00340AC5">
            <w:pPr>
              <w:pStyle w:val="NoSpacing"/>
              <w:jc w:val="both"/>
              <w:rPr>
                <w:rFonts w:asciiTheme="minorHAnsi" w:hAnsiTheme="minorHAnsi" w:cstheme="minorHAnsi"/>
              </w:rPr>
            </w:pPr>
          </w:p>
        </w:tc>
        <w:tc>
          <w:tcPr>
            <w:tcW w:w="7655" w:type="dxa"/>
          </w:tcPr>
          <w:p w:rsidR="007676CF" w:rsidRPr="00175469" w:rsidRDefault="00ED2BDC" w:rsidP="00892CC0">
            <w:pPr>
              <w:jc w:val="both"/>
              <w:rPr>
                <w:rFonts w:asciiTheme="minorHAnsi" w:hAnsiTheme="minorHAnsi" w:cstheme="minorHAnsi"/>
                <w:sz w:val="22"/>
                <w:szCs w:val="22"/>
              </w:rPr>
            </w:pPr>
            <w:r>
              <w:rPr>
                <w:rFonts w:asciiTheme="minorHAnsi" w:hAnsiTheme="minorHAnsi" w:cstheme="minorHAnsi"/>
                <w:sz w:val="22"/>
                <w:szCs w:val="22"/>
              </w:rPr>
              <w:t xml:space="preserve">In response to a request, it was agreed to circulate copies of the annual report for </w:t>
            </w:r>
            <w:r w:rsidR="00C533C4">
              <w:rPr>
                <w:rFonts w:asciiTheme="minorHAnsi" w:hAnsiTheme="minorHAnsi" w:cstheme="minorHAnsi"/>
                <w:sz w:val="22"/>
                <w:szCs w:val="22"/>
              </w:rPr>
              <w:t xml:space="preserve">the </w:t>
            </w:r>
            <w:proofErr w:type="spellStart"/>
            <w:r>
              <w:rPr>
                <w:rFonts w:asciiTheme="minorHAnsi" w:hAnsiTheme="minorHAnsi" w:cstheme="minorHAnsi"/>
                <w:sz w:val="22"/>
                <w:szCs w:val="22"/>
              </w:rPr>
              <w:t>Grameen</w:t>
            </w:r>
            <w:proofErr w:type="spellEnd"/>
            <w:r>
              <w:rPr>
                <w:rFonts w:asciiTheme="minorHAnsi" w:hAnsiTheme="minorHAnsi" w:cstheme="minorHAnsi"/>
                <w:sz w:val="22"/>
                <w:szCs w:val="22"/>
              </w:rPr>
              <w:t xml:space="preserve"> </w:t>
            </w:r>
            <w:r w:rsidR="00C533C4">
              <w:rPr>
                <w:rFonts w:asciiTheme="minorHAnsi" w:hAnsiTheme="minorHAnsi" w:cstheme="minorHAnsi"/>
                <w:sz w:val="22"/>
                <w:szCs w:val="22"/>
              </w:rPr>
              <w:t>Foundation</w:t>
            </w:r>
            <w:r w:rsidR="008E6538">
              <w:rPr>
                <w:rFonts w:asciiTheme="minorHAnsi" w:hAnsiTheme="minorHAnsi" w:cstheme="minorHAnsi"/>
                <w:sz w:val="22"/>
                <w:szCs w:val="22"/>
              </w:rPr>
              <w:t xml:space="preserve">. </w:t>
            </w:r>
          </w:p>
        </w:tc>
      </w:tr>
    </w:tbl>
    <w:p w:rsidR="00F41A05" w:rsidRDefault="00F41A05" w:rsidP="00754C04">
      <w:pPr>
        <w:pStyle w:val="NoSpacing"/>
        <w:jc w:val="both"/>
        <w:rPr>
          <w:rFonts w:asciiTheme="minorHAnsi" w:hAnsiTheme="minorHAnsi" w:cstheme="minorHAnsi"/>
        </w:rPr>
      </w:pPr>
    </w:p>
    <w:p w:rsidR="00ED2BDC" w:rsidRDefault="00ED2BDC" w:rsidP="00754C04">
      <w:pPr>
        <w:pStyle w:val="NoSpacing"/>
        <w:jc w:val="both"/>
        <w:rPr>
          <w:rFonts w:asciiTheme="minorHAnsi" w:hAnsiTheme="minorHAnsi" w:cstheme="minorHAnsi"/>
          <w:b/>
        </w:rPr>
      </w:pPr>
      <w:r w:rsidRPr="00ED2BDC">
        <w:rPr>
          <w:rFonts w:asciiTheme="minorHAnsi" w:hAnsiTheme="minorHAnsi" w:cstheme="minorHAnsi"/>
          <w:b/>
        </w:rPr>
        <w:t>Key Performance Indicators Report 2014-2015</w:t>
      </w:r>
    </w:p>
    <w:p w:rsidR="00ED2BDC" w:rsidRDefault="00ED2BDC" w:rsidP="00754C04">
      <w:pPr>
        <w:pStyle w:val="NoSpacing"/>
        <w:jc w:val="both"/>
        <w:rPr>
          <w:rFonts w:asciiTheme="minorHAnsi" w:hAnsiTheme="minorHAnsi" w:cstheme="minorHAnsi"/>
          <w:b/>
        </w:rPr>
      </w:pPr>
    </w:p>
    <w:tbl>
      <w:tblPr>
        <w:tblW w:w="0" w:type="auto"/>
        <w:tblLayout w:type="fixed"/>
        <w:tblLook w:val="0000" w:firstRow="0" w:lastRow="0" w:firstColumn="0" w:lastColumn="0" w:noHBand="0" w:noVBand="0"/>
      </w:tblPr>
      <w:tblGrid>
        <w:gridCol w:w="959"/>
        <w:gridCol w:w="1276"/>
        <w:gridCol w:w="708"/>
        <w:gridCol w:w="7655"/>
      </w:tblGrid>
      <w:tr w:rsidR="00ED2BDC" w:rsidRPr="00ED2BDC" w:rsidTr="008F3AB5">
        <w:tc>
          <w:tcPr>
            <w:tcW w:w="959" w:type="dxa"/>
          </w:tcPr>
          <w:p w:rsidR="00ED2BDC" w:rsidRPr="00ED2BDC" w:rsidRDefault="00ED2BDC" w:rsidP="004F355D">
            <w:pPr>
              <w:pStyle w:val="NoSpacing"/>
              <w:jc w:val="both"/>
              <w:rPr>
                <w:rFonts w:asciiTheme="minorHAnsi" w:hAnsiTheme="minorHAnsi" w:cstheme="minorHAnsi"/>
              </w:rPr>
            </w:pPr>
            <w:r w:rsidRPr="00ED2BDC">
              <w:rPr>
                <w:rFonts w:asciiTheme="minorHAnsi" w:hAnsiTheme="minorHAnsi" w:cstheme="minorHAnsi"/>
              </w:rPr>
              <w:t>14.202</w:t>
            </w:r>
          </w:p>
        </w:tc>
        <w:tc>
          <w:tcPr>
            <w:tcW w:w="1276" w:type="dxa"/>
          </w:tcPr>
          <w:p w:rsidR="00ED2BDC" w:rsidRPr="00ED2BDC" w:rsidRDefault="00ED2BDC" w:rsidP="004F355D">
            <w:pPr>
              <w:pStyle w:val="NoSpacing"/>
              <w:jc w:val="both"/>
              <w:rPr>
                <w:rFonts w:asciiTheme="minorHAnsi" w:hAnsiTheme="minorHAnsi" w:cstheme="minorHAnsi"/>
              </w:rPr>
            </w:pPr>
            <w:r w:rsidRPr="00ED2BDC">
              <w:rPr>
                <w:rFonts w:asciiTheme="minorHAnsi" w:hAnsiTheme="minorHAnsi" w:cstheme="minorHAnsi"/>
              </w:rPr>
              <w:t>Noted</w:t>
            </w:r>
          </w:p>
        </w:tc>
        <w:tc>
          <w:tcPr>
            <w:tcW w:w="708" w:type="dxa"/>
          </w:tcPr>
          <w:p w:rsidR="00ED2BDC" w:rsidRPr="00ED2BDC" w:rsidRDefault="00ED2BDC" w:rsidP="004F355D">
            <w:pPr>
              <w:pStyle w:val="NoSpacing"/>
              <w:jc w:val="both"/>
              <w:rPr>
                <w:rFonts w:asciiTheme="minorHAnsi" w:hAnsiTheme="minorHAnsi" w:cstheme="minorHAnsi"/>
              </w:rPr>
            </w:pPr>
          </w:p>
        </w:tc>
        <w:tc>
          <w:tcPr>
            <w:tcW w:w="7655" w:type="dxa"/>
          </w:tcPr>
          <w:p w:rsidR="00ED2BDC" w:rsidRPr="00ED2BDC" w:rsidRDefault="00ED2BDC" w:rsidP="004F355D">
            <w:pPr>
              <w:pStyle w:val="NoSpacing"/>
              <w:jc w:val="both"/>
              <w:rPr>
                <w:rFonts w:asciiTheme="minorHAnsi" w:hAnsiTheme="minorHAnsi" w:cstheme="minorHAnsi"/>
              </w:rPr>
            </w:pPr>
            <w:r w:rsidRPr="00ED2BDC">
              <w:rPr>
                <w:rFonts w:asciiTheme="minorHAnsi" w:hAnsiTheme="minorHAnsi" w:cstheme="minorHAnsi"/>
              </w:rPr>
              <w:t xml:space="preserve">Document UC14/94, </w:t>
            </w:r>
            <w:r w:rsidR="00AC2F25">
              <w:rPr>
                <w:rFonts w:asciiTheme="minorHAnsi" w:hAnsiTheme="minorHAnsi" w:cstheme="minorHAnsi"/>
              </w:rPr>
              <w:t>the Key Performance Indicators Report 2014-2015 which provided an update on progress against the 2015 Strategy.</w:t>
            </w:r>
          </w:p>
        </w:tc>
      </w:tr>
      <w:tr w:rsidR="005B0EFF" w:rsidRPr="00ED2BDC" w:rsidTr="008F3AB5">
        <w:tc>
          <w:tcPr>
            <w:tcW w:w="959" w:type="dxa"/>
          </w:tcPr>
          <w:p w:rsidR="005B0EFF" w:rsidRPr="00ED2BDC" w:rsidRDefault="005B0EFF" w:rsidP="004F355D">
            <w:pPr>
              <w:pStyle w:val="NoSpacing"/>
              <w:jc w:val="both"/>
              <w:rPr>
                <w:rFonts w:asciiTheme="minorHAnsi" w:hAnsiTheme="minorHAnsi" w:cstheme="minorHAnsi"/>
              </w:rPr>
            </w:pPr>
          </w:p>
        </w:tc>
        <w:tc>
          <w:tcPr>
            <w:tcW w:w="1276" w:type="dxa"/>
          </w:tcPr>
          <w:p w:rsidR="005B0EFF" w:rsidRPr="00ED2BDC" w:rsidRDefault="005B0EFF" w:rsidP="004F355D">
            <w:pPr>
              <w:pStyle w:val="NoSpacing"/>
              <w:jc w:val="both"/>
              <w:rPr>
                <w:rFonts w:asciiTheme="minorHAnsi" w:hAnsiTheme="minorHAnsi" w:cstheme="minorHAnsi"/>
              </w:rPr>
            </w:pPr>
          </w:p>
        </w:tc>
        <w:tc>
          <w:tcPr>
            <w:tcW w:w="708" w:type="dxa"/>
          </w:tcPr>
          <w:p w:rsidR="005B0EFF" w:rsidRPr="00ED2BDC" w:rsidRDefault="005B0EFF" w:rsidP="004F355D">
            <w:pPr>
              <w:pStyle w:val="NoSpacing"/>
              <w:jc w:val="both"/>
              <w:rPr>
                <w:rFonts w:asciiTheme="minorHAnsi" w:hAnsiTheme="minorHAnsi" w:cstheme="minorHAnsi"/>
              </w:rPr>
            </w:pPr>
          </w:p>
        </w:tc>
        <w:tc>
          <w:tcPr>
            <w:tcW w:w="7655" w:type="dxa"/>
          </w:tcPr>
          <w:p w:rsidR="005B0EFF" w:rsidRPr="00ED2BDC" w:rsidRDefault="005B0EFF" w:rsidP="004F355D">
            <w:pPr>
              <w:pStyle w:val="NoSpacing"/>
              <w:jc w:val="both"/>
              <w:rPr>
                <w:rFonts w:asciiTheme="minorHAnsi" w:hAnsiTheme="minorHAnsi" w:cstheme="minorHAnsi"/>
              </w:rPr>
            </w:pPr>
          </w:p>
        </w:tc>
      </w:tr>
      <w:tr w:rsidR="005B0EFF" w:rsidRPr="00ED2BDC" w:rsidTr="008F3AB5">
        <w:tc>
          <w:tcPr>
            <w:tcW w:w="959" w:type="dxa"/>
          </w:tcPr>
          <w:p w:rsidR="005B0EFF" w:rsidRPr="00ED2BDC" w:rsidRDefault="005B0EFF" w:rsidP="004F355D">
            <w:pPr>
              <w:pStyle w:val="NoSpacing"/>
              <w:jc w:val="both"/>
              <w:rPr>
                <w:rFonts w:asciiTheme="minorHAnsi" w:hAnsiTheme="minorHAnsi" w:cstheme="minorHAnsi"/>
              </w:rPr>
            </w:pPr>
            <w:r>
              <w:rPr>
                <w:rFonts w:asciiTheme="minorHAnsi" w:hAnsiTheme="minorHAnsi" w:cstheme="minorHAnsi"/>
              </w:rPr>
              <w:t>14.203</w:t>
            </w:r>
          </w:p>
        </w:tc>
        <w:tc>
          <w:tcPr>
            <w:tcW w:w="1276" w:type="dxa"/>
          </w:tcPr>
          <w:p w:rsidR="005B0EFF" w:rsidRPr="00ED2BDC" w:rsidRDefault="005B0EFF" w:rsidP="004F355D">
            <w:pPr>
              <w:pStyle w:val="NoSpacing"/>
              <w:jc w:val="both"/>
              <w:rPr>
                <w:rFonts w:asciiTheme="minorHAnsi" w:hAnsiTheme="minorHAnsi" w:cstheme="minorHAnsi"/>
              </w:rPr>
            </w:pPr>
            <w:r>
              <w:rPr>
                <w:rFonts w:asciiTheme="minorHAnsi" w:hAnsiTheme="minorHAnsi" w:cstheme="minorHAnsi"/>
              </w:rPr>
              <w:t>Reported</w:t>
            </w:r>
          </w:p>
        </w:tc>
        <w:tc>
          <w:tcPr>
            <w:tcW w:w="708" w:type="dxa"/>
          </w:tcPr>
          <w:p w:rsidR="005B0EFF" w:rsidRPr="00ED2BDC" w:rsidRDefault="005B0EFF" w:rsidP="004F355D">
            <w:pPr>
              <w:pStyle w:val="NoSpacing"/>
              <w:jc w:val="both"/>
              <w:rPr>
                <w:rFonts w:asciiTheme="minorHAnsi" w:hAnsiTheme="minorHAnsi" w:cstheme="minorHAnsi"/>
              </w:rPr>
            </w:pPr>
          </w:p>
        </w:tc>
        <w:tc>
          <w:tcPr>
            <w:tcW w:w="7655" w:type="dxa"/>
          </w:tcPr>
          <w:p w:rsidR="005B0EFF" w:rsidRPr="00ED2BDC" w:rsidRDefault="005B0EFF" w:rsidP="005B0EFF">
            <w:pPr>
              <w:pStyle w:val="NoSpacing"/>
              <w:jc w:val="both"/>
              <w:rPr>
                <w:rFonts w:asciiTheme="minorHAnsi" w:hAnsiTheme="minorHAnsi" w:cstheme="minorHAnsi"/>
              </w:rPr>
            </w:pPr>
            <w:r>
              <w:rPr>
                <w:rFonts w:asciiTheme="minorHAnsi" w:hAnsiTheme="minorHAnsi" w:cstheme="minorHAnsi"/>
              </w:rPr>
              <w:t xml:space="preserve">The Director of Strategic Projects, Strategy &amp; Planning advised that this was the final year of reporting on the 2015 KPIs that were linked to the 2015 strategic goals.  The review of the KPIs showed that the University performed very strongly </w:t>
            </w:r>
            <w:r>
              <w:rPr>
                <w:rFonts w:asciiTheme="minorHAnsi" w:hAnsiTheme="minorHAnsi" w:cstheme="minorHAnsi"/>
              </w:rPr>
              <w:lastRenderedPageBreak/>
              <w:t xml:space="preserve">in the academic year 2014-2015 and many of the KPIs had </w:t>
            </w:r>
            <w:r w:rsidR="00174BBD">
              <w:rPr>
                <w:rFonts w:asciiTheme="minorHAnsi" w:hAnsiTheme="minorHAnsi" w:cstheme="minorHAnsi"/>
              </w:rPr>
              <w:t xml:space="preserve">been </w:t>
            </w:r>
            <w:r>
              <w:rPr>
                <w:rFonts w:asciiTheme="minorHAnsi" w:hAnsiTheme="minorHAnsi" w:cstheme="minorHAnsi"/>
              </w:rPr>
              <w:t xml:space="preserve">achieved or exceeded </w:t>
            </w:r>
            <w:r w:rsidR="00174BBD">
              <w:rPr>
                <w:rFonts w:asciiTheme="minorHAnsi" w:hAnsiTheme="minorHAnsi" w:cstheme="minorHAnsi"/>
              </w:rPr>
              <w:t xml:space="preserve">in </w:t>
            </w:r>
            <w:r>
              <w:rPr>
                <w:rFonts w:asciiTheme="minorHAnsi" w:hAnsiTheme="minorHAnsi" w:cstheme="minorHAnsi"/>
              </w:rPr>
              <w:t>the 2015 outcome.</w:t>
            </w:r>
            <w:r w:rsidR="00091337">
              <w:rPr>
                <w:rFonts w:asciiTheme="minorHAnsi" w:hAnsiTheme="minorHAnsi" w:cstheme="minorHAnsi"/>
              </w:rPr>
              <w:t xml:space="preserve">  </w:t>
            </w:r>
            <w:r w:rsidR="0026554E">
              <w:rPr>
                <w:rFonts w:asciiTheme="minorHAnsi" w:hAnsiTheme="minorHAnsi" w:cstheme="minorHAnsi"/>
              </w:rPr>
              <w:t>A small number of KPIs were less likely to be achieved due to external factors which had resulted in a challenging operating environment.</w:t>
            </w:r>
          </w:p>
        </w:tc>
      </w:tr>
      <w:tr w:rsidR="005B0EFF" w:rsidRPr="00ED2BDC" w:rsidTr="008F3AB5">
        <w:tc>
          <w:tcPr>
            <w:tcW w:w="959" w:type="dxa"/>
          </w:tcPr>
          <w:p w:rsidR="005B0EFF" w:rsidRDefault="005B0EFF" w:rsidP="004F355D">
            <w:pPr>
              <w:pStyle w:val="NoSpacing"/>
              <w:jc w:val="both"/>
              <w:rPr>
                <w:rFonts w:asciiTheme="minorHAnsi" w:hAnsiTheme="minorHAnsi" w:cstheme="minorHAnsi"/>
              </w:rPr>
            </w:pPr>
          </w:p>
        </w:tc>
        <w:tc>
          <w:tcPr>
            <w:tcW w:w="1276" w:type="dxa"/>
          </w:tcPr>
          <w:p w:rsidR="005B0EFF" w:rsidRDefault="005B0EFF" w:rsidP="004F355D">
            <w:pPr>
              <w:pStyle w:val="NoSpacing"/>
              <w:jc w:val="both"/>
              <w:rPr>
                <w:rFonts w:asciiTheme="minorHAnsi" w:hAnsiTheme="minorHAnsi" w:cstheme="minorHAnsi"/>
              </w:rPr>
            </w:pPr>
          </w:p>
        </w:tc>
        <w:tc>
          <w:tcPr>
            <w:tcW w:w="708" w:type="dxa"/>
          </w:tcPr>
          <w:p w:rsidR="005B0EFF" w:rsidRPr="00ED2BDC" w:rsidRDefault="005B0EFF" w:rsidP="004F355D">
            <w:pPr>
              <w:pStyle w:val="NoSpacing"/>
              <w:jc w:val="both"/>
              <w:rPr>
                <w:rFonts w:asciiTheme="minorHAnsi" w:hAnsiTheme="minorHAnsi" w:cstheme="minorHAnsi"/>
              </w:rPr>
            </w:pPr>
          </w:p>
        </w:tc>
        <w:tc>
          <w:tcPr>
            <w:tcW w:w="7655" w:type="dxa"/>
          </w:tcPr>
          <w:p w:rsidR="005B0EFF" w:rsidRDefault="005B0EFF" w:rsidP="005B0EFF">
            <w:pPr>
              <w:pStyle w:val="NoSpacing"/>
              <w:jc w:val="both"/>
              <w:rPr>
                <w:rFonts w:asciiTheme="minorHAnsi" w:hAnsiTheme="minorHAnsi" w:cstheme="minorHAnsi"/>
              </w:rPr>
            </w:pPr>
          </w:p>
        </w:tc>
      </w:tr>
      <w:tr w:rsidR="005B0EFF" w:rsidRPr="00ED2BDC" w:rsidTr="008F3AB5">
        <w:tc>
          <w:tcPr>
            <w:tcW w:w="959" w:type="dxa"/>
          </w:tcPr>
          <w:p w:rsidR="005B0EFF" w:rsidRDefault="005B0EFF" w:rsidP="005B0EFF">
            <w:pPr>
              <w:pStyle w:val="NoSpacing"/>
              <w:jc w:val="both"/>
              <w:rPr>
                <w:rFonts w:asciiTheme="minorHAnsi" w:hAnsiTheme="minorHAnsi" w:cstheme="minorHAnsi"/>
              </w:rPr>
            </w:pPr>
            <w:r>
              <w:rPr>
                <w:rFonts w:asciiTheme="minorHAnsi" w:hAnsiTheme="minorHAnsi" w:cstheme="minorHAnsi"/>
              </w:rPr>
              <w:t>14.204</w:t>
            </w:r>
          </w:p>
        </w:tc>
        <w:tc>
          <w:tcPr>
            <w:tcW w:w="1276" w:type="dxa"/>
          </w:tcPr>
          <w:p w:rsidR="005B0EFF" w:rsidRDefault="005B0EFF" w:rsidP="004F355D">
            <w:pPr>
              <w:pStyle w:val="NoSpacing"/>
              <w:jc w:val="both"/>
              <w:rPr>
                <w:rFonts w:asciiTheme="minorHAnsi" w:hAnsiTheme="minorHAnsi" w:cstheme="minorHAnsi"/>
              </w:rPr>
            </w:pPr>
            <w:r>
              <w:rPr>
                <w:rFonts w:asciiTheme="minorHAnsi" w:hAnsiTheme="minorHAnsi" w:cstheme="minorHAnsi"/>
              </w:rPr>
              <w:t>Discussion</w:t>
            </w:r>
          </w:p>
        </w:tc>
        <w:tc>
          <w:tcPr>
            <w:tcW w:w="708" w:type="dxa"/>
          </w:tcPr>
          <w:p w:rsidR="005B0EFF" w:rsidRPr="00ED2BDC" w:rsidRDefault="0026554E" w:rsidP="004F355D">
            <w:pPr>
              <w:pStyle w:val="NoSpacing"/>
              <w:jc w:val="both"/>
              <w:rPr>
                <w:rFonts w:asciiTheme="minorHAnsi" w:hAnsiTheme="minorHAnsi" w:cstheme="minorHAnsi"/>
              </w:rPr>
            </w:pPr>
            <w:proofErr w:type="spellStart"/>
            <w:r>
              <w:rPr>
                <w:rFonts w:asciiTheme="minorHAnsi" w:hAnsiTheme="minorHAnsi" w:cstheme="minorHAnsi"/>
              </w:rPr>
              <w:t>i</w:t>
            </w:r>
            <w:proofErr w:type="spellEnd"/>
            <w:r>
              <w:rPr>
                <w:rFonts w:asciiTheme="minorHAnsi" w:hAnsiTheme="minorHAnsi" w:cstheme="minorHAnsi"/>
              </w:rPr>
              <w:t>.</w:t>
            </w:r>
          </w:p>
        </w:tc>
        <w:tc>
          <w:tcPr>
            <w:tcW w:w="7655" w:type="dxa"/>
          </w:tcPr>
          <w:p w:rsidR="005B0EFF" w:rsidRDefault="0026554E" w:rsidP="005B0EFF">
            <w:pPr>
              <w:pStyle w:val="NoSpacing"/>
              <w:jc w:val="both"/>
              <w:rPr>
                <w:rFonts w:asciiTheme="minorHAnsi" w:hAnsiTheme="minorHAnsi" w:cstheme="minorHAnsi"/>
              </w:rPr>
            </w:pPr>
            <w:r>
              <w:rPr>
                <w:rFonts w:asciiTheme="minorHAnsi" w:hAnsiTheme="minorHAnsi" w:cstheme="minorHAnsi"/>
              </w:rPr>
              <w:t>Court noted that the report was encouraging and commended the significant progress which had been made.</w:t>
            </w:r>
          </w:p>
        </w:tc>
      </w:tr>
      <w:tr w:rsidR="0052523E" w:rsidRPr="00ED2BDC" w:rsidTr="008F3AB5">
        <w:tc>
          <w:tcPr>
            <w:tcW w:w="959" w:type="dxa"/>
          </w:tcPr>
          <w:p w:rsidR="0052523E" w:rsidRDefault="0052523E" w:rsidP="005B0EFF">
            <w:pPr>
              <w:pStyle w:val="NoSpacing"/>
              <w:jc w:val="both"/>
              <w:rPr>
                <w:rFonts w:asciiTheme="minorHAnsi" w:hAnsiTheme="minorHAnsi" w:cstheme="minorHAnsi"/>
              </w:rPr>
            </w:pPr>
          </w:p>
        </w:tc>
        <w:tc>
          <w:tcPr>
            <w:tcW w:w="1276" w:type="dxa"/>
          </w:tcPr>
          <w:p w:rsidR="0052523E" w:rsidRDefault="0052523E" w:rsidP="004F355D">
            <w:pPr>
              <w:pStyle w:val="NoSpacing"/>
              <w:jc w:val="both"/>
              <w:rPr>
                <w:rFonts w:asciiTheme="minorHAnsi" w:hAnsiTheme="minorHAnsi" w:cstheme="minorHAnsi"/>
              </w:rPr>
            </w:pPr>
          </w:p>
        </w:tc>
        <w:tc>
          <w:tcPr>
            <w:tcW w:w="708" w:type="dxa"/>
          </w:tcPr>
          <w:p w:rsidR="0052523E" w:rsidRDefault="0052523E" w:rsidP="00E17344">
            <w:pPr>
              <w:pStyle w:val="NoSpacing"/>
              <w:jc w:val="both"/>
              <w:rPr>
                <w:rFonts w:asciiTheme="minorHAnsi" w:hAnsiTheme="minorHAnsi" w:cstheme="minorHAnsi"/>
              </w:rPr>
            </w:pPr>
          </w:p>
        </w:tc>
        <w:tc>
          <w:tcPr>
            <w:tcW w:w="7655" w:type="dxa"/>
          </w:tcPr>
          <w:p w:rsidR="0052523E" w:rsidRPr="00216291" w:rsidRDefault="0052523E" w:rsidP="00216291">
            <w:pPr>
              <w:pStyle w:val="NoSpacing"/>
              <w:jc w:val="both"/>
              <w:rPr>
                <w:rFonts w:asciiTheme="minorHAnsi" w:hAnsiTheme="minorHAnsi" w:cstheme="minorHAnsi"/>
              </w:rPr>
            </w:pPr>
          </w:p>
        </w:tc>
      </w:tr>
      <w:tr w:rsidR="0052523E" w:rsidRPr="00ED2BDC" w:rsidTr="008F3AB5">
        <w:tc>
          <w:tcPr>
            <w:tcW w:w="959" w:type="dxa"/>
          </w:tcPr>
          <w:p w:rsidR="0052523E" w:rsidRDefault="0052523E" w:rsidP="005B0EFF">
            <w:pPr>
              <w:pStyle w:val="NoSpacing"/>
              <w:jc w:val="both"/>
              <w:rPr>
                <w:rFonts w:asciiTheme="minorHAnsi" w:hAnsiTheme="minorHAnsi" w:cstheme="minorHAnsi"/>
              </w:rPr>
            </w:pPr>
          </w:p>
        </w:tc>
        <w:tc>
          <w:tcPr>
            <w:tcW w:w="1276" w:type="dxa"/>
          </w:tcPr>
          <w:p w:rsidR="0052523E" w:rsidRDefault="0052523E" w:rsidP="004F355D">
            <w:pPr>
              <w:pStyle w:val="NoSpacing"/>
              <w:jc w:val="both"/>
              <w:rPr>
                <w:rFonts w:asciiTheme="minorHAnsi" w:hAnsiTheme="minorHAnsi" w:cstheme="minorHAnsi"/>
              </w:rPr>
            </w:pPr>
          </w:p>
        </w:tc>
        <w:tc>
          <w:tcPr>
            <w:tcW w:w="708" w:type="dxa"/>
          </w:tcPr>
          <w:p w:rsidR="0052523E" w:rsidRDefault="0052523E" w:rsidP="00F91D03">
            <w:pPr>
              <w:pStyle w:val="NoSpacing"/>
              <w:jc w:val="both"/>
              <w:rPr>
                <w:rFonts w:asciiTheme="minorHAnsi" w:hAnsiTheme="minorHAnsi" w:cstheme="minorHAnsi"/>
              </w:rPr>
            </w:pPr>
            <w:r>
              <w:rPr>
                <w:rFonts w:asciiTheme="minorHAnsi" w:hAnsiTheme="minorHAnsi" w:cstheme="minorHAnsi"/>
              </w:rPr>
              <w:t>ii.</w:t>
            </w:r>
          </w:p>
        </w:tc>
        <w:tc>
          <w:tcPr>
            <w:tcW w:w="7655" w:type="dxa"/>
          </w:tcPr>
          <w:p w:rsidR="0052523E" w:rsidRPr="00216291" w:rsidRDefault="00F91D03" w:rsidP="00F17082">
            <w:pPr>
              <w:pStyle w:val="NoSpacing"/>
              <w:jc w:val="both"/>
              <w:rPr>
                <w:rFonts w:asciiTheme="minorHAnsi" w:hAnsiTheme="minorHAnsi" w:cstheme="minorHAnsi"/>
              </w:rPr>
            </w:pPr>
            <w:r>
              <w:rPr>
                <w:rFonts w:asciiTheme="minorHAnsi" w:hAnsiTheme="minorHAnsi" w:cstheme="minorHAnsi"/>
              </w:rPr>
              <w:t>One governor referred to the University’s strong performance in recent years and</w:t>
            </w:r>
            <w:r w:rsidR="00174BBD">
              <w:rPr>
                <w:rFonts w:asciiTheme="minorHAnsi" w:hAnsiTheme="minorHAnsi" w:cstheme="minorHAnsi"/>
              </w:rPr>
              <w:t>,</w:t>
            </w:r>
            <w:r>
              <w:rPr>
                <w:rFonts w:asciiTheme="minorHAnsi" w:hAnsiTheme="minorHAnsi" w:cstheme="minorHAnsi"/>
              </w:rPr>
              <w:t xml:space="preserve"> whilst acknowledging that there had been modest improvements in the University’s position in some league tables, noted that </w:t>
            </w:r>
            <w:r w:rsidR="00174BBD">
              <w:rPr>
                <w:rFonts w:asciiTheme="minorHAnsi" w:hAnsiTheme="minorHAnsi" w:cstheme="minorHAnsi"/>
              </w:rPr>
              <w:t xml:space="preserve">the University’s </w:t>
            </w:r>
            <w:r>
              <w:rPr>
                <w:rFonts w:asciiTheme="minorHAnsi" w:hAnsiTheme="minorHAnsi" w:cstheme="minorHAnsi"/>
              </w:rPr>
              <w:t xml:space="preserve">achievements had not yet translated into </w:t>
            </w:r>
            <w:r w:rsidR="00DD76E9">
              <w:rPr>
                <w:rFonts w:asciiTheme="minorHAnsi" w:hAnsiTheme="minorHAnsi" w:cstheme="minorHAnsi"/>
              </w:rPr>
              <w:t xml:space="preserve">more significant </w:t>
            </w:r>
            <w:r w:rsidR="00174BBD">
              <w:rPr>
                <w:rFonts w:asciiTheme="minorHAnsi" w:hAnsiTheme="minorHAnsi" w:cstheme="minorHAnsi"/>
              </w:rPr>
              <w:t>league table</w:t>
            </w:r>
            <w:r>
              <w:rPr>
                <w:rFonts w:asciiTheme="minorHAnsi" w:hAnsiTheme="minorHAnsi" w:cstheme="minorHAnsi"/>
              </w:rPr>
              <w:t xml:space="preserve"> improvements.  He asked if the University needed to take a slightly different approach in some areas.  The Principal </w:t>
            </w:r>
            <w:r w:rsidR="00DD76E9">
              <w:rPr>
                <w:rFonts w:asciiTheme="minorHAnsi" w:hAnsiTheme="minorHAnsi" w:cstheme="minorHAnsi"/>
              </w:rPr>
              <w:t xml:space="preserve">indicated that work would be undertaken to examine the areas where the University’s performance in key league table criteria needed to increase.  </w:t>
            </w:r>
          </w:p>
        </w:tc>
      </w:tr>
      <w:tr w:rsidR="00F91D03" w:rsidRPr="00ED2BDC" w:rsidTr="008F3AB5">
        <w:tc>
          <w:tcPr>
            <w:tcW w:w="959" w:type="dxa"/>
          </w:tcPr>
          <w:p w:rsidR="00F91D03" w:rsidRDefault="00F91D03" w:rsidP="005B0EFF">
            <w:pPr>
              <w:pStyle w:val="NoSpacing"/>
              <w:jc w:val="both"/>
              <w:rPr>
                <w:rFonts w:asciiTheme="minorHAnsi" w:hAnsiTheme="minorHAnsi" w:cstheme="minorHAnsi"/>
              </w:rPr>
            </w:pPr>
          </w:p>
        </w:tc>
        <w:tc>
          <w:tcPr>
            <w:tcW w:w="1276" w:type="dxa"/>
          </w:tcPr>
          <w:p w:rsidR="00F91D03" w:rsidRDefault="00F91D03" w:rsidP="004F355D">
            <w:pPr>
              <w:pStyle w:val="NoSpacing"/>
              <w:jc w:val="both"/>
              <w:rPr>
                <w:rFonts w:asciiTheme="minorHAnsi" w:hAnsiTheme="minorHAnsi" w:cstheme="minorHAnsi"/>
              </w:rPr>
            </w:pPr>
          </w:p>
        </w:tc>
        <w:tc>
          <w:tcPr>
            <w:tcW w:w="708" w:type="dxa"/>
          </w:tcPr>
          <w:p w:rsidR="00F91D03" w:rsidRDefault="00F91D03" w:rsidP="00E17344">
            <w:pPr>
              <w:pStyle w:val="NoSpacing"/>
              <w:jc w:val="both"/>
              <w:rPr>
                <w:rFonts w:asciiTheme="minorHAnsi" w:hAnsiTheme="minorHAnsi" w:cstheme="minorHAnsi"/>
              </w:rPr>
            </w:pPr>
          </w:p>
        </w:tc>
        <w:tc>
          <w:tcPr>
            <w:tcW w:w="7655" w:type="dxa"/>
          </w:tcPr>
          <w:p w:rsidR="00F91D03" w:rsidRDefault="00F91D03" w:rsidP="00F91D03">
            <w:pPr>
              <w:pStyle w:val="NoSpacing"/>
              <w:jc w:val="both"/>
              <w:rPr>
                <w:rFonts w:asciiTheme="minorHAnsi" w:hAnsiTheme="minorHAnsi" w:cstheme="minorHAnsi"/>
              </w:rPr>
            </w:pPr>
          </w:p>
        </w:tc>
      </w:tr>
      <w:tr w:rsidR="00F91D03" w:rsidRPr="00ED2BDC" w:rsidTr="008F3AB5">
        <w:tc>
          <w:tcPr>
            <w:tcW w:w="959" w:type="dxa"/>
          </w:tcPr>
          <w:p w:rsidR="00F91D03" w:rsidRDefault="00F91D03" w:rsidP="005B0EFF">
            <w:pPr>
              <w:pStyle w:val="NoSpacing"/>
              <w:jc w:val="both"/>
              <w:rPr>
                <w:rFonts w:asciiTheme="minorHAnsi" w:hAnsiTheme="minorHAnsi" w:cstheme="minorHAnsi"/>
              </w:rPr>
            </w:pPr>
          </w:p>
        </w:tc>
        <w:tc>
          <w:tcPr>
            <w:tcW w:w="1276" w:type="dxa"/>
          </w:tcPr>
          <w:p w:rsidR="00F91D03" w:rsidRDefault="00F91D03" w:rsidP="004F355D">
            <w:pPr>
              <w:pStyle w:val="NoSpacing"/>
              <w:jc w:val="both"/>
              <w:rPr>
                <w:rFonts w:asciiTheme="minorHAnsi" w:hAnsiTheme="minorHAnsi" w:cstheme="minorHAnsi"/>
              </w:rPr>
            </w:pPr>
          </w:p>
        </w:tc>
        <w:tc>
          <w:tcPr>
            <w:tcW w:w="708" w:type="dxa"/>
          </w:tcPr>
          <w:p w:rsidR="00F91D03" w:rsidRDefault="00F91D03" w:rsidP="00E17344">
            <w:pPr>
              <w:pStyle w:val="NoSpacing"/>
              <w:jc w:val="both"/>
              <w:rPr>
                <w:rFonts w:asciiTheme="minorHAnsi" w:hAnsiTheme="minorHAnsi" w:cstheme="minorHAnsi"/>
              </w:rPr>
            </w:pPr>
            <w:r>
              <w:rPr>
                <w:rFonts w:asciiTheme="minorHAnsi" w:hAnsiTheme="minorHAnsi" w:cstheme="minorHAnsi"/>
              </w:rPr>
              <w:t>iii.</w:t>
            </w:r>
          </w:p>
        </w:tc>
        <w:tc>
          <w:tcPr>
            <w:tcW w:w="7655" w:type="dxa"/>
          </w:tcPr>
          <w:p w:rsidR="00F91D03" w:rsidRDefault="00F91D03" w:rsidP="00F17082">
            <w:pPr>
              <w:pStyle w:val="NoSpacing"/>
              <w:jc w:val="both"/>
              <w:rPr>
                <w:rFonts w:asciiTheme="minorHAnsi" w:hAnsiTheme="minorHAnsi" w:cstheme="minorHAnsi"/>
              </w:rPr>
            </w:pPr>
            <w:r w:rsidRPr="00216291">
              <w:rPr>
                <w:rFonts w:asciiTheme="minorHAnsi" w:hAnsiTheme="minorHAnsi" w:cstheme="minorHAnsi"/>
              </w:rPr>
              <w:t>With regard to the</w:t>
            </w:r>
            <w:r w:rsidRPr="00216291">
              <w:rPr>
                <w:rFonts w:asciiTheme="minorHAnsi" w:hAnsiTheme="minorHAnsi" w:cs="Courier New"/>
                <w:color w:val="000000"/>
              </w:rPr>
              <w:t xml:space="preserve"> five areas where the University's</w:t>
            </w:r>
            <w:r w:rsidR="00F17082">
              <w:rPr>
                <w:rFonts w:asciiTheme="minorHAnsi" w:hAnsiTheme="minorHAnsi" w:cs="Courier New"/>
                <w:color w:val="000000"/>
              </w:rPr>
              <w:t xml:space="preserve"> KPI</w:t>
            </w:r>
            <w:r w:rsidRPr="00216291">
              <w:rPr>
                <w:rFonts w:asciiTheme="minorHAnsi" w:hAnsiTheme="minorHAnsi" w:cs="Courier New"/>
                <w:color w:val="000000"/>
              </w:rPr>
              <w:t xml:space="preserve"> performance had fallen </w:t>
            </w:r>
            <w:r w:rsidR="00F17082">
              <w:rPr>
                <w:rFonts w:asciiTheme="minorHAnsi" w:hAnsiTheme="minorHAnsi" w:cs="Courier New"/>
                <w:color w:val="000000"/>
              </w:rPr>
              <w:t xml:space="preserve">even slightly </w:t>
            </w:r>
            <w:r w:rsidRPr="00216291">
              <w:rPr>
                <w:rFonts w:asciiTheme="minorHAnsi" w:hAnsiTheme="minorHAnsi" w:cs="Courier New"/>
                <w:color w:val="000000"/>
              </w:rPr>
              <w:t>short of its targets the Principal advised that the Director of Strategic Projects, Strategy and Planning would carry out a detailed examination to ascertain more fully the reason behind this and to determine what improvements could be made.</w:t>
            </w:r>
          </w:p>
        </w:tc>
      </w:tr>
    </w:tbl>
    <w:p w:rsidR="00ED2BDC" w:rsidRDefault="00ED2BDC" w:rsidP="00754C04">
      <w:pPr>
        <w:pStyle w:val="NoSpacing"/>
        <w:jc w:val="both"/>
        <w:rPr>
          <w:rFonts w:asciiTheme="minorHAnsi" w:hAnsiTheme="minorHAnsi" w:cstheme="minorHAnsi"/>
          <w:b/>
        </w:rPr>
      </w:pPr>
    </w:p>
    <w:p w:rsidR="007676CF" w:rsidRPr="00175469" w:rsidRDefault="007676CF" w:rsidP="00754C04">
      <w:pPr>
        <w:pStyle w:val="NoSpacing"/>
        <w:jc w:val="both"/>
        <w:rPr>
          <w:rFonts w:asciiTheme="minorHAnsi" w:hAnsiTheme="minorHAnsi" w:cstheme="minorHAnsi"/>
          <w:b/>
        </w:rPr>
      </w:pPr>
      <w:r w:rsidRPr="00175469">
        <w:rPr>
          <w:rFonts w:asciiTheme="minorHAnsi" w:hAnsiTheme="minorHAnsi" w:cstheme="minorHAnsi"/>
          <w:b/>
        </w:rPr>
        <w:t>University Secretary’s Report</w:t>
      </w:r>
    </w:p>
    <w:p w:rsidR="007676CF" w:rsidRPr="00175469" w:rsidRDefault="007676CF" w:rsidP="00754C04">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7676CF" w:rsidRPr="00175469" w:rsidTr="008F3AB5">
        <w:tc>
          <w:tcPr>
            <w:tcW w:w="959" w:type="dxa"/>
          </w:tcPr>
          <w:p w:rsidR="007676CF" w:rsidRPr="00175469" w:rsidRDefault="00ED4D50" w:rsidP="00216291">
            <w:pPr>
              <w:pStyle w:val="NoSpacing"/>
              <w:jc w:val="both"/>
              <w:rPr>
                <w:rFonts w:asciiTheme="minorHAnsi" w:hAnsiTheme="minorHAnsi" w:cstheme="minorHAnsi"/>
              </w:rPr>
            </w:pPr>
            <w:r w:rsidRPr="00175469">
              <w:rPr>
                <w:rFonts w:asciiTheme="minorHAnsi" w:hAnsiTheme="minorHAnsi" w:cstheme="minorHAnsi"/>
              </w:rPr>
              <w:t>1</w:t>
            </w:r>
            <w:r w:rsidR="00190304" w:rsidRPr="00175469">
              <w:rPr>
                <w:rFonts w:asciiTheme="minorHAnsi" w:hAnsiTheme="minorHAnsi" w:cstheme="minorHAnsi"/>
              </w:rPr>
              <w:t>4</w:t>
            </w:r>
            <w:r w:rsidRPr="00175469">
              <w:rPr>
                <w:rFonts w:asciiTheme="minorHAnsi" w:hAnsiTheme="minorHAnsi" w:cstheme="minorHAnsi"/>
              </w:rPr>
              <w:t>.</w:t>
            </w:r>
            <w:r w:rsidR="00216291">
              <w:rPr>
                <w:rFonts w:asciiTheme="minorHAnsi" w:hAnsiTheme="minorHAnsi" w:cstheme="minorHAnsi"/>
              </w:rPr>
              <w:t>205</w:t>
            </w:r>
          </w:p>
        </w:tc>
        <w:tc>
          <w:tcPr>
            <w:tcW w:w="1276" w:type="dxa"/>
          </w:tcPr>
          <w:p w:rsidR="007676CF" w:rsidRPr="00175469" w:rsidRDefault="00216291" w:rsidP="00754C04">
            <w:pPr>
              <w:pStyle w:val="NoSpacing"/>
              <w:jc w:val="both"/>
              <w:rPr>
                <w:rFonts w:asciiTheme="minorHAnsi" w:hAnsiTheme="minorHAnsi" w:cstheme="minorHAnsi"/>
              </w:rPr>
            </w:pPr>
            <w:r>
              <w:rPr>
                <w:rFonts w:asciiTheme="minorHAnsi" w:hAnsiTheme="minorHAnsi" w:cstheme="minorHAnsi"/>
              </w:rPr>
              <w:t>Considered</w:t>
            </w:r>
          </w:p>
        </w:tc>
        <w:tc>
          <w:tcPr>
            <w:tcW w:w="708" w:type="dxa"/>
          </w:tcPr>
          <w:p w:rsidR="007676CF" w:rsidRPr="00175469" w:rsidRDefault="00237333" w:rsidP="00453F82">
            <w:pPr>
              <w:pStyle w:val="NoSpacing"/>
              <w:jc w:val="both"/>
              <w:rPr>
                <w:rFonts w:asciiTheme="minorHAnsi" w:hAnsiTheme="minorHAnsi" w:cstheme="minorHAnsi"/>
              </w:rPr>
            </w:pPr>
            <w:r w:rsidRPr="00175469">
              <w:rPr>
                <w:rFonts w:asciiTheme="minorHAnsi" w:hAnsiTheme="minorHAnsi" w:cstheme="minorHAnsi"/>
              </w:rPr>
              <w:t xml:space="preserve"> </w:t>
            </w:r>
          </w:p>
        </w:tc>
        <w:tc>
          <w:tcPr>
            <w:tcW w:w="7655" w:type="dxa"/>
          </w:tcPr>
          <w:p w:rsidR="007676CF" w:rsidRPr="00175469" w:rsidRDefault="00ED4D50" w:rsidP="00216291">
            <w:pPr>
              <w:pStyle w:val="NoSpacing"/>
              <w:jc w:val="both"/>
              <w:rPr>
                <w:rFonts w:asciiTheme="minorHAnsi" w:hAnsiTheme="minorHAnsi" w:cstheme="minorHAnsi"/>
              </w:rPr>
            </w:pPr>
            <w:r w:rsidRPr="00175469">
              <w:rPr>
                <w:rFonts w:asciiTheme="minorHAnsi" w:hAnsiTheme="minorHAnsi" w:cstheme="minorHAnsi"/>
              </w:rPr>
              <w:t>Document UC1</w:t>
            </w:r>
            <w:r w:rsidR="00190304" w:rsidRPr="00175469">
              <w:rPr>
                <w:rFonts w:asciiTheme="minorHAnsi" w:hAnsiTheme="minorHAnsi" w:cstheme="minorHAnsi"/>
              </w:rPr>
              <w:t>4</w:t>
            </w:r>
            <w:r w:rsidR="009440A7" w:rsidRPr="00175469">
              <w:rPr>
                <w:rFonts w:asciiTheme="minorHAnsi" w:hAnsiTheme="minorHAnsi" w:cstheme="minorHAnsi"/>
              </w:rPr>
              <w:t>/</w:t>
            </w:r>
            <w:r w:rsidR="00216291">
              <w:rPr>
                <w:rFonts w:asciiTheme="minorHAnsi" w:hAnsiTheme="minorHAnsi" w:cstheme="minorHAnsi"/>
              </w:rPr>
              <w:t>88</w:t>
            </w:r>
            <w:r w:rsidR="007676CF" w:rsidRPr="00175469">
              <w:rPr>
                <w:rFonts w:asciiTheme="minorHAnsi" w:hAnsiTheme="minorHAnsi" w:cstheme="minorHAnsi"/>
              </w:rPr>
              <w:t xml:space="preserve">, the University Secretary’s </w:t>
            </w:r>
            <w:r w:rsidR="00237333" w:rsidRPr="00175469">
              <w:rPr>
                <w:rFonts w:asciiTheme="minorHAnsi" w:hAnsiTheme="minorHAnsi" w:cstheme="minorHAnsi"/>
              </w:rPr>
              <w:t>Report</w:t>
            </w:r>
            <w:r w:rsidR="00FB52DD" w:rsidRPr="00175469">
              <w:rPr>
                <w:rFonts w:asciiTheme="minorHAnsi" w:hAnsiTheme="minorHAnsi" w:cstheme="minorHAnsi"/>
              </w:rPr>
              <w:t xml:space="preserve">.  </w:t>
            </w:r>
          </w:p>
        </w:tc>
      </w:tr>
      <w:tr w:rsidR="007676CF" w:rsidRPr="00175469" w:rsidTr="008F3AB5">
        <w:tc>
          <w:tcPr>
            <w:tcW w:w="959" w:type="dxa"/>
          </w:tcPr>
          <w:p w:rsidR="007676CF" w:rsidRPr="00175469" w:rsidRDefault="007676CF" w:rsidP="00754C04">
            <w:pPr>
              <w:pStyle w:val="NoSpacing"/>
              <w:jc w:val="both"/>
              <w:rPr>
                <w:rFonts w:asciiTheme="minorHAnsi" w:hAnsiTheme="minorHAnsi" w:cstheme="minorHAnsi"/>
              </w:rPr>
            </w:pPr>
          </w:p>
        </w:tc>
        <w:tc>
          <w:tcPr>
            <w:tcW w:w="1276" w:type="dxa"/>
          </w:tcPr>
          <w:p w:rsidR="007676CF" w:rsidRPr="00175469" w:rsidRDefault="007676CF" w:rsidP="00754C04">
            <w:pPr>
              <w:pStyle w:val="NoSpacing"/>
              <w:jc w:val="both"/>
              <w:rPr>
                <w:rFonts w:asciiTheme="minorHAnsi" w:hAnsiTheme="minorHAnsi" w:cstheme="minorHAnsi"/>
              </w:rPr>
            </w:pPr>
          </w:p>
        </w:tc>
        <w:tc>
          <w:tcPr>
            <w:tcW w:w="708" w:type="dxa"/>
          </w:tcPr>
          <w:p w:rsidR="007676CF" w:rsidRPr="00175469" w:rsidRDefault="007676CF" w:rsidP="00754C04">
            <w:pPr>
              <w:pStyle w:val="NoSpacing"/>
              <w:jc w:val="both"/>
              <w:rPr>
                <w:rFonts w:asciiTheme="minorHAnsi" w:hAnsiTheme="minorHAnsi" w:cstheme="minorHAnsi"/>
              </w:rPr>
            </w:pPr>
          </w:p>
        </w:tc>
        <w:tc>
          <w:tcPr>
            <w:tcW w:w="7655" w:type="dxa"/>
          </w:tcPr>
          <w:p w:rsidR="007676CF" w:rsidRPr="00175469" w:rsidRDefault="007676CF" w:rsidP="00754C04">
            <w:pPr>
              <w:pStyle w:val="NoSpacing"/>
              <w:jc w:val="both"/>
              <w:rPr>
                <w:rFonts w:asciiTheme="minorHAnsi" w:hAnsiTheme="minorHAnsi" w:cstheme="minorHAnsi"/>
              </w:rPr>
            </w:pPr>
          </w:p>
        </w:tc>
      </w:tr>
      <w:tr w:rsidR="00894215" w:rsidRPr="00175469" w:rsidTr="008F3AB5">
        <w:tc>
          <w:tcPr>
            <w:tcW w:w="959" w:type="dxa"/>
          </w:tcPr>
          <w:p w:rsidR="00894215" w:rsidRPr="00175469" w:rsidRDefault="00894215" w:rsidP="00216291">
            <w:pPr>
              <w:pStyle w:val="NoSpacing"/>
              <w:jc w:val="both"/>
              <w:rPr>
                <w:rFonts w:asciiTheme="minorHAnsi" w:hAnsiTheme="minorHAnsi" w:cstheme="minorHAnsi"/>
              </w:rPr>
            </w:pPr>
            <w:r w:rsidRPr="00175469">
              <w:rPr>
                <w:rFonts w:asciiTheme="minorHAnsi" w:hAnsiTheme="minorHAnsi" w:cstheme="minorHAnsi"/>
              </w:rPr>
              <w:t>14.</w:t>
            </w:r>
            <w:r w:rsidR="00216291">
              <w:rPr>
                <w:rFonts w:asciiTheme="minorHAnsi" w:hAnsiTheme="minorHAnsi" w:cstheme="minorHAnsi"/>
              </w:rPr>
              <w:t>206</w:t>
            </w:r>
          </w:p>
        </w:tc>
        <w:tc>
          <w:tcPr>
            <w:tcW w:w="1276" w:type="dxa"/>
          </w:tcPr>
          <w:p w:rsidR="00894215" w:rsidRPr="00175469" w:rsidRDefault="00453F82" w:rsidP="00754C04">
            <w:pPr>
              <w:pStyle w:val="NoSpacing"/>
              <w:jc w:val="both"/>
              <w:rPr>
                <w:rFonts w:asciiTheme="minorHAnsi" w:hAnsiTheme="minorHAnsi" w:cstheme="minorHAnsi"/>
              </w:rPr>
            </w:pPr>
            <w:r>
              <w:rPr>
                <w:rFonts w:asciiTheme="minorHAnsi" w:hAnsiTheme="minorHAnsi" w:cstheme="minorHAnsi"/>
              </w:rPr>
              <w:t>Discussion</w:t>
            </w:r>
          </w:p>
        </w:tc>
        <w:tc>
          <w:tcPr>
            <w:tcW w:w="708" w:type="dxa"/>
          </w:tcPr>
          <w:p w:rsidR="00894215" w:rsidRPr="00175469" w:rsidRDefault="00453F82" w:rsidP="00754C04">
            <w:pPr>
              <w:pStyle w:val="NoSpacing"/>
              <w:jc w:val="both"/>
              <w:rPr>
                <w:rFonts w:asciiTheme="minorHAnsi" w:hAnsiTheme="minorHAnsi" w:cstheme="minorHAnsi"/>
              </w:rPr>
            </w:pPr>
            <w:proofErr w:type="spellStart"/>
            <w:r>
              <w:rPr>
                <w:rFonts w:asciiTheme="minorHAnsi" w:hAnsiTheme="minorHAnsi" w:cstheme="minorHAnsi"/>
              </w:rPr>
              <w:t>i</w:t>
            </w:r>
            <w:proofErr w:type="spellEnd"/>
          </w:p>
        </w:tc>
        <w:tc>
          <w:tcPr>
            <w:tcW w:w="7655" w:type="dxa"/>
          </w:tcPr>
          <w:p w:rsidR="00894215" w:rsidRPr="00175469" w:rsidRDefault="00466FF4" w:rsidP="007713FE">
            <w:pPr>
              <w:pStyle w:val="NoSpacing"/>
              <w:jc w:val="both"/>
              <w:rPr>
                <w:rFonts w:asciiTheme="minorHAnsi" w:hAnsiTheme="minorHAnsi" w:cstheme="minorHAnsi"/>
              </w:rPr>
            </w:pPr>
            <w:r>
              <w:rPr>
                <w:rFonts w:asciiTheme="minorHAnsi" w:hAnsiTheme="minorHAnsi" w:cstheme="minorHAnsi"/>
              </w:rPr>
              <w:t>Court considered a proposal to change the timing of Court meetings from 4.30pm to 2.00pm.</w:t>
            </w:r>
            <w:r w:rsidR="0091603A">
              <w:rPr>
                <w:rFonts w:asciiTheme="minorHAnsi" w:hAnsiTheme="minorHAnsi" w:cstheme="minorHAnsi"/>
              </w:rPr>
              <w:t xml:space="preserve">  The University Secretary advised that a review of practice in other Scottish universities indicated that most institutions held their Court meetings during standard business hours.  An earlier scheduling </w:t>
            </w:r>
            <w:r w:rsidR="00453F82">
              <w:rPr>
                <w:rFonts w:asciiTheme="minorHAnsi" w:hAnsiTheme="minorHAnsi" w:cstheme="minorHAnsi"/>
              </w:rPr>
              <w:t xml:space="preserve">and the inclusion of lunch might afford better opportunities for networking, engaging with members of the University community and having topical presentations.  The Chairs of the standing committees had </w:t>
            </w:r>
            <w:r w:rsidR="007713FE">
              <w:rPr>
                <w:rFonts w:asciiTheme="minorHAnsi" w:hAnsiTheme="minorHAnsi" w:cstheme="minorHAnsi"/>
              </w:rPr>
              <w:t xml:space="preserve">been asked to take </w:t>
            </w:r>
            <w:r w:rsidR="00453F82">
              <w:rPr>
                <w:rFonts w:asciiTheme="minorHAnsi" w:hAnsiTheme="minorHAnsi" w:cstheme="minorHAnsi"/>
              </w:rPr>
              <w:t>soundings at their committee’s last meeting of the session</w:t>
            </w:r>
            <w:r w:rsidR="00D86C1F">
              <w:rPr>
                <w:rFonts w:asciiTheme="minorHAnsi" w:hAnsiTheme="minorHAnsi" w:cstheme="minorHAnsi"/>
              </w:rPr>
              <w:t xml:space="preserve">.  This had not been possible in the case of </w:t>
            </w:r>
            <w:r w:rsidR="00453F82">
              <w:rPr>
                <w:rFonts w:asciiTheme="minorHAnsi" w:hAnsiTheme="minorHAnsi" w:cstheme="minorHAnsi"/>
              </w:rPr>
              <w:t xml:space="preserve">the Health and Safety Committee and the Court Membership Committee </w:t>
            </w:r>
            <w:r w:rsidR="00D86C1F">
              <w:rPr>
                <w:rFonts w:asciiTheme="minorHAnsi" w:hAnsiTheme="minorHAnsi" w:cstheme="minorHAnsi"/>
              </w:rPr>
              <w:t xml:space="preserve">due to the timing of their last meetings.  However, there was considerable overlap </w:t>
            </w:r>
            <w:r w:rsidR="00F17082">
              <w:rPr>
                <w:rFonts w:asciiTheme="minorHAnsi" w:hAnsiTheme="minorHAnsi" w:cstheme="minorHAnsi"/>
              </w:rPr>
              <w:t xml:space="preserve">in membership </w:t>
            </w:r>
            <w:r w:rsidR="00D86C1F">
              <w:rPr>
                <w:rFonts w:asciiTheme="minorHAnsi" w:hAnsiTheme="minorHAnsi" w:cstheme="minorHAnsi"/>
              </w:rPr>
              <w:t xml:space="preserve">with the committees consulted.  A small number of governors consulted through the committees expressed a preference for either the </w:t>
            </w:r>
            <w:r w:rsidR="00F17082">
              <w:rPr>
                <w:rFonts w:asciiTheme="minorHAnsi" w:hAnsiTheme="minorHAnsi" w:cstheme="minorHAnsi"/>
              </w:rPr>
              <w:t>proposed</w:t>
            </w:r>
            <w:r w:rsidR="00D86C1F">
              <w:rPr>
                <w:rFonts w:asciiTheme="minorHAnsi" w:hAnsiTheme="minorHAnsi" w:cstheme="minorHAnsi"/>
              </w:rPr>
              <w:t xml:space="preserve"> timing or the status quo, while the majority did not feel strongly. </w:t>
            </w:r>
            <w:r w:rsidR="008F3AB5">
              <w:rPr>
                <w:rFonts w:asciiTheme="minorHAnsi" w:hAnsiTheme="minorHAnsi" w:cstheme="minorHAnsi"/>
              </w:rPr>
              <w:t xml:space="preserve"> </w:t>
            </w:r>
            <w:r w:rsidR="00D86C1F">
              <w:rPr>
                <w:rFonts w:asciiTheme="minorHAnsi" w:hAnsiTheme="minorHAnsi" w:cstheme="minorHAnsi"/>
              </w:rPr>
              <w:t xml:space="preserve">Virtually all governors confirmed that, given sufficient notice, the change in timing could be accommodated. </w:t>
            </w:r>
            <w:r w:rsidR="008F3AB5">
              <w:rPr>
                <w:rFonts w:asciiTheme="minorHAnsi" w:hAnsiTheme="minorHAnsi" w:cstheme="minorHAnsi"/>
              </w:rPr>
              <w:t xml:space="preserve"> </w:t>
            </w:r>
            <w:r w:rsidR="00D86C1F">
              <w:rPr>
                <w:rFonts w:asciiTheme="minorHAnsi" w:hAnsiTheme="minorHAnsi" w:cstheme="minorHAnsi"/>
              </w:rPr>
              <w:t>The new governors had been asked at interview and all had stated that an earlier start time would present no difficulty.  Those Court members present at the meeting voted on the matter.  Three expressed a preference for the status quo, two for a phased introduction of the new timing in 2015/2016 and eight for the introduction of the new timing with effect from the November 2015 Court meeting</w:t>
            </w:r>
            <w:r w:rsidR="008A51D1">
              <w:rPr>
                <w:rFonts w:asciiTheme="minorHAnsi" w:hAnsiTheme="minorHAnsi" w:cstheme="minorHAnsi"/>
              </w:rPr>
              <w:t xml:space="preserve">.  Court agreed that </w:t>
            </w:r>
            <w:r w:rsidR="008A51D1" w:rsidRPr="008A51D1">
              <w:rPr>
                <w:rFonts w:asciiTheme="minorHAnsi" w:hAnsiTheme="minorHAnsi" w:cstheme="minorHAnsi"/>
              </w:rPr>
              <w:t xml:space="preserve">the </w:t>
            </w:r>
            <w:r w:rsidR="008A51D1" w:rsidRPr="008A51D1">
              <w:t>changed timing would be on a trial basis for the coming session.</w:t>
            </w:r>
            <w:r w:rsidR="00D86C1F" w:rsidRPr="008A51D1">
              <w:rPr>
                <w:rFonts w:asciiTheme="minorHAnsi" w:hAnsiTheme="minorHAnsi" w:cstheme="minorHAnsi"/>
              </w:rPr>
              <w:t xml:space="preserve"> </w:t>
            </w:r>
            <w:r w:rsidR="00F41F21">
              <w:rPr>
                <w:rFonts w:asciiTheme="minorHAnsi" w:hAnsiTheme="minorHAnsi" w:cstheme="minorHAnsi"/>
              </w:rPr>
              <w:t xml:space="preserve">The Court Secretariat would establish the availability of Court members for 2015/2016. </w:t>
            </w:r>
            <w:r w:rsidR="00D86C1F" w:rsidRPr="008A51D1">
              <w:rPr>
                <w:rFonts w:asciiTheme="minorHAnsi" w:hAnsiTheme="minorHAnsi" w:cstheme="minorHAnsi"/>
              </w:rPr>
              <w:t xml:space="preserve"> </w:t>
            </w:r>
            <w:r w:rsidR="008A51D1" w:rsidRPr="008A51D1">
              <w:rPr>
                <w:rFonts w:asciiTheme="minorHAnsi" w:hAnsiTheme="minorHAnsi" w:cstheme="minorHAnsi"/>
              </w:rPr>
              <w:t>The timing of the standing committee meetings would remain unchanged</w:t>
            </w:r>
            <w:r w:rsidR="00F17082">
              <w:rPr>
                <w:rFonts w:asciiTheme="minorHAnsi" w:hAnsiTheme="minorHAnsi" w:cstheme="minorHAnsi"/>
              </w:rPr>
              <w:t xml:space="preserve"> or a matter for those committees to decide themselves</w:t>
            </w:r>
            <w:r w:rsidR="008A51D1" w:rsidRPr="008A51D1">
              <w:rPr>
                <w:rFonts w:asciiTheme="minorHAnsi" w:hAnsiTheme="minorHAnsi" w:cstheme="minorHAnsi"/>
              </w:rPr>
              <w:t>.</w:t>
            </w:r>
            <w:r w:rsidR="008A51D1">
              <w:rPr>
                <w:rFonts w:asciiTheme="minorHAnsi" w:hAnsiTheme="minorHAnsi" w:cstheme="minorHAnsi"/>
              </w:rPr>
              <w:t xml:space="preserve">  Noting that the changed timing could present difficulty on occasions for governors who worked full-time, it was agreed that a qualifying note referring to the changed timing would be included in the record of governor attendance in the University’s </w:t>
            </w:r>
            <w:r w:rsidR="008A51D1">
              <w:rPr>
                <w:rFonts w:asciiTheme="minorHAnsi" w:hAnsiTheme="minorHAnsi" w:cstheme="minorHAnsi"/>
              </w:rPr>
              <w:lastRenderedPageBreak/>
              <w:t>annual financial statements</w:t>
            </w:r>
            <w:r w:rsidR="00F17082">
              <w:rPr>
                <w:rFonts w:asciiTheme="minorHAnsi" w:hAnsiTheme="minorHAnsi" w:cstheme="minorHAnsi"/>
              </w:rPr>
              <w:t xml:space="preserve"> for 2015/16</w:t>
            </w:r>
            <w:r w:rsidR="008A51D1">
              <w:rPr>
                <w:rFonts w:asciiTheme="minorHAnsi" w:hAnsiTheme="minorHAnsi" w:cstheme="minorHAnsi"/>
              </w:rPr>
              <w:t xml:space="preserve">. </w:t>
            </w:r>
          </w:p>
        </w:tc>
      </w:tr>
      <w:tr w:rsidR="00FE5D67" w:rsidRPr="00175469" w:rsidTr="008F3AB5">
        <w:tc>
          <w:tcPr>
            <w:tcW w:w="959" w:type="dxa"/>
          </w:tcPr>
          <w:p w:rsidR="00FE5D67" w:rsidRPr="00175469" w:rsidRDefault="00FE5D67" w:rsidP="00754C04">
            <w:pPr>
              <w:pStyle w:val="NoSpacing"/>
              <w:jc w:val="both"/>
              <w:rPr>
                <w:rFonts w:asciiTheme="minorHAnsi" w:hAnsiTheme="minorHAnsi" w:cstheme="minorHAnsi"/>
              </w:rPr>
            </w:pPr>
          </w:p>
        </w:tc>
        <w:tc>
          <w:tcPr>
            <w:tcW w:w="1276" w:type="dxa"/>
          </w:tcPr>
          <w:p w:rsidR="00FE5D67" w:rsidRPr="00175469" w:rsidRDefault="00FE5D67" w:rsidP="00754C04">
            <w:pPr>
              <w:pStyle w:val="NoSpacing"/>
              <w:jc w:val="both"/>
              <w:rPr>
                <w:rFonts w:asciiTheme="minorHAnsi" w:hAnsiTheme="minorHAnsi" w:cstheme="minorHAnsi"/>
              </w:rPr>
            </w:pPr>
          </w:p>
        </w:tc>
        <w:tc>
          <w:tcPr>
            <w:tcW w:w="708" w:type="dxa"/>
          </w:tcPr>
          <w:p w:rsidR="00FE5D67" w:rsidRPr="00175469" w:rsidRDefault="00FE5D67" w:rsidP="00754C04">
            <w:pPr>
              <w:pStyle w:val="NoSpacing"/>
              <w:jc w:val="both"/>
              <w:rPr>
                <w:rFonts w:asciiTheme="minorHAnsi" w:hAnsiTheme="minorHAnsi" w:cstheme="minorHAnsi"/>
              </w:rPr>
            </w:pPr>
          </w:p>
        </w:tc>
        <w:tc>
          <w:tcPr>
            <w:tcW w:w="7655" w:type="dxa"/>
          </w:tcPr>
          <w:p w:rsidR="00FE5D67" w:rsidRPr="00175469" w:rsidRDefault="00FE5D67" w:rsidP="00894215">
            <w:pPr>
              <w:pStyle w:val="NoSpacing"/>
              <w:jc w:val="both"/>
              <w:rPr>
                <w:rFonts w:asciiTheme="minorHAnsi" w:hAnsiTheme="minorHAnsi" w:cstheme="minorHAnsi"/>
              </w:rPr>
            </w:pPr>
          </w:p>
        </w:tc>
      </w:tr>
      <w:tr w:rsidR="007676CF" w:rsidRPr="00175469" w:rsidTr="008F3AB5">
        <w:tc>
          <w:tcPr>
            <w:tcW w:w="959" w:type="dxa"/>
          </w:tcPr>
          <w:p w:rsidR="007676CF" w:rsidRPr="00175469" w:rsidRDefault="007676CF" w:rsidP="0029399F">
            <w:pPr>
              <w:pStyle w:val="NoSpacing"/>
              <w:jc w:val="both"/>
              <w:rPr>
                <w:rFonts w:asciiTheme="minorHAnsi" w:hAnsiTheme="minorHAnsi" w:cstheme="minorHAnsi"/>
              </w:rPr>
            </w:pPr>
          </w:p>
        </w:tc>
        <w:tc>
          <w:tcPr>
            <w:tcW w:w="1276" w:type="dxa"/>
          </w:tcPr>
          <w:p w:rsidR="007676CF" w:rsidRPr="00175469" w:rsidRDefault="007676CF" w:rsidP="00754C04">
            <w:pPr>
              <w:pStyle w:val="NoSpacing"/>
              <w:jc w:val="both"/>
              <w:rPr>
                <w:rFonts w:asciiTheme="minorHAnsi" w:hAnsiTheme="minorHAnsi" w:cstheme="minorHAnsi"/>
              </w:rPr>
            </w:pPr>
          </w:p>
        </w:tc>
        <w:tc>
          <w:tcPr>
            <w:tcW w:w="708" w:type="dxa"/>
          </w:tcPr>
          <w:p w:rsidR="007676CF" w:rsidRPr="00175469" w:rsidRDefault="00894215" w:rsidP="00754C04">
            <w:pPr>
              <w:pStyle w:val="NoSpacing"/>
              <w:jc w:val="both"/>
              <w:rPr>
                <w:rFonts w:asciiTheme="minorHAnsi" w:hAnsiTheme="minorHAnsi" w:cstheme="minorHAnsi"/>
              </w:rPr>
            </w:pPr>
            <w:r w:rsidRPr="00175469">
              <w:rPr>
                <w:rFonts w:asciiTheme="minorHAnsi" w:hAnsiTheme="minorHAnsi" w:cstheme="minorHAnsi"/>
              </w:rPr>
              <w:t>ii.</w:t>
            </w:r>
          </w:p>
        </w:tc>
        <w:tc>
          <w:tcPr>
            <w:tcW w:w="7655" w:type="dxa"/>
          </w:tcPr>
          <w:p w:rsidR="007676CF" w:rsidRPr="00175469" w:rsidRDefault="00F41F21" w:rsidP="008F3AB5">
            <w:pPr>
              <w:pStyle w:val="NoSpacing"/>
              <w:jc w:val="both"/>
              <w:rPr>
                <w:rFonts w:asciiTheme="minorHAnsi" w:hAnsiTheme="minorHAnsi" w:cstheme="minorHAnsi"/>
              </w:rPr>
            </w:pPr>
            <w:r>
              <w:rPr>
                <w:rFonts w:asciiTheme="minorHAnsi" w:hAnsiTheme="minorHAnsi" w:cstheme="minorHAnsi"/>
              </w:rPr>
              <w:t>Court discussed the potential for presenting Court papers in a more concise format with more emphasis on presentations.</w:t>
            </w:r>
            <w:r w:rsidR="008F3AB5">
              <w:rPr>
                <w:rFonts w:asciiTheme="minorHAnsi" w:hAnsiTheme="minorHAnsi" w:cstheme="minorHAnsi"/>
              </w:rPr>
              <w:t xml:space="preserve"> </w:t>
            </w:r>
            <w:r>
              <w:rPr>
                <w:rFonts w:asciiTheme="minorHAnsi" w:hAnsiTheme="minorHAnsi" w:cstheme="minorHAnsi"/>
              </w:rPr>
              <w:t xml:space="preserve"> It was acknowledged, however, that </w:t>
            </w:r>
            <w:r w:rsidR="00F17082">
              <w:rPr>
                <w:rFonts w:asciiTheme="minorHAnsi" w:hAnsiTheme="minorHAnsi" w:cstheme="minorHAnsi"/>
              </w:rPr>
              <w:t xml:space="preserve">many </w:t>
            </w:r>
            <w:r>
              <w:rPr>
                <w:rFonts w:asciiTheme="minorHAnsi" w:hAnsiTheme="minorHAnsi" w:cstheme="minorHAnsi"/>
              </w:rPr>
              <w:t xml:space="preserve">papers presented to Court </w:t>
            </w:r>
            <w:r w:rsidR="003D112C">
              <w:rPr>
                <w:rFonts w:asciiTheme="minorHAnsi" w:hAnsiTheme="minorHAnsi" w:cstheme="minorHAnsi"/>
              </w:rPr>
              <w:t>were required</w:t>
            </w:r>
            <w:r w:rsidR="00F17082">
              <w:rPr>
                <w:rFonts w:asciiTheme="minorHAnsi" w:hAnsiTheme="minorHAnsi" w:cstheme="minorHAnsi"/>
              </w:rPr>
              <w:t xml:space="preserve"> to have been </w:t>
            </w:r>
            <w:r>
              <w:rPr>
                <w:rFonts w:asciiTheme="minorHAnsi" w:hAnsiTheme="minorHAnsi" w:cstheme="minorHAnsi"/>
              </w:rPr>
              <w:t>considered by other bodies</w:t>
            </w:r>
            <w:r w:rsidR="00F17082">
              <w:rPr>
                <w:rFonts w:asciiTheme="minorHAnsi" w:hAnsiTheme="minorHAnsi" w:cstheme="minorHAnsi"/>
              </w:rPr>
              <w:t xml:space="preserve"> at a finer level of granularity. </w:t>
            </w:r>
            <w:r>
              <w:rPr>
                <w:rFonts w:asciiTheme="minorHAnsi" w:hAnsiTheme="minorHAnsi" w:cstheme="minorHAnsi"/>
              </w:rPr>
              <w:t xml:space="preserve"> </w:t>
            </w:r>
            <w:r w:rsidR="00F17082">
              <w:rPr>
                <w:rFonts w:asciiTheme="minorHAnsi" w:hAnsiTheme="minorHAnsi" w:cstheme="minorHAnsi"/>
              </w:rPr>
              <w:t xml:space="preserve"> Moreover, providing too little detail to Court could mean that time saved in reading was taken up at the meeting by fielding questions</w:t>
            </w:r>
            <w:r w:rsidR="003D112C">
              <w:rPr>
                <w:rFonts w:asciiTheme="minorHAnsi" w:hAnsiTheme="minorHAnsi" w:cstheme="minorHAnsi"/>
              </w:rPr>
              <w:t xml:space="preserve">.  </w:t>
            </w:r>
            <w:r w:rsidR="008F3AB5">
              <w:rPr>
                <w:rFonts w:asciiTheme="minorHAnsi" w:hAnsiTheme="minorHAnsi" w:cstheme="minorHAnsi"/>
              </w:rPr>
              <w:t>I</w:t>
            </w:r>
            <w:r>
              <w:rPr>
                <w:rFonts w:asciiTheme="minorHAnsi" w:hAnsiTheme="minorHAnsi" w:cstheme="minorHAnsi"/>
              </w:rPr>
              <w:t xml:space="preserve">t was important to strike the right balance between conciseness and an appropriate level of detail.  The University Secretary suggested that </w:t>
            </w:r>
            <w:r w:rsidR="00DC7274">
              <w:rPr>
                <w:rFonts w:asciiTheme="minorHAnsi" w:hAnsiTheme="minorHAnsi" w:cstheme="minorHAnsi"/>
              </w:rPr>
              <w:t xml:space="preserve">the cover sheets could be used more effectively </w:t>
            </w:r>
            <w:r w:rsidR="003D112C">
              <w:rPr>
                <w:rFonts w:asciiTheme="minorHAnsi" w:hAnsiTheme="minorHAnsi" w:cstheme="minorHAnsi"/>
              </w:rPr>
              <w:t xml:space="preserve">by authors of papers </w:t>
            </w:r>
            <w:r w:rsidR="00DC7274">
              <w:rPr>
                <w:rFonts w:asciiTheme="minorHAnsi" w:hAnsiTheme="minorHAnsi" w:cstheme="minorHAnsi"/>
              </w:rPr>
              <w:t xml:space="preserve">to summarise the </w:t>
            </w:r>
            <w:r w:rsidR="00F17082">
              <w:rPr>
                <w:rFonts w:asciiTheme="minorHAnsi" w:hAnsiTheme="minorHAnsi" w:cstheme="minorHAnsi"/>
              </w:rPr>
              <w:t xml:space="preserve">content and </w:t>
            </w:r>
            <w:r w:rsidR="00DC7274">
              <w:rPr>
                <w:rFonts w:asciiTheme="minorHAnsi" w:hAnsiTheme="minorHAnsi" w:cstheme="minorHAnsi"/>
              </w:rPr>
              <w:t xml:space="preserve">purpose of the paper and to articulate clearly the action which Court was being asked to take. </w:t>
            </w:r>
            <w:r w:rsidR="003D112C">
              <w:rPr>
                <w:rFonts w:asciiTheme="minorHAnsi" w:hAnsiTheme="minorHAnsi" w:cstheme="minorHAnsi"/>
              </w:rPr>
              <w:t xml:space="preserve"> This would allow members of Court to navigate the paper itself more easily and focus on the issues or points they wished to explore.</w:t>
            </w:r>
            <w:r w:rsidR="00DC7274">
              <w:rPr>
                <w:rFonts w:asciiTheme="minorHAnsi" w:hAnsiTheme="minorHAnsi" w:cstheme="minorHAnsi"/>
              </w:rPr>
              <w:t xml:space="preserve">  </w:t>
            </w:r>
            <w:r>
              <w:rPr>
                <w:rFonts w:asciiTheme="minorHAnsi" w:hAnsiTheme="minorHAnsi" w:cstheme="minorHAnsi"/>
              </w:rPr>
              <w:t xml:space="preserve"> </w:t>
            </w:r>
            <w:r w:rsidR="003D112C">
              <w:rPr>
                <w:rFonts w:asciiTheme="minorHAnsi" w:hAnsiTheme="minorHAnsi" w:cstheme="minorHAnsi"/>
              </w:rPr>
              <w:t>The matter would be considered further.</w:t>
            </w:r>
          </w:p>
        </w:tc>
      </w:tr>
      <w:tr w:rsidR="008A51D1" w:rsidRPr="00175469" w:rsidTr="008F3AB5">
        <w:tc>
          <w:tcPr>
            <w:tcW w:w="959" w:type="dxa"/>
          </w:tcPr>
          <w:p w:rsidR="008A51D1" w:rsidRPr="00175469" w:rsidRDefault="008A51D1" w:rsidP="0029399F">
            <w:pPr>
              <w:pStyle w:val="NoSpacing"/>
              <w:jc w:val="both"/>
              <w:rPr>
                <w:rFonts w:asciiTheme="minorHAnsi" w:hAnsiTheme="minorHAnsi" w:cstheme="minorHAnsi"/>
              </w:rPr>
            </w:pPr>
          </w:p>
        </w:tc>
        <w:tc>
          <w:tcPr>
            <w:tcW w:w="1276" w:type="dxa"/>
          </w:tcPr>
          <w:p w:rsidR="008A51D1" w:rsidRPr="00175469" w:rsidRDefault="008A51D1" w:rsidP="00754C04">
            <w:pPr>
              <w:pStyle w:val="NoSpacing"/>
              <w:jc w:val="both"/>
              <w:rPr>
                <w:rFonts w:asciiTheme="minorHAnsi" w:hAnsiTheme="minorHAnsi" w:cstheme="minorHAnsi"/>
              </w:rPr>
            </w:pPr>
          </w:p>
        </w:tc>
        <w:tc>
          <w:tcPr>
            <w:tcW w:w="708" w:type="dxa"/>
          </w:tcPr>
          <w:p w:rsidR="008A51D1" w:rsidRPr="00175469" w:rsidRDefault="008A51D1" w:rsidP="00754C04">
            <w:pPr>
              <w:pStyle w:val="NoSpacing"/>
              <w:jc w:val="both"/>
              <w:rPr>
                <w:rFonts w:asciiTheme="minorHAnsi" w:hAnsiTheme="minorHAnsi" w:cstheme="minorHAnsi"/>
              </w:rPr>
            </w:pPr>
          </w:p>
        </w:tc>
        <w:tc>
          <w:tcPr>
            <w:tcW w:w="7655" w:type="dxa"/>
          </w:tcPr>
          <w:p w:rsidR="008A51D1" w:rsidRPr="00175469" w:rsidRDefault="008A51D1" w:rsidP="00E85365">
            <w:pPr>
              <w:pStyle w:val="NoSpacing"/>
              <w:jc w:val="both"/>
              <w:rPr>
                <w:rFonts w:asciiTheme="minorHAnsi" w:hAnsiTheme="minorHAnsi" w:cstheme="minorHAnsi"/>
              </w:rPr>
            </w:pPr>
          </w:p>
        </w:tc>
      </w:tr>
      <w:tr w:rsidR="000100C7" w:rsidRPr="00175469" w:rsidTr="008F3AB5">
        <w:tc>
          <w:tcPr>
            <w:tcW w:w="959" w:type="dxa"/>
          </w:tcPr>
          <w:p w:rsidR="000100C7" w:rsidRPr="008A51D1" w:rsidRDefault="008A51D1" w:rsidP="0029399F">
            <w:pPr>
              <w:pStyle w:val="NoSpacing"/>
              <w:jc w:val="both"/>
              <w:rPr>
                <w:rFonts w:asciiTheme="minorHAnsi" w:hAnsiTheme="minorHAnsi" w:cstheme="minorHAnsi"/>
              </w:rPr>
            </w:pPr>
            <w:r>
              <w:rPr>
                <w:rFonts w:asciiTheme="minorHAnsi" w:hAnsiTheme="minorHAnsi" w:cstheme="minorHAnsi"/>
              </w:rPr>
              <w:t>14.207</w:t>
            </w:r>
          </w:p>
        </w:tc>
        <w:tc>
          <w:tcPr>
            <w:tcW w:w="1276" w:type="dxa"/>
          </w:tcPr>
          <w:p w:rsidR="000100C7" w:rsidRPr="008A51D1" w:rsidRDefault="008A51D1" w:rsidP="00754C04">
            <w:pPr>
              <w:pStyle w:val="NoSpacing"/>
              <w:jc w:val="both"/>
              <w:rPr>
                <w:rFonts w:asciiTheme="minorHAnsi" w:hAnsiTheme="minorHAnsi" w:cstheme="minorHAnsi"/>
              </w:rPr>
            </w:pPr>
            <w:r>
              <w:rPr>
                <w:rFonts w:asciiTheme="minorHAnsi" w:hAnsiTheme="minorHAnsi" w:cstheme="minorHAnsi"/>
              </w:rPr>
              <w:t>Agreed</w:t>
            </w:r>
          </w:p>
        </w:tc>
        <w:tc>
          <w:tcPr>
            <w:tcW w:w="708" w:type="dxa"/>
          </w:tcPr>
          <w:p w:rsidR="000100C7" w:rsidRPr="008A51D1" w:rsidRDefault="008A51D1" w:rsidP="00754C04">
            <w:pPr>
              <w:pStyle w:val="NoSpacing"/>
              <w:jc w:val="both"/>
              <w:rPr>
                <w:rFonts w:asciiTheme="minorHAnsi" w:hAnsiTheme="minorHAnsi" w:cstheme="minorHAnsi"/>
              </w:rPr>
            </w:pPr>
            <w:proofErr w:type="spellStart"/>
            <w:r>
              <w:rPr>
                <w:rFonts w:asciiTheme="minorHAnsi" w:hAnsiTheme="minorHAnsi" w:cstheme="minorHAnsi"/>
              </w:rPr>
              <w:t>i</w:t>
            </w:r>
            <w:proofErr w:type="spellEnd"/>
          </w:p>
        </w:tc>
        <w:tc>
          <w:tcPr>
            <w:tcW w:w="7655" w:type="dxa"/>
          </w:tcPr>
          <w:p w:rsidR="000100C7" w:rsidRPr="00234E0D" w:rsidRDefault="00234E0D" w:rsidP="00234E0D">
            <w:pPr>
              <w:pStyle w:val="BodyTextIndent"/>
              <w:tabs>
                <w:tab w:val="left" w:pos="709"/>
              </w:tabs>
              <w:ind w:left="0" w:firstLine="0"/>
              <w:jc w:val="both"/>
              <w:rPr>
                <w:rFonts w:asciiTheme="minorHAnsi" w:hAnsiTheme="minorHAnsi"/>
              </w:rPr>
            </w:pPr>
            <w:r>
              <w:rPr>
                <w:rFonts w:ascii="Calibri" w:hAnsi="Calibri" w:cs="Calibri"/>
                <w:color w:val="0D0D0D"/>
                <w:sz w:val="22"/>
                <w:szCs w:val="22"/>
              </w:rPr>
              <w:t xml:space="preserve">To delegate </w:t>
            </w:r>
            <w:r w:rsidRPr="007E2740">
              <w:rPr>
                <w:rFonts w:ascii="Calibri" w:hAnsi="Calibri" w:cs="Calibri"/>
                <w:color w:val="0D0D0D"/>
                <w:sz w:val="22"/>
                <w:szCs w:val="22"/>
              </w:rPr>
              <w:t>authority to the Chair of Court to exercise summer vacation powers on its behalf</w:t>
            </w:r>
            <w:r>
              <w:rPr>
                <w:rFonts w:ascii="Calibri" w:hAnsi="Calibri" w:cs="Calibri"/>
                <w:color w:val="0D0D0D"/>
                <w:sz w:val="22"/>
                <w:szCs w:val="22"/>
              </w:rPr>
              <w:t>.</w:t>
            </w:r>
          </w:p>
        </w:tc>
      </w:tr>
      <w:tr w:rsidR="00894215" w:rsidRPr="00175469" w:rsidTr="008F3AB5">
        <w:tc>
          <w:tcPr>
            <w:tcW w:w="959" w:type="dxa"/>
          </w:tcPr>
          <w:p w:rsidR="00894215" w:rsidRPr="00175469" w:rsidRDefault="00894215" w:rsidP="0029399F">
            <w:pPr>
              <w:pStyle w:val="NoSpacing"/>
              <w:jc w:val="both"/>
              <w:rPr>
                <w:rFonts w:asciiTheme="minorHAnsi" w:hAnsiTheme="minorHAnsi" w:cstheme="minorHAnsi"/>
              </w:rPr>
            </w:pPr>
          </w:p>
        </w:tc>
        <w:tc>
          <w:tcPr>
            <w:tcW w:w="1276" w:type="dxa"/>
          </w:tcPr>
          <w:p w:rsidR="00894215" w:rsidRPr="00175469" w:rsidRDefault="00894215" w:rsidP="00754C04">
            <w:pPr>
              <w:pStyle w:val="NoSpacing"/>
              <w:jc w:val="both"/>
              <w:rPr>
                <w:rFonts w:asciiTheme="minorHAnsi" w:hAnsiTheme="minorHAnsi" w:cstheme="minorHAnsi"/>
              </w:rPr>
            </w:pPr>
          </w:p>
        </w:tc>
        <w:tc>
          <w:tcPr>
            <w:tcW w:w="708" w:type="dxa"/>
          </w:tcPr>
          <w:p w:rsidR="00894215" w:rsidRPr="00175469" w:rsidRDefault="00894215" w:rsidP="00754C04">
            <w:pPr>
              <w:pStyle w:val="NoSpacing"/>
              <w:jc w:val="both"/>
              <w:rPr>
                <w:rFonts w:asciiTheme="minorHAnsi" w:hAnsiTheme="minorHAnsi" w:cstheme="minorHAnsi"/>
              </w:rPr>
            </w:pPr>
          </w:p>
        </w:tc>
        <w:tc>
          <w:tcPr>
            <w:tcW w:w="7655" w:type="dxa"/>
          </w:tcPr>
          <w:p w:rsidR="00894215" w:rsidRPr="00175469" w:rsidRDefault="00894215" w:rsidP="00E836A4">
            <w:pPr>
              <w:pStyle w:val="NoSpacing"/>
              <w:jc w:val="both"/>
              <w:rPr>
                <w:rFonts w:asciiTheme="minorHAnsi" w:hAnsiTheme="minorHAnsi"/>
              </w:rPr>
            </w:pPr>
          </w:p>
        </w:tc>
      </w:tr>
      <w:tr w:rsidR="008A51D1" w:rsidRPr="00175469" w:rsidTr="008F3AB5">
        <w:tc>
          <w:tcPr>
            <w:tcW w:w="959" w:type="dxa"/>
          </w:tcPr>
          <w:p w:rsidR="008A51D1" w:rsidRPr="00175469" w:rsidRDefault="008A51D1" w:rsidP="0029399F">
            <w:pPr>
              <w:pStyle w:val="NoSpacing"/>
              <w:jc w:val="both"/>
              <w:rPr>
                <w:rFonts w:asciiTheme="minorHAnsi" w:hAnsiTheme="minorHAnsi" w:cstheme="minorHAnsi"/>
              </w:rPr>
            </w:pPr>
          </w:p>
        </w:tc>
        <w:tc>
          <w:tcPr>
            <w:tcW w:w="1276" w:type="dxa"/>
          </w:tcPr>
          <w:p w:rsidR="008A51D1" w:rsidRPr="00175469" w:rsidRDefault="008A51D1" w:rsidP="00754C04">
            <w:pPr>
              <w:pStyle w:val="NoSpacing"/>
              <w:jc w:val="both"/>
              <w:rPr>
                <w:rFonts w:asciiTheme="minorHAnsi" w:hAnsiTheme="minorHAnsi" w:cstheme="minorHAnsi"/>
              </w:rPr>
            </w:pPr>
          </w:p>
        </w:tc>
        <w:tc>
          <w:tcPr>
            <w:tcW w:w="708" w:type="dxa"/>
          </w:tcPr>
          <w:p w:rsidR="008A51D1" w:rsidRPr="00175469" w:rsidRDefault="008A51D1" w:rsidP="00754C04">
            <w:pPr>
              <w:pStyle w:val="NoSpacing"/>
              <w:jc w:val="both"/>
              <w:rPr>
                <w:rFonts w:asciiTheme="minorHAnsi" w:hAnsiTheme="minorHAnsi" w:cstheme="minorHAnsi"/>
              </w:rPr>
            </w:pPr>
            <w:r>
              <w:rPr>
                <w:rFonts w:asciiTheme="minorHAnsi" w:hAnsiTheme="minorHAnsi" w:cstheme="minorHAnsi"/>
              </w:rPr>
              <w:t>ii</w:t>
            </w:r>
          </w:p>
        </w:tc>
        <w:tc>
          <w:tcPr>
            <w:tcW w:w="7655" w:type="dxa"/>
          </w:tcPr>
          <w:p w:rsidR="008A51D1" w:rsidRPr="00175469" w:rsidRDefault="00234E0D" w:rsidP="003D112C">
            <w:pPr>
              <w:pStyle w:val="NoSpacing"/>
              <w:jc w:val="both"/>
              <w:rPr>
                <w:rFonts w:asciiTheme="minorHAnsi" w:hAnsiTheme="minorHAnsi"/>
              </w:rPr>
            </w:pPr>
            <w:r>
              <w:rPr>
                <w:rFonts w:cs="Calibri"/>
                <w:color w:val="0D0D0D"/>
              </w:rPr>
              <w:t xml:space="preserve">To change the timing of Court meetings </w:t>
            </w:r>
            <w:r w:rsidR="00945535">
              <w:rPr>
                <w:rFonts w:cs="Calibri"/>
                <w:color w:val="0D0D0D"/>
              </w:rPr>
              <w:t>to 2</w:t>
            </w:r>
            <w:r w:rsidR="003D112C">
              <w:rPr>
                <w:rFonts w:cs="Calibri"/>
                <w:color w:val="0D0D0D"/>
              </w:rPr>
              <w:t xml:space="preserve">pm </w:t>
            </w:r>
            <w:r>
              <w:rPr>
                <w:rFonts w:cs="Calibri"/>
                <w:color w:val="0D0D0D"/>
              </w:rPr>
              <w:t xml:space="preserve">and </w:t>
            </w:r>
            <w:r w:rsidR="003D112C">
              <w:rPr>
                <w:rFonts w:cs="Calibri"/>
                <w:color w:val="0D0D0D"/>
              </w:rPr>
              <w:t xml:space="preserve">the </w:t>
            </w:r>
            <w:r>
              <w:rPr>
                <w:rFonts w:cs="Calibri"/>
                <w:color w:val="0D0D0D"/>
              </w:rPr>
              <w:t>nature of associated hospitality with effect from the Court meeting on 26</w:t>
            </w:r>
            <w:r w:rsidRPr="00234E0D">
              <w:rPr>
                <w:rFonts w:cs="Calibri"/>
                <w:color w:val="0D0D0D"/>
                <w:vertAlign w:val="superscript"/>
              </w:rPr>
              <w:t>th</w:t>
            </w:r>
            <w:r>
              <w:rPr>
                <w:rFonts w:cs="Calibri"/>
                <w:color w:val="0D0D0D"/>
              </w:rPr>
              <w:t xml:space="preserve"> November 2015 for a trial period of one year.</w:t>
            </w:r>
          </w:p>
        </w:tc>
      </w:tr>
      <w:tr w:rsidR="008A51D1" w:rsidRPr="00175469" w:rsidTr="008F3AB5">
        <w:tc>
          <w:tcPr>
            <w:tcW w:w="959" w:type="dxa"/>
          </w:tcPr>
          <w:p w:rsidR="008A51D1" w:rsidRPr="00175469" w:rsidRDefault="008A51D1" w:rsidP="0029399F">
            <w:pPr>
              <w:pStyle w:val="NoSpacing"/>
              <w:jc w:val="both"/>
              <w:rPr>
                <w:rFonts w:asciiTheme="minorHAnsi" w:hAnsiTheme="minorHAnsi" w:cstheme="minorHAnsi"/>
              </w:rPr>
            </w:pPr>
          </w:p>
        </w:tc>
        <w:tc>
          <w:tcPr>
            <w:tcW w:w="1276" w:type="dxa"/>
          </w:tcPr>
          <w:p w:rsidR="008A51D1" w:rsidRPr="00175469" w:rsidRDefault="008A51D1" w:rsidP="00754C04">
            <w:pPr>
              <w:pStyle w:val="NoSpacing"/>
              <w:jc w:val="both"/>
              <w:rPr>
                <w:rFonts w:asciiTheme="minorHAnsi" w:hAnsiTheme="minorHAnsi" w:cstheme="minorHAnsi"/>
              </w:rPr>
            </w:pPr>
          </w:p>
        </w:tc>
        <w:tc>
          <w:tcPr>
            <w:tcW w:w="708" w:type="dxa"/>
          </w:tcPr>
          <w:p w:rsidR="008A51D1" w:rsidRPr="00175469" w:rsidRDefault="008A51D1" w:rsidP="00754C04">
            <w:pPr>
              <w:pStyle w:val="NoSpacing"/>
              <w:jc w:val="both"/>
              <w:rPr>
                <w:rFonts w:asciiTheme="minorHAnsi" w:hAnsiTheme="minorHAnsi" w:cstheme="minorHAnsi"/>
              </w:rPr>
            </w:pPr>
          </w:p>
        </w:tc>
        <w:tc>
          <w:tcPr>
            <w:tcW w:w="7655" w:type="dxa"/>
          </w:tcPr>
          <w:p w:rsidR="008A51D1" w:rsidRPr="00175469" w:rsidRDefault="008A51D1" w:rsidP="00E836A4">
            <w:pPr>
              <w:pStyle w:val="NoSpacing"/>
              <w:jc w:val="both"/>
              <w:rPr>
                <w:rFonts w:asciiTheme="minorHAnsi" w:hAnsiTheme="minorHAnsi"/>
              </w:rPr>
            </w:pPr>
          </w:p>
        </w:tc>
      </w:tr>
      <w:tr w:rsidR="008A51D1" w:rsidRPr="00175469" w:rsidTr="008F3AB5">
        <w:tc>
          <w:tcPr>
            <w:tcW w:w="959" w:type="dxa"/>
          </w:tcPr>
          <w:p w:rsidR="008A51D1" w:rsidRPr="00175469" w:rsidRDefault="008A51D1" w:rsidP="0029399F">
            <w:pPr>
              <w:pStyle w:val="NoSpacing"/>
              <w:jc w:val="both"/>
              <w:rPr>
                <w:rFonts w:asciiTheme="minorHAnsi" w:hAnsiTheme="minorHAnsi" w:cstheme="minorHAnsi"/>
              </w:rPr>
            </w:pPr>
          </w:p>
        </w:tc>
        <w:tc>
          <w:tcPr>
            <w:tcW w:w="1276" w:type="dxa"/>
          </w:tcPr>
          <w:p w:rsidR="008A51D1" w:rsidRPr="00175469" w:rsidRDefault="008A51D1" w:rsidP="00754C04">
            <w:pPr>
              <w:pStyle w:val="NoSpacing"/>
              <w:jc w:val="both"/>
              <w:rPr>
                <w:rFonts w:asciiTheme="minorHAnsi" w:hAnsiTheme="minorHAnsi" w:cstheme="minorHAnsi"/>
              </w:rPr>
            </w:pPr>
          </w:p>
        </w:tc>
        <w:tc>
          <w:tcPr>
            <w:tcW w:w="708" w:type="dxa"/>
          </w:tcPr>
          <w:p w:rsidR="008A51D1" w:rsidRPr="00175469" w:rsidRDefault="008A51D1" w:rsidP="00754C04">
            <w:pPr>
              <w:pStyle w:val="NoSpacing"/>
              <w:jc w:val="both"/>
              <w:rPr>
                <w:rFonts w:asciiTheme="minorHAnsi" w:hAnsiTheme="minorHAnsi" w:cstheme="minorHAnsi"/>
              </w:rPr>
            </w:pPr>
            <w:r>
              <w:rPr>
                <w:rFonts w:asciiTheme="minorHAnsi" w:hAnsiTheme="minorHAnsi" w:cstheme="minorHAnsi"/>
              </w:rPr>
              <w:t>iii</w:t>
            </w:r>
          </w:p>
        </w:tc>
        <w:tc>
          <w:tcPr>
            <w:tcW w:w="7655" w:type="dxa"/>
          </w:tcPr>
          <w:p w:rsidR="008A51D1" w:rsidRPr="00175469" w:rsidRDefault="00234E0D" w:rsidP="00234E0D">
            <w:pPr>
              <w:pStyle w:val="NoSpacing"/>
              <w:jc w:val="both"/>
              <w:rPr>
                <w:rFonts w:asciiTheme="minorHAnsi" w:hAnsiTheme="minorHAnsi"/>
              </w:rPr>
            </w:pPr>
            <w:r>
              <w:rPr>
                <w:rFonts w:asciiTheme="minorHAnsi" w:eastAsia="Times New Roman" w:hAnsiTheme="minorHAnsi" w:cstheme="minorHAnsi"/>
              </w:rPr>
              <w:t xml:space="preserve">The revised draft calendar of Court /committee meetings 2015/2016. </w:t>
            </w:r>
          </w:p>
        </w:tc>
      </w:tr>
      <w:tr w:rsidR="008A51D1" w:rsidRPr="00175469" w:rsidTr="008F3AB5">
        <w:tc>
          <w:tcPr>
            <w:tcW w:w="959" w:type="dxa"/>
          </w:tcPr>
          <w:p w:rsidR="008A51D1" w:rsidRPr="00175469" w:rsidRDefault="008A51D1" w:rsidP="0029399F">
            <w:pPr>
              <w:pStyle w:val="NoSpacing"/>
              <w:jc w:val="both"/>
              <w:rPr>
                <w:rFonts w:asciiTheme="minorHAnsi" w:hAnsiTheme="minorHAnsi" w:cstheme="minorHAnsi"/>
              </w:rPr>
            </w:pPr>
          </w:p>
        </w:tc>
        <w:tc>
          <w:tcPr>
            <w:tcW w:w="1276" w:type="dxa"/>
          </w:tcPr>
          <w:p w:rsidR="008A51D1" w:rsidRPr="00175469" w:rsidRDefault="008A51D1" w:rsidP="00754C04">
            <w:pPr>
              <w:pStyle w:val="NoSpacing"/>
              <w:jc w:val="both"/>
              <w:rPr>
                <w:rFonts w:asciiTheme="minorHAnsi" w:hAnsiTheme="minorHAnsi" w:cstheme="minorHAnsi"/>
              </w:rPr>
            </w:pPr>
          </w:p>
        </w:tc>
        <w:tc>
          <w:tcPr>
            <w:tcW w:w="708" w:type="dxa"/>
          </w:tcPr>
          <w:p w:rsidR="008A51D1" w:rsidRDefault="008A51D1" w:rsidP="00754C04">
            <w:pPr>
              <w:pStyle w:val="NoSpacing"/>
              <w:jc w:val="both"/>
              <w:rPr>
                <w:rFonts w:asciiTheme="minorHAnsi" w:hAnsiTheme="minorHAnsi" w:cstheme="minorHAnsi"/>
              </w:rPr>
            </w:pPr>
          </w:p>
        </w:tc>
        <w:tc>
          <w:tcPr>
            <w:tcW w:w="7655" w:type="dxa"/>
          </w:tcPr>
          <w:p w:rsidR="008A51D1" w:rsidRPr="00175469" w:rsidRDefault="008A51D1" w:rsidP="00E836A4">
            <w:pPr>
              <w:pStyle w:val="NoSpacing"/>
              <w:jc w:val="both"/>
              <w:rPr>
                <w:rFonts w:asciiTheme="minorHAnsi" w:hAnsiTheme="minorHAnsi"/>
              </w:rPr>
            </w:pPr>
          </w:p>
        </w:tc>
      </w:tr>
      <w:tr w:rsidR="008A51D1" w:rsidRPr="00175469" w:rsidTr="008F3AB5">
        <w:tc>
          <w:tcPr>
            <w:tcW w:w="959" w:type="dxa"/>
          </w:tcPr>
          <w:p w:rsidR="008A51D1" w:rsidRPr="00175469" w:rsidRDefault="008A51D1" w:rsidP="0029399F">
            <w:pPr>
              <w:pStyle w:val="NoSpacing"/>
              <w:jc w:val="both"/>
              <w:rPr>
                <w:rFonts w:asciiTheme="minorHAnsi" w:hAnsiTheme="minorHAnsi" w:cstheme="minorHAnsi"/>
              </w:rPr>
            </w:pPr>
          </w:p>
        </w:tc>
        <w:tc>
          <w:tcPr>
            <w:tcW w:w="1276" w:type="dxa"/>
          </w:tcPr>
          <w:p w:rsidR="008A51D1" w:rsidRPr="00175469" w:rsidRDefault="008A51D1" w:rsidP="00754C04">
            <w:pPr>
              <w:pStyle w:val="NoSpacing"/>
              <w:jc w:val="both"/>
              <w:rPr>
                <w:rFonts w:asciiTheme="minorHAnsi" w:hAnsiTheme="minorHAnsi" w:cstheme="minorHAnsi"/>
              </w:rPr>
            </w:pPr>
          </w:p>
        </w:tc>
        <w:tc>
          <w:tcPr>
            <w:tcW w:w="708" w:type="dxa"/>
          </w:tcPr>
          <w:p w:rsidR="008A51D1" w:rsidRDefault="008A51D1" w:rsidP="00754C04">
            <w:pPr>
              <w:pStyle w:val="NoSpacing"/>
              <w:jc w:val="both"/>
              <w:rPr>
                <w:rFonts w:asciiTheme="minorHAnsi" w:hAnsiTheme="minorHAnsi" w:cstheme="minorHAnsi"/>
              </w:rPr>
            </w:pPr>
            <w:r>
              <w:rPr>
                <w:rFonts w:asciiTheme="minorHAnsi" w:hAnsiTheme="minorHAnsi" w:cstheme="minorHAnsi"/>
              </w:rPr>
              <w:t>iv.</w:t>
            </w:r>
          </w:p>
        </w:tc>
        <w:tc>
          <w:tcPr>
            <w:tcW w:w="7655" w:type="dxa"/>
          </w:tcPr>
          <w:p w:rsidR="008A51D1" w:rsidRPr="00175469" w:rsidRDefault="00234E0D" w:rsidP="00234E0D">
            <w:pPr>
              <w:pStyle w:val="NoSpacing"/>
              <w:jc w:val="both"/>
              <w:rPr>
                <w:rFonts w:asciiTheme="minorHAnsi" w:hAnsiTheme="minorHAnsi"/>
              </w:rPr>
            </w:pPr>
            <w:r>
              <w:rPr>
                <w:rFonts w:asciiTheme="minorHAnsi" w:eastAsia="Times New Roman" w:hAnsiTheme="minorHAnsi" w:cstheme="minorHAnsi"/>
              </w:rPr>
              <w:t>The a</w:t>
            </w:r>
            <w:r w:rsidRPr="00185FC9">
              <w:rPr>
                <w:rFonts w:asciiTheme="minorHAnsi" w:eastAsia="Times New Roman" w:hAnsiTheme="minorHAnsi" w:cstheme="minorHAnsi"/>
              </w:rPr>
              <w:t xml:space="preserve">nnual </w:t>
            </w:r>
            <w:r>
              <w:rPr>
                <w:rFonts w:asciiTheme="minorHAnsi" w:eastAsia="Times New Roman" w:hAnsiTheme="minorHAnsi" w:cstheme="minorHAnsi"/>
              </w:rPr>
              <w:t>p</w:t>
            </w:r>
            <w:r w:rsidRPr="00185FC9">
              <w:rPr>
                <w:rFonts w:asciiTheme="minorHAnsi" w:eastAsia="Times New Roman" w:hAnsiTheme="minorHAnsi" w:cstheme="minorHAnsi"/>
              </w:rPr>
              <w:t xml:space="preserve">rogramme of </w:t>
            </w:r>
            <w:r>
              <w:rPr>
                <w:rFonts w:asciiTheme="minorHAnsi" w:eastAsia="Times New Roman" w:hAnsiTheme="minorHAnsi" w:cstheme="minorHAnsi"/>
              </w:rPr>
              <w:t>w</w:t>
            </w:r>
            <w:r w:rsidRPr="00185FC9">
              <w:rPr>
                <w:rFonts w:asciiTheme="minorHAnsi" w:eastAsia="Times New Roman" w:hAnsiTheme="minorHAnsi" w:cstheme="minorHAnsi"/>
              </w:rPr>
              <w:t xml:space="preserve">ork </w:t>
            </w:r>
            <w:r>
              <w:rPr>
                <w:rFonts w:asciiTheme="minorHAnsi" w:eastAsia="Times New Roman" w:hAnsiTheme="minorHAnsi" w:cstheme="minorHAnsi"/>
              </w:rPr>
              <w:t>for Court 2015/16</w:t>
            </w:r>
            <w:r w:rsidR="00A46B90">
              <w:rPr>
                <w:rFonts w:asciiTheme="minorHAnsi" w:eastAsia="Times New Roman" w:hAnsiTheme="minorHAnsi" w:cstheme="minorHAnsi"/>
              </w:rPr>
              <w:t>.</w:t>
            </w:r>
          </w:p>
        </w:tc>
      </w:tr>
    </w:tbl>
    <w:p w:rsidR="00E836A4" w:rsidRDefault="00E836A4" w:rsidP="009140C0">
      <w:pPr>
        <w:pStyle w:val="NoSpacing"/>
        <w:jc w:val="both"/>
        <w:rPr>
          <w:rFonts w:asciiTheme="minorHAnsi" w:hAnsiTheme="minorHAnsi" w:cstheme="minorHAnsi"/>
          <w:b/>
        </w:rPr>
      </w:pPr>
    </w:p>
    <w:p w:rsidR="009140C0" w:rsidRPr="00175469" w:rsidRDefault="009140C0" w:rsidP="009140C0">
      <w:pPr>
        <w:pStyle w:val="NoSpacing"/>
        <w:jc w:val="both"/>
        <w:rPr>
          <w:rFonts w:asciiTheme="minorHAnsi" w:hAnsiTheme="minorHAnsi" w:cstheme="minorHAnsi"/>
          <w:b/>
        </w:rPr>
      </w:pPr>
      <w:r w:rsidRPr="00175469">
        <w:rPr>
          <w:rFonts w:asciiTheme="minorHAnsi" w:hAnsiTheme="minorHAnsi" w:cstheme="minorHAnsi"/>
          <w:b/>
        </w:rPr>
        <w:t xml:space="preserve">Senate Report: </w:t>
      </w:r>
      <w:r w:rsidR="00736D72">
        <w:rPr>
          <w:rFonts w:asciiTheme="minorHAnsi" w:hAnsiTheme="minorHAnsi" w:cstheme="minorHAnsi"/>
          <w:b/>
        </w:rPr>
        <w:t>5</w:t>
      </w:r>
      <w:r w:rsidRPr="00175469">
        <w:rPr>
          <w:rFonts w:asciiTheme="minorHAnsi" w:hAnsiTheme="minorHAnsi" w:cstheme="minorHAnsi"/>
          <w:b/>
          <w:vertAlign w:val="superscript"/>
        </w:rPr>
        <w:t>th</w:t>
      </w:r>
      <w:r w:rsidRPr="00175469">
        <w:rPr>
          <w:rFonts w:asciiTheme="minorHAnsi" w:hAnsiTheme="minorHAnsi" w:cstheme="minorHAnsi"/>
          <w:b/>
        </w:rPr>
        <w:t xml:space="preserve"> </w:t>
      </w:r>
      <w:r w:rsidR="00736D72">
        <w:rPr>
          <w:rFonts w:asciiTheme="minorHAnsi" w:hAnsiTheme="minorHAnsi" w:cstheme="minorHAnsi"/>
          <w:b/>
        </w:rPr>
        <w:t>June</w:t>
      </w:r>
      <w:r w:rsidRPr="00175469">
        <w:rPr>
          <w:rFonts w:asciiTheme="minorHAnsi" w:hAnsiTheme="minorHAnsi" w:cstheme="minorHAnsi"/>
          <w:b/>
        </w:rPr>
        <w:t xml:space="preserve"> 201</w:t>
      </w:r>
      <w:r w:rsidR="00644674">
        <w:rPr>
          <w:rFonts w:asciiTheme="minorHAnsi" w:hAnsiTheme="minorHAnsi" w:cstheme="minorHAnsi"/>
          <w:b/>
        </w:rPr>
        <w:t>5</w:t>
      </w:r>
    </w:p>
    <w:p w:rsidR="009140C0" w:rsidRPr="00175469" w:rsidRDefault="009140C0" w:rsidP="009140C0">
      <w:pPr>
        <w:pStyle w:val="NoSpacing"/>
        <w:jc w:val="both"/>
        <w:rPr>
          <w:rFonts w:asciiTheme="minorHAnsi" w:hAnsiTheme="minorHAnsi" w:cstheme="minorHAnsi"/>
        </w:rPr>
      </w:pPr>
    </w:p>
    <w:tbl>
      <w:tblPr>
        <w:tblW w:w="0" w:type="auto"/>
        <w:tblLayout w:type="fixed"/>
        <w:tblLook w:val="04A0" w:firstRow="1" w:lastRow="0" w:firstColumn="1" w:lastColumn="0" w:noHBand="0" w:noVBand="1"/>
      </w:tblPr>
      <w:tblGrid>
        <w:gridCol w:w="959"/>
        <w:gridCol w:w="1276"/>
        <w:gridCol w:w="708"/>
        <w:gridCol w:w="7655"/>
      </w:tblGrid>
      <w:tr w:rsidR="009140C0" w:rsidRPr="00175469" w:rsidTr="00945535">
        <w:tc>
          <w:tcPr>
            <w:tcW w:w="959" w:type="dxa"/>
          </w:tcPr>
          <w:p w:rsidR="009140C0" w:rsidRPr="00175469" w:rsidRDefault="009140C0" w:rsidP="00736D72">
            <w:pPr>
              <w:pStyle w:val="NoSpacing"/>
              <w:jc w:val="both"/>
              <w:rPr>
                <w:rFonts w:asciiTheme="minorHAnsi" w:hAnsiTheme="minorHAnsi" w:cstheme="minorHAnsi"/>
              </w:rPr>
            </w:pPr>
            <w:r w:rsidRPr="00175469">
              <w:rPr>
                <w:rFonts w:asciiTheme="minorHAnsi" w:hAnsiTheme="minorHAnsi" w:cstheme="minorHAnsi"/>
              </w:rPr>
              <w:t>1</w:t>
            </w:r>
            <w:r w:rsidR="0074168A" w:rsidRPr="00175469">
              <w:rPr>
                <w:rFonts w:asciiTheme="minorHAnsi" w:hAnsiTheme="minorHAnsi" w:cstheme="minorHAnsi"/>
              </w:rPr>
              <w:t>4</w:t>
            </w:r>
            <w:r w:rsidRPr="00175469">
              <w:rPr>
                <w:rFonts w:asciiTheme="minorHAnsi" w:hAnsiTheme="minorHAnsi" w:cstheme="minorHAnsi"/>
              </w:rPr>
              <w:t>.</w:t>
            </w:r>
            <w:r w:rsidR="00736D72">
              <w:rPr>
                <w:rFonts w:asciiTheme="minorHAnsi" w:hAnsiTheme="minorHAnsi" w:cstheme="minorHAnsi"/>
              </w:rPr>
              <w:t>208</w:t>
            </w:r>
          </w:p>
        </w:tc>
        <w:tc>
          <w:tcPr>
            <w:tcW w:w="1276" w:type="dxa"/>
          </w:tcPr>
          <w:p w:rsidR="009140C0" w:rsidRPr="00175469" w:rsidRDefault="009140C0" w:rsidP="00AB54E2">
            <w:pPr>
              <w:pStyle w:val="NoSpacing"/>
              <w:jc w:val="both"/>
              <w:rPr>
                <w:rFonts w:asciiTheme="minorHAnsi" w:hAnsiTheme="minorHAnsi" w:cstheme="minorHAnsi"/>
              </w:rPr>
            </w:pPr>
            <w:r w:rsidRPr="00175469">
              <w:rPr>
                <w:rFonts w:asciiTheme="minorHAnsi" w:hAnsiTheme="minorHAnsi" w:cstheme="minorHAnsi"/>
              </w:rPr>
              <w:t>Noted</w:t>
            </w:r>
          </w:p>
        </w:tc>
        <w:tc>
          <w:tcPr>
            <w:tcW w:w="708" w:type="dxa"/>
          </w:tcPr>
          <w:p w:rsidR="009140C0" w:rsidRPr="00175469" w:rsidRDefault="009140C0" w:rsidP="00AB54E2">
            <w:pPr>
              <w:pStyle w:val="NoSpacing"/>
              <w:jc w:val="both"/>
              <w:rPr>
                <w:rFonts w:asciiTheme="minorHAnsi" w:hAnsiTheme="minorHAnsi" w:cstheme="minorHAnsi"/>
              </w:rPr>
            </w:pPr>
          </w:p>
        </w:tc>
        <w:tc>
          <w:tcPr>
            <w:tcW w:w="7655" w:type="dxa"/>
          </w:tcPr>
          <w:p w:rsidR="009140C0" w:rsidRPr="00175469" w:rsidRDefault="009140C0" w:rsidP="00736D72">
            <w:pPr>
              <w:pStyle w:val="NoSpacing"/>
              <w:jc w:val="both"/>
              <w:rPr>
                <w:rFonts w:asciiTheme="minorHAnsi" w:hAnsiTheme="minorHAnsi" w:cstheme="minorHAnsi"/>
              </w:rPr>
            </w:pPr>
            <w:r w:rsidRPr="00175469">
              <w:rPr>
                <w:rFonts w:asciiTheme="minorHAnsi" w:hAnsiTheme="minorHAnsi" w:cstheme="minorHAnsi"/>
              </w:rPr>
              <w:t>Document UC1</w:t>
            </w:r>
            <w:r w:rsidR="0074168A" w:rsidRPr="00175469">
              <w:rPr>
                <w:rFonts w:asciiTheme="minorHAnsi" w:hAnsiTheme="minorHAnsi" w:cstheme="minorHAnsi"/>
              </w:rPr>
              <w:t>4</w:t>
            </w:r>
            <w:r w:rsidRPr="00175469">
              <w:rPr>
                <w:rFonts w:asciiTheme="minorHAnsi" w:hAnsiTheme="minorHAnsi" w:cstheme="minorHAnsi"/>
              </w:rPr>
              <w:t>/</w:t>
            </w:r>
            <w:r w:rsidR="00736D72">
              <w:rPr>
                <w:rFonts w:asciiTheme="minorHAnsi" w:hAnsiTheme="minorHAnsi" w:cstheme="minorHAnsi"/>
              </w:rPr>
              <w:t>89</w:t>
            </w:r>
            <w:r w:rsidRPr="00175469">
              <w:rPr>
                <w:rFonts w:asciiTheme="minorHAnsi" w:hAnsiTheme="minorHAnsi" w:cstheme="minorHAnsi"/>
              </w:rPr>
              <w:t>, a report on substantive items which Senate had considered at its meeting on</w:t>
            </w:r>
            <w:r w:rsidR="00736D72">
              <w:rPr>
                <w:rFonts w:asciiTheme="minorHAnsi" w:hAnsiTheme="minorHAnsi" w:cstheme="minorHAnsi"/>
              </w:rPr>
              <w:t xml:space="preserve"> 5</w:t>
            </w:r>
            <w:r w:rsidRPr="00175469">
              <w:rPr>
                <w:rFonts w:asciiTheme="minorHAnsi" w:hAnsiTheme="minorHAnsi" w:cstheme="minorHAnsi"/>
                <w:vertAlign w:val="superscript"/>
              </w:rPr>
              <w:t>th</w:t>
            </w:r>
            <w:r w:rsidRPr="00175469">
              <w:rPr>
                <w:rFonts w:asciiTheme="minorHAnsi" w:hAnsiTheme="minorHAnsi" w:cstheme="minorHAnsi"/>
              </w:rPr>
              <w:t xml:space="preserve"> </w:t>
            </w:r>
            <w:r w:rsidR="00736D72">
              <w:rPr>
                <w:rFonts w:asciiTheme="minorHAnsi" w:hAnsiTheme="minorHAnsi" w:cstheme="minorHAnsi"/>
              </w:rPr>
              <w:t>June</w:t>
            </w:r>
            <w:r w:rsidR="00644674">
              <w:rPr>
                <w:rFonts w:asciiTheme="minorHAnsi" w:hAnsiTheme="minorHAnsi" w:cstheme="minorHAnsi"/>
              </w:rPr>
              <w:t xml:space="preserve"> 2015</w:t>
            </w:r>
            <w:r w:rsidRPr="00175469">
              <w:rPr>
                <w:rFonts w:asciiTheme="minorHAnsi" w:hAnsiTheme="minorHAnsi" w:cstheme="minorHAnsi"/>
              </w:rPr>
              <w:t>.</w:t>
            </w:r>
            <w:r w:rsidR="00644674">
              <w:rPr>
                <w:rFonts w:asciiTheme="minorHAnsi" w:hAnsiTheme="minorHAnsi" w:cstheme="minorHAnsi"/>
              </w:rPr>
              <w:t xml:space="preserve"> </w:t>
            </w:r>
          </w:p>
        </w:tc>
      </w:tr>
    </w:tbl>
    <w:p w:rsidR="00234E0D" w:rsidRDefault="00234E0D" w:rsidP="009140C0">
      <w:pPr>
        <w:pStyle w:val="BodyText"/>
        <w:jc w:val="both"/>
        <w:rPr>
          <w:rFonts w:asciiTheme="minorHAnsi" w:hAnsiTheme="minorHAnsi" w:cstheme="minorHAnsi"/>
          <w:sz w:val="22"/>
          <w:szCs w:val="22"/>
        </w:rPr>
      </w:pPr>
    </w:p>
    <w:p w:rsidR="009140C0" w:rsidRPr="00175469" w:rsidRDefault="00736D72" w:rsidP="009140C0">
      <w:pPr>
        <w:pStyle w:val="BodyText"/>
        <w:jc w:val="both"/>
        <w:rPr>
          <w:rFonts w:asciiTheme="minorHAnsi" w:hAnsiTheme="minorHAnsi" w:cstheme="minorHAnsi"/>
          <w:sz w:val="22"/>
          <w:szCs w:val="22"/>
        </w:rPr>
      </w:pPr>
      <w:r>
        <w:rPr>
          <w:rFonts w:asciiTheme="minorHAnsi" w:hAnsiTheme="minorHAnsi" w:cstheme="minorHAnsi"/>
          <w:sz w:val="22"/>
          <w:szCs w:val="22"/>
        </w:rPr>
        <w:t xml:space="preserve">Revised Senate Standing Orders </w:t>
      </w:r>
    </w:p>
    <w:p w:rsidR="00A76A96" w:rsidRDefault="00A76A96" w:rsidP="0029399F">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736D72" w:rsidRPr="00175469" w:rsidTr="00945535">
        <w:tc>
          <w:tcPr>
            <w:tcW w:w="959" w:type="dxa"/>
          </w:tcPr>
          <w:p w:rsidR="00736D72" w:rsidRPr="00175469" w:rsidRDefault="00736D72" w:rsidP="004F355D">
            <w:pPr>
              <w:pStyle w:val="NoSpacing"/>
              <w:jc w:val="both"/>
              <w:rPr>
                <w:rFonts w:asciiTheme="minorHAnsi" w:hAnsiTheme="minorHAnsi" w:cstheme="minorHAnsi"/>
              </w:rPr>
            </w:pPr>
            <w:r>
              <w:rPr>
                <w:rFonts w:asciiTheme="minorHAnsi" w:hAnsiTheme="minorHAnsi" w:cstheme="minorHAnsi"/>
              </w:rPr>
              <w:t>14.209</w:t>
            </w:r>
          </w:p>
        </w:tc>
        <w:tc>
          <w:tcPr>
            <w:tcW w:w="1276" w:type="dxa"/>
          </w:tcPr>
          <w:p w:rsidR="00736D72" w:rsidRPr="00175469" w:rsidRDefault="00736D72" w:rsidP="004F355D">
            <w:pPr>
              <w:pStyle w:val="NoSpacing"/>
              <w:jc w:val="both"/>
              <w:rPr>
                <w:rFonts w:asciiTheme="minorHAnsi" w:hAnsiTheme="minorHAnsi" w:cstheme="minorHAnsi"/>
              </w:rPr>
            </w:pPr>
            <w:r>
              <w:rPr>
                <w:rFonts w:asciiTheme="minorHAnsi" w:hAnsiTheme="minorHAnsi" w:cstheme="minorHAnsi"/>
              </w:rPr>
              <w:t>Considered</w:t>
            </w:r>
          </w:p>
        </w:tc>
        <w:tc>
          <w:tcPr>
            <w:tcW w:w="708" w:type="dxa"/>
          </w:tcPr>
          <w:p w:rsidR="00736D72" w:rsidRPr="00175469" w:rsidRDefault="00736D72" w:rsidP="004F355D">
            <w:pPr>
              <w:pStyle w:val="NoSpacing"/>
              <w:jc w:val="both"/>
              <w:rPr>
                <w:rFonts w:asciiTheme="minorHAnsi" w:hAnsiTheme="minorHAnsi" w:cstheme="minorHAnsi"/>
              </w:rPr>
            </w:pPr>
          </w:p>
        </w:tc>
        <w:tc>
          <w:tcPr>
            <w:tcW w:w="7655" w:type="dxa"/>
          </w:tcPr>
          <w:p w:rsidR="00736D72" w:rsidRPr="00175469" w:rsidRDefault="00736D72" w:rsidP="004F355D">
            <w:pPr>
              <w:pStyle w:val="NoSpacing"/>
              <w:jc w:val="both"/>
              <w:rPr>
                <w:rFonts w:asciiTheme="minorHAnsi" w:hAnsiTheme="minorHAnsi"/>
              </w:rPr>
            </w:pPr>
            <w:r>
              <w:rPr>
                <w:rFonts w:asciiTheme="minorHAnsi" w:hAnsiTheme="minorHAnsi"/>
              </w:rPr>
              <w:t>Document UC14/90</w:t>
            </w:r>
            <w:r w:rsidR="00234E0D">
              <w:rPr>
                <w:rFonts w:asciiTheme="minorHAnsi" w:hAnsiTheme="minorHAnsi"/>
              </w:rPr>
              <w:t>, the revised Senate Standing Orders.</w:t>
            </w:r>
          </w:p>
        </w:tc>
      </w:tr>
      <w:tr w:rsidR="00234E0D" w:rsidRPr="00175469" w:rsidTr="00945535">
        <w:tc>
          <w:tcPr>
            <w:tcW w:w="959" w:type="dxa"/>
          </w:tcPr>
          <w:p w:rsidR="00234E0D" w:rsidRDefault="00234E0D" w:rsidP="004F355D">
            <w:pPr>
              <w:pStyle w:val="NoSpacing"/>
              <w:jc w:val="both"/>
              <w:rPr>
                <w:rFonts w:asciiTheme="minorHAnsi" w:hAnsiTheme="minorHAnsi" w:cstheme="minorHAnsi"/>
              </w:rPr>
            </w:pPr>
          </w:p>
        </w:tc>
        <w:tc>
          <w:tcPr>
            <w:tcW w:w="1276" w:type="dxa"/>
          </w:tcPr>
          <w:p w:rsidR="00234E0D" w:rsidRDefault="00234E0D" w:rsidP="004F355D">
            <w:pPr>
              <w:pStyle w:val="NoSpacing"/>
              <w:jc w:val="both"/>
              <w:rPr>
                <w:rFonts w:asciiTheme="minorHAnsi" w:hAnsiTheme="minorHAnsi" w:cstheme="minorHAnsi"/>
              </w:rPr>
            </w:pPr>
          </w:p>
        </w:tc>
        <w:tc>
          <w:tcPr>
            <w:tcW w:w="708" w:type="dxa"/>
          </w:tcPr>
          <w:p w:rsidR="00234E0D" w:rsidRPr="00175469" w:rsidRDefault="00234E0D" w:rsidP="004F355D">
            <w:pPr>
              <w:pStyle w:val="NoSpacing"/>
              <w:jc w:val="both"/>
              <w:rPr>
                <w:rFonts w:asciiTheme="minorHAnsi" w:hAnsiTheme="minorHAnsi" w:cstheme="minorHAnsi"/>
              </w:rPr>
            </w:pPr>
          </w:p>
        </w:tc>
        <w:tc>
          <w:tcPr>
            <w:tcW w:w="7655" w:type="dxa"/>
          </w:tcPr>
          <w:p w:rsidR="00234E0D" w:rsidRDefault="00234E0D" w:rsidP="004F355D">
            <w:pPr>
              <w:pStyle w:val="NoSpacing"/>
              <w:jc w:val="both"/>
              <w:rPr>
                <w:rFonts w:asciiTheme="minorHAnsi" w:hAnsiTheme="minorHAnsi"/>
              </w:rPr>
            </w:pPr>
          </w:p>
        </w:tc>
      </w:tr>
      <w:tr w:rsidR="00234E0D" w:rsidRPr="00175469" w:rsidTr="00945535">
        <w:tc>
          <w:tcPr>
            <w:tcW w:w="959" w:type="dxa"/>
          </w:tcPr>
          <w:p w:rsidR="00234E0D" w:rsidRDefault="00234E0D" w:rsidP="004F355D">
            <w:pPr>
              <w:pStyle w:val="NoSpacing"/>
              <w:jc w:val="both"/>
              <w:rPr>
                <w:rFonts w:asciiTheme="minorHAnsi" w:hAnsiTheme="minorHAnsi" w:cstheme="minorHAnsi"/>
              </w:rPr>
            </w:pPr>
            <w:r>
              <w:rPr>
                <w:rFonts w:asciiTheme="minorHAnsi" w:hAnsiTheme="minorHAnsi" w:cstheme="minorHAnsi"/>
              </w:rPr>
              <w:t>14.210</w:t>
            </w:r>
          </w:p>
        </w:tc>
        <w:tc>
          <w:tcPr>
            <w:tcW w:w="1276" w:type="dxa"/>
          </w:tcPr>
          <w:p w:rsidR="00234E0D" w:rsidRDefault="00234E0D" w:rsidP="004F355D">
            <w:pPr>
              <w:pStyle w:val="NoSpacing"/>
              <w:jc w:val="both"/>
              <w:rPr>
                <w:rFonts w:asciiTheme="minorHAnsi" w:hAnsiTheme="minorHAnsi" w:cstheme="minorHAnsi"/>
              </w:rPr>
            </w:pPr>
            <w:r>
              <w:rPr>
                <w:rFonts w:asciiTheme="minorHAnsi" w:hAnsiTheme="minorHAnsi" w:cstheme="minorHAnsi"/>
              </w:rPr>
              <w:t>Noted</w:t>
            </w:r>
          </w:p>
        </w:tc>
        <w:tc>
          <w:tcPr>
            <w:tcW w:w="708" w:type="dxa"/>
          </w:tcPr>
          <w:p w:rsidR="00234E0D" w:rsidRPr="00175469" w:rsidRDefault="00234E0D" w:rsidP="004F355D">
            <w:pPr>
              <w:pStyle w:val="NoSpacing"/>
              <w:jc w:val="both"/>
              <w:rPr>
                <w:rFonts w:asciiTheme="minorHAnsi" w:hAnsiTheme="minorHAnsi" w:cstheme="minorHAnsi"/>
              </w:rPr>
            </w:pPr>
            <w:proofErr w:type="spellStart"/>
            <w:r>
              <w:rPr>
                <w:rFonts w:asciiTheme="minorHAnsi" w:hAnsiTheme="minorHAnsi" w:cstheme="minorHAnsi"/>
              </w:rPr>
              <w:t>i</w:t>
            </w:r>
            <w:proofErr w:type="spellEnd"/>
            <w:r>
              <w:rPr>
                <w:rFonts w:asciiTheme="minorHAnsi" w:hAnsiTheme="minorHAnsi" w:cstheme="minorHAnsi"/>
              </w:rPr>
              <w:t>.</w:t>
            </w:r>
          </w:p>
        </w:tc>
        <w:tc>
          <w:tcPr>
            <w:tcW w:w="7655" w:type="dxa"/>
          </w:tcPr>
          <w:p w:rsidR="00234E0D" w:rsidRDefault="00234E0D" w:rsidP="00234E0D">
            <w:pPr>
              <w:jc w:val="both"/>
              <w:rPr>
                <w:rFonts w:asciiTheme="minorHAnsi" w:hAnsiTheme="minorHAnsi"/>
              </w:rPr>
            </w:pPr>
            <w:r w:rsidRPr="000A28B1">
              <w:rPr>
                <w:rFonts w:ascii="Calibri" w:hAnsi="Calibri" w:cs="Calibri"/>
                <w:sz w:val="22"/>
                <w:szCs w:val="22"/>
              </w:rPr>
              <w:t>Under the terms of Part 2 of the Schedule to Article 30 of the University’s Statutory Instrument, the proceedings of Senate are to be regulated by a scheme made by Senate and approved by the University Court.</w:t>
            </w:r>
          </w:p>
        </w:tc>
      </w:tr>
      <w:tr w:rsidR="00234E0D" w:rsidRPr="00175469" w:rsidTr="00945535">
        <w:tc>
          <w:tcPr>
            <w:tcW w:w="959" w:type="dxa"/>
          </w:tcPr>
          <w:p w:rsidR="00234E0D" w:rsidRDefault="00234E0D" w:rsidP="004F355D">
            <w:pPr>
              <w:pStyle w:val="NoSpacing"/>
              <w:jc w:val="both"/>
              <w:rPr>
                <w:rFonts w:asciiTheme="minorHAnsi" w:hAnsiTheme="minorHAnsi" w:cstheme="minorHAnsi"/>
              </w:rPr>
            </w:pPr>
          </w:p>
        </w:tc>
        <w:tc>
          <w:tcPr>
            <w:tcW w:w="1276" w:type="dxa"/>
          </w:tcPr>
          <w:p w:rsidR="00234E0D" w:rsidRDefault="00234E0D" w:rsidP="004F355D">
            <w:pPr>
              <w:pStyle w:val="NoSpacing"/>
              <w:jc w:val="both"/>
              <w:rPr>
                <w:rFonts w:asciiTheme="minorHAnsi" w:hAnsiTheme="minorHAnsi" w:cstheme="minorHAnsi"/>
              </w:rPr>
            </w:pPr>
          </w:p>
        </w:tc>
        <w:tc>
          <w:tcPr>
            <w:tcW w:w="708" w:type="dxa"/>
          </w:tcPr>
          <w:p w:rsidR="00234E0D" w:rsidRPr="00175469" w:rsidRDefault="00234E0D" w:rsidP="004F355D">
            <w:pPr>
              <w:pStyle w:val="NoSpacing"/>
              <w:jc w:val="both"/>
              <w:rPr>
                <w:rFonts w:asciiTheme="minorHAnsi" w:hAnsiTheme="minorHAnsi" w:cstheme="minorHAnsi"/>
              </w:rPr>
            </w:pPr>
          </w:p>
        </w:tc>
        <w:tc>
          <w:tcPr>
            <w:tcW w:w="7655" w:type="dxa"/>
          </w:tcPr>
          <w:p w:rsidR="00234E0D" w:rsidRDefault="00234E0D" w:rsidP="004F355D">
            <w:pPr>
              <w:pStyle w:val="NoSpacing"/>
              <w:jc w:val="both"/>
              <w:rPr>
                <w:rFonts w:asciiTheme="minorHAnsi" w:hAnsiTheme="minorHAnsi"/>
              </w:rPr>
            </w:pPr>
          </w:p>
        </w:tc>
      </w:tr>
      <w:tr w:rsidR="00234E0D" w:rsidRPr="00175469" w:rsidTr="00945535">
        <w:tc>
          <w:tcPr>
            <w:tcW w:w="959" w:type="dxa"/>
          </w:tcPr>
          <w:p w:rsidR="00234E0D" w:rsidRDefault="00234E0D" w:rsidP="004F355D">
            <w:pPr>
              <w:pStyle w:val="NoSpacing"/>
              <w:jc w:val="both"/>
              <w:rPr>
                <w:rFonts w:asciiTheme="minorHAnsi" w:hAnsiTheme="minorHAnsi" w:cstheme="minorHAnsi"/>
              </w:rPr>
            </w:pPr>
          </w:p>
        </w:tc>
        <w:tc>
          <w:tcPr>
            <w:tcW w:w="1276" w:type="dxa"/>
          </w:tcPr>
          <w:p w:rsidR="00234E0D" w:rsidRDefault="00234E0D" w:rsidP="004F355D">
            <w:pPr>
              <w:pStyle w:val="NoSpacing"/>
              <w:jc w:val="both"/>
              <w:rPr>
                <w:rFonts w:asciiTheme="minorHAnsi" w:hAnsiTheme="minorHAnsi" w:cstheme="minorHAnsi"/>
              </w:rPr>
            </w:pPr>
          </w:p>
        </w:tc>
        <w:tc>
          <w:tcPr>
            <w:tcW w:w="708" w:type="dxa"/>
          </w:tcPr>
          <w:p w:rsidR="00234E0D" w:rsidRPr="00175469" w:rsidRDefault="00234E0D" w:rsidP="004F355D">
            <w:pPr>
              <w:pStyle w:val="NoSpacing"/>
              <w:jc w:val="both"/>
              <w:rPr>
                <w:rFonts w:asciiTheme="minorHAnsi" w:hAnsiTheme="minorHAnsi" w:cstheme="minorHAnsi"/>
              </w:rPr>
            </w:pPr>
            <w:r>
              <w:rPr>
                <w:rFonts w:asciiTheme="minorHAnsi" w:hAnsiTheme="minorHAnsi" w:cstheme="minorHAnsi"/>
              </w:rPr>
              <w:t>ii.</w:t>
            </w:r>
          </w:p>
        </w:tc>
        <w:tc>
          <w:tcPr>
            <w:tcW w:w="7655" w:type="dxa"/>
          </w:tcPr>
          <w:p w:rsidR="00234E0D" w:rsidRDefault="00234E0D" w:rsidP="004F355D">
            <w:pPr>
              <w:pStyle w:val="NoSpacing"/>
              <w:jc w:val="both"/>
              <w:rPr>
                <w:rFonts w:asciiTheme="minorHAnsi" w:hAnsiTheme="minorHAnsi"/>
              </w:rPr>
            </w:pPr>
            <w:r>
              <w:rPr>
                <w:rFonts w:cs="Calibri"/>
              </w:rPr>
              <w:t>Senate considered the revised Standing Orders at its meeting on 5</w:t>
            </w:r>
            <w:r w:rsidRPr="00261BBC">
              <w:rPr>
                <w:rFonts w:cs="Calibri"/>
                <w:vertAlign w:val="superscript"/>
              </w:rPr>
              <w:t>th</w:t>
            </w:r>
            <w:r>
              <w:rPr>
                <w:rFonts w:cs="Calibri"/>
              </w:rPr>
              <w:t xml:space="preserve"> June 2015 and, subject to minor amendments, recommended these to Court for approval.</w:t>
            </w:r>
          </w:p>
        </w:tc>
      </w:tr>
      <w:tr w:rsidR="00EB5B4E" w:rsidRPr="00175469" w:rsidTr="00945535">
        <w:tc>
          <w:tcPr>
            <w:tcW w:w="959" w:type="dxa"/>
          </w:tcPr>
          <w:p w:rsidR="00EB5B4E" w:rsidRDefault="00EB5B4E" w:rsidP="004F355D">
            <w:pPr>
              <w:pStyle w:val="NoSpacing"/>
              <w:jc w:val="both"/>
              <w:rPr>
                <w:rFonts w:asciiTheme="minorHAnsi" w:hAnsiTheme="minorHAnsi" w:cstheme="minorHAnsi"/>
              </w:rPr>
            </w:pPr>
          </w:p>
        </w:tc>
        <w:tc>
          <w:tcPr>
            <w:tcW w:w="1276" w:type="dxa"/>
          </w:tcPr>
          <w:p w:rsidR="00EB5B4E" w:rsidRDefault="00EB5B4E" w:rsidP="004F355D">
            <w:pPr>
              <w:pStyle w:val="NoSpacing"/>
              <w:jc w:val="both"/>
              <w:rPr>
                <w:rFonts w:asciiTheme="minorHAnsi" w:hAnsiTheme="minorHAnsi" w:cstheme="minorHAnsi"/>
              </w:rPr>
            </w:pPr>
          </w:p>
        </w:tc>
        <w:tc>
          <w:tcPr>
            <w:tcW w:w="708" w:type="dxa"/>
          </w:tcPr>
          <w:p w:rsidR="00EB5B4E" w:rsidRDefault="00EB5B4E" w:rsidP="004F355D">
            <w:pPr>
              <w:pStyle w:val="NoSpacing"/>
              <w:jc w:val="both"/>
              <w:rPr>
                <w:rFonts w:asciiTheme="minorHAnsi" w:hAnsiTheme="minorHAnsi" w:cstheme="minorHAnsi"/>
              </w:rPr>
            </w:pPr>
          </w:p>
        </w:tc>
        <w:tc>
          <w:tcPr>
            <w:tcW w:w="7655" w:type="dxa"/>
          </w:tcPr>
          <w:p w:rsidR="00EB5B4E" w:rsidRDefault="00EB5B4E" w:rsidP="004F355D">
            <w:pPr>
              <w:pStyle w:val="NoSpacing"/>
              <w:jc w:val="both"/>
              <w:rPr>
                <w:rFonts w:cs="Calibri"/>
              </w:rPr>
            </w:pPr>
          </w:p>
        </w:tc>
      </w:tr>
      <w:tr w:rsidR="00EB5B4E" w:rsidRPr="00175469" w:rsidTr="00945535">
        <w:tc>
          <w:tcPr>
            <w:tcW w:w="959" w:type="dxa"/>
          </w:tcPr>
          <w:p w:rsidR="00EB5B4E" w:rsidRDefault="00EB5B4E" w:rsidP="004F355D">
            <w:pPr>
              <w:pStyle w:val="NoSpacing"/>
              <w:jc w:val="both"/>
              <w:rPr>
                <w:rFonts w:asciiTheme="minorHAnsi" w:hAnsiTheme="minorHAnsi" w:cstheme="minorHAnsi"/>
              </w:rPr>
            </w:pPr>
            <w:r>
              <w:rPr>
                <w:rFonts w:asciiTheme="minorHAnsi" w:hAnsiTheme="minorHAnsi" w:cstheme="minorHAnsi"/>
              </w:rPr>
              <w:t>14.211</w:t>
            </w:r>
          </w:p>
        </w:tc>
        <w:tc>
          <w:tcPr>
            <w:tcW w:w="1276" w:type="dxa"/>
          </w:tcPr>
          <w:p w:rsidR="00EB5B4E" w:rsidRDefault="00EB5B4E" w:rsidP="004F355D">
            <w:pPr>
              <w:pStyle w:val="NoSpacing"/>
              <w:jc w:val="both"/>
              <w:rPr>
                <w:rFonts w:asciiTheme="minorHAnsi" w:hAnsiTheme="minorHAnsi" w:cstheme="minorHAnsi"/>
              </w:rPr>
            </w:pPr>
            <w:r>
              <w:rPr>
                <w:rFonts w:asciiTheme="minorHAnsi" w:hAnsiTheme="minorHAnsi" w:cstheme="minorHAnsi"/>
              </w:rPr>
              <w:t>Discussion</w:t>
            </w:r>
          </w:p>
        </w:tc>
        <w:tc>
          <w:tcPr>
            <w:tcW w:w="708" w:type="dxa"/>
          </w:tcPr>
          <w:p w:rsidR="00EB5B4E" w:rsidRDefault="00E17344" w:rsidP="004F355D">
            <w:pPr>
              <w:pStyle w:val="NoSpacing"/>
              <w:jc w:val="both"/>
              <w:rPr>
                <w:rFonts w:asciiTheme="minorHAnsi" w:hAnsiTheme="minorHAnsi" w:cstheme="minorHAnsi"/>
              </w:rPr>
            </w:pPr>
            <w:proofErr w:type="spellStart"/>
            <w:r>
              <w:rPr>
                <w:rFonts w:asciiTheme="minorHAnsi" w:hAnsiTheme="minorHAnsi" w:cstheme="minorHAnsi"/>
              </w:rPr>
              <w:t>i</w:t>
            </w:r>
            <w:proofErr w:type="spellEnd"/>
            <w:r>
              <w:rPr>
                <w:rFonts w:asciiTheme="minorHAnsi" w:hAnsiTheme="minorHAnsi" w:cstheme="minorHAnsi"/>
              </w:rPr>
              <w:t>.</w:t>
            </w:r>
          </w:p>
        </w:tc>
        <w:tc>
          <w:tcPr>
            <w:tcW w:w="7655" w:type="dxa"/>
          </w:tcPr>
          <w:p w:rsidR="00EB5B4E" w:rsidRDefault="00E17344" w:rsidP="001B4D4C">
            <w:pPr>
              <w:pStyle w:val="NoSpacing"/>
              <w:jc w:val="both"/>
              <w:rPr>
                <w:rFonts w:cs="Calibri"/>
              </w:rPr>
            </w:pPr>
            <w:r>
              <w:rPr>
                <w:rFonts w:cs="Calibri"/>
              </w:rPr>
              <w:t>With reference to the procedure for the election of members of Senate it was suggested that this should specify the maximum term of office which a member of Senate</w:t>
            </w:r>
            <w:r w:rsidR="001B4D4C">
              <w:rPr>
                <w:rFonts w:cs="Calibri"/>
              </w:rPr>
              <w:t xml:space="preserve"> was allowed to</w:t>
            </w:r>
            <w:r>
              <w:rPr>
                <w:rFonts w:cs="Calibri"/>
              </w:rPr>
              <w:t xml:space="preserve"> serve. </w:t>
            </w:r>
          </w:p>
        </w:tc>
      </w:tr>
      <w:tr w:rsidR="00E17344" w:rsidRPr="00175469" w:rsidTr="00945535">
        <w:tc>
          <w:tcPr>
            <w:tcW w:w="959" w:type="dxa"/>
          </w:tcPr>
          <w:p w:rsidR="00E17344" w:rsidRDefault="00E17344" w:rsidP="004F355D">
            <w:pPr>
              <w:pStyle w:val="NoSpacing"/>
              <w:jc w:val="both"/>
              <w:rPr>
                <w:rFonts w:asciiTheme="minorHAnsi" w:hAnsiTheme="minorHAnsi" w:cstheme="minorHAnsi"/>
              </w:rPr>
            </w:pPr>
          </w:p>
        </w:tc>
        <w:tc>
          <w:tcPr>
            <w:tcW w:w="1276" w:type="dxa"/>
          </w:tcPr>
          <w:p w:rsidR="00E17344" w:rsidRDefault="00E17344" w:rsidP="004F355D">
            <w:pPr>
              <w:pStyle w:val="NoSpacing"/>
              <w:jc w:val="both"/>
              <w:rPr>
                <w:rFonts w:asciiTheme="minorHAnsi" w:hAnsiTheme="minorHAnsi" w:cstheme="minorHAnsi"/>
              </w:rPr>
            </w:pPr>
          </w:p>
        </w:tc>
        <w:tc>
          <w:tcPr>
            <w:tcW w:w="708" w:type="dxa"/>
          </w:tcPr>
          <w:p w:rsidR="00E17344" w:rsidRDefault="00E17344" w:rsidP="004F355D">
            <w:pPr>
              <w:pStyle w:val="NoSpacing"/>
              <w:jc w:val="both"/>
              <w:rPr>
                <w:rFonts w:asciiTheme="minorHAnsi" w:hAnsiTheme="minorHAnsi" w:cstheme="minorHAnsi"/>
              </w:rPr>
            </w:pPr>
          </w:p>
        </w:tc>
        <w:tc>
          <w:tcPr>
            <w:tcW w:w="7655" w:type="dxa"/>
          </w:tcPr>
          <w:p w:rsidR="00E17344" w:rsidRDefault="00E17344" w:rsidP="00E17344">
            <w:pPr>
              <w:pStyle w:val="NoSpacing"/>
              <w:jc w:val="both"/>
              <w:rPr>
                <w:rFonts w:cs="Calibri"/>
              </w:rPr>
            </w:pPr>
          </w:p>
        </w:tc>
      </w:tr>
      <w:tr w:rsidR="00E17344" w:rsidRPr="00175469" w:rsidTr="00945535">
        <w:tc>
          <w:tcPr>
            <w:tcW w:w="959" w:type="dxa"/>
          </w:tcPr>
          <w:p w:rsidR="00E17344" w:rsidRDefault="00E17344" w:rsidP="004F355D">
            <w:pPr>
              <w:pStyle w:val="NoSpacing"/>
              <w:jc w:val="both"/>
              <w:rPr>
                <w:rFonts w:asciiTheme="minorHAnsi" w:hAnsiTheme="minorHAnsi" w:cstheme="minorHAnsi"/>
              </w:rPr>
            </w:pPr>
          </w:p>
        </w:tc>
        <w:tc>
          <w:tcPr>
            <w:tcW w:w="1276" w:type="dxa"/>
          </w:tcPr>
          <w:p w:rsidR="00E17344" w:rsidRDefault="00E17344" w:rsidP="004F355D">
            <w:pPr>
              <w:pStyle w:val="NoSpacing"/>
              <w:jc w:val="both"/>
              <w:rPr>
                <w:rFonts w:asciiTheme="minorHAnsi" w:hAnsiTheme="minorHAnsi" w:cstheme="minorHAnsi"/>
              </w:rPr>
            </w:pPr>
          </w:p>
        </w:tc>
        <w:tc>
          <w:tcPr>
            <w:tcW w:w="708" w:type="dxa"/>
          </w:tcPr>
          <w:p w:rsidR="00E17344" w:rsidRDefault="00E17344" w:rsidP="004F355D">
            <w:pPr>
              <w:pStyle w:val="NoSpacing"/>
              <w:jc w:val="both"/>
              <w:rPr>
                <w:rFonts w:asciiTheme="minorHAnsi" w:hAnsiTheme="minorHAnsi" w:cstheme="minorHAnsi"/>
              </w:rPr>
            </w:pPr>
            <w:r>
              <w:rPr>
                <w:rFonts w:asciiTheme="minorHAnsi" w:hAnsiTheme="minorHAnsi" w:cstheme="minorHAnsi"/>
              </w:rPr>
              <w:t>ii.</w:t>
            </w:r>
          </w:p>
        </w:tc>
        <w:tc>
          <w:tcPr>
            <w:tcW w:w="7655" w:type="dxa"/>
          </w:tcPr>
          <w:p w:rsidR="00E17344" w:rsidRDefault="004411B9" w:rsidP="00BC1B30">
            <w:pPr>
              <w:pStyle w:val="NoSpacing"/>
              <w:jc w:val="both"/>
              <w:rPr>
                <w:rFonts w:cs="Calibri"/>
              </w:rPr>
            </w:pPr>
            <w:r>
              <w:rPr>
                <w:rFonts w:cs="Calibri"/>
              </w:rPr>
              <w:t xml:space="preserve">In </w:t>
            </w:r>
            <w:r w:rsidR="001429B5">
              <w:rPr>
                <w:rFonts w:cs="Calibri"/>
              </w:rPr>
              <w:t>response to a query about</w:t>
            </w:r>
            <w:r>
              <w:rPr>
                <w:rFonts w:cs="Calibri"/>
              </w:rPr>
              <w:t xml:space="preserve"> the inclusion of representation from GCU London on the Senate </w:t>
            </w:r>
            <w:r w:rsidR="00BC1B30">
              <w:rPr>
                <w:rFonts w:cs="Calibri"/>
              </w:rPr>
              <w:t>i</w:t>
            </w:r>
            <w:r>
              <w:rPr>
                <w:rFonts w:cs="Calibri"/>
              </w:rPr>
              <w:t>n light of Court’s decision to grant it School</w:t>
            </w:r>
            <w:r w:rsidR="003D112C">
              <w:rPr>
                <w:rFonts w:cs="Calibri"/>
              </w:rPr>
              <w:t xml:space="preserve"> status</w:t>
            </w:r>
            <w:r>
              <w:rPr>
                <w:rFonts w:cs="Calibri"/>
              </w:rPr>
              <w:t xml:space="preserve">, the </w:t>
            </w:r>
            <w:r w:rsidR="001429B5">
              <w:rPr>
                <w:rFonts w:cs="Calibri"/>
              </w:rPr>
              <w:t>University Secretary advised that the GCUL governance arrang</w:t>
            </w:r>
            <w:r w:rsidR="00AA18ED">
              <w:rPr>
                <w:rFonts w:cs="Calibri"/>
              </w:rPr>
              <w:t>e</w:t>
            </w:r>
            <w:r w:rsidR="001429B5">
              <w:rPr>
                <w:rFonts w:cs="Calibri"/>
              </w:rPr>
              <w:t>ments h</w:t>
            </w:r>
            <w:r w:rsidR="00AA18ED">
              <w:rPr>
                <w:rFonts w:cs="Calibri"/>
              </w:rPr>
              <w:t>a</w:t>
            </w:r>
            <w:r w:rsidR="001429B5">
              <w:rPr>
                <w:rFonts w:cs="Calibri"/>
              </w:rPr>
              <w:t xml:space="preserve">d not been developed when the </w:t>
            </w:r>
            <w:r>
              <w:rPr>
                <w:rFonts w:cs="Calibri"/>
              </w:rPr>
              <w:t>revised Senate Standing Orders had been written.</w:t>
            </w:r>
            <w:r w:rsidR="001B4D4C">
              <w:rPr>
                <w:rFonts w:cs="Calibri"/>
              </w:rPr>
              <w:t xml:space="preserve"> </w:t>
            </w:r>
            <w:r w:rsidR="00945535">
              <w:rPr>
                <w:rFonts w:cs="Calibri"/>
              </w:rPr>
              <w:t xml:space="preserve"> </w:t>
            </w:r>
            <w:r>
              <w:rPr>
                <w:rFonts w:cs="Calibri"/>
              </w:rPr>
              <w:t>T</w:t>
            </w:r>
            <w:r w:rsidR="001B4D4C">
              <w:rPr>
                <w:rFonts w:cs="Calibri"/>
              </w:rPr>
              <w:t>he issue would require to be addressed</w:t>
            </w:r>
            <w:r>
              <w:rPr>
                <w:rFonts w:cs="Calibri"/>
              </w:rPr>
              <w:t xml:space="preserve"> although there was a degree of complexity around this in terms of the proportionality of elected membership from different constituencies prescribed in the Statutory Instrument</w:t>
            </w:r>
            <w:r w:rsidR="00245522">
              <w:rPr>
                <w:rFonts w:cs="Calibri"/>
              </w:rPr>
              <w:t>.</w:t>
            </w:r>
            <w:r>
              <w:rPr>
                <w:rFonts w:cs="Calibri"/>
              </w:rPr>
              <w:t xml:space="preserve"> </w:t>
            </w:r>
          </w:p>
        </w:tc>
      </w:tr>
      <w:tr w:rsidR="001B4D4C" w:rsidRPr="00175469" w:rsidTr="00945535">
        <w:tc>
          <w:tcPr>
            <w:tcW w:w="959" w:type="dxa"/>
          </w:tcPr>
          <w:p w:rsidR="001B4D4C" w:rsidRDefault="001B4D4C" w:rsidP="004F355D">
            <w:pPr>
              <w:pStyle w:val="NoSpacing"/>
              <w:jc w:val="both"/>
              <w:rPr>
                <w:rFonts w:asciiTheme="minorHAnsi" w:hAnsiTheme="minorHAnsi" w:cstheme="minorHAnsi"/>
              </w:rPr>
            </w:pPr>
          </w:p>
        </w:tc>
        <w:tc>
          <w:tcPr>
            <w:tcW w:w="1276" w:type="dxa"/>
          </w:tcPr>
          <w:p w:rsidR="001B4D4C" w:rsidRDefault="001B4D4C" w:rsidP="004F355D">
            <w:pPr>
              <w:pStyle w:val="NoSpacing"/>
              <w:jc w:val="both"/>
              <w:rPr>
                <w:rFonts w:asciiTheme="minorHAnsi" w:hAnsiTheme="minorHAnsi" w:cstheme="minorHAnsi"/>
              </w:rPr>
            </w:pPr>
          </w:p>
        </w:tc>
        <w:tc>
          <w:tcPr>
            <w:tcW w:w="708" w:type="dxa"/>
          </w:tcPr>
          <w:p w:rsidR="001B4D4C" w:rsidRDefault="001B4D4C" w:rsidP="004F355D">
            <w:pPr>
              <w:pStyle w:val="NoSpacing"/>
              <w:jc w:val="both"/>
              <w:rPr>
                <w:rFonts w:asciiTheme="minorHAnsi" w:hAnsiTheme="minorHAnsi" w:cstheme="minorHAnsi"/>
              </w:rPr>
            </w:pPr>
          </w:p>
        </w:tc>
        <w:tc>
          <w:tcPr>
            <w:tcW w:w="7655" w:type="dxa"/>
          </w:tcPr>
          <w:p w:rsidR="001B4D4C" w:rsidRDefault="001B4D4C" w:rsidP="001B4D4C">
            <w:pPr>
              <w:pStyle w:val="NoSpacing"/>
              <w:jc w:val="both"/>
              <w:rPr>
                <w:rFonts w:cs="Calibri"/>
              </w:rPr>
            </w:pPr>
          </w:p>
        </w:tc>
      </w:tr>
      <w:tr w:rsidR="001B4D4C" w:rsidRPr="00175469" w:rsidTr="00945535">
        <w:tc>
          <w:tcPr>
            <w:tcW w:w="959" w:type="dxa"/>
          </w:tcPr>
          <w:p w:rsidR="001B4D4C" w:rsidRDefault="001B4D4C" w:rsidP="004F355D">
            <w:pPr>
              <w:pStyle w:val="NoSpacing"/>
              <w:jc w:val="both"/>
              <w:rPr>
                <w:rFonts w:asciiTheme="minorHAnsi" w:hAnsiTheme="minorHAnsi" w:cstheme="minorHAnsi"/>
              </w:rPr>
            </w:pPr>
            <w:r>
              <w:rPr>
                <w:rFonts w:asciiTheme="minorHAnsi" w:hAnsiTheme="minorHAnsi" w:cstheme="minorHAnsi"/>
              </w:rPr>
              <w:t>14.212</w:t>
            </w:r>
          </w:p>
        </w:tc>
        <w:tc>
          <w:tcPr>
            <w:tcW w:w="1276" w:type="dxa"/>
          </w:tcPr>
          <w:p w:rsidR="001B4D4C" w:rsidRDefault="001B4D4C" w:rsidP="004F355D">
            <w:pPr>
              <w:pStyle w:val="NoSpacing"/>
              <w:jc w:val="both"/>
              <w:rPr>
                <w:rFonts w:asciiTheme="minorHAnsi" w:hAnsiTheme="minorHAnsi" w:cstheme="minorHAnsi"/>
              </w:rPr>
            </w:pPr>
            <w:r>
              <w:rPr>
                <w:rFonts w:asciiTheme="minorHAnsi" w:hAnsiTheme="minorHAnsi" w:cstheme="minorHAnsi"/>
              </w:rPr>
              <w:t>Agreed</w:t>
            </w:r>
          </w:p>
        </w:tc>
        <w:tc>
          <w:tcPr>
            <w:tcW w:w="708" w:type="dxa"/>
          </w:tcPr>
          <w:p w:rsidR="001B4D4C" w:rsidRDefault="001B4D4C" w:rsidP="004F355D">
            <w:pPr>
              <w:pStyle w:val="NoSpacing"/>
              <w:jc w:val="both"/>
              <w:rPr>
                <w:rFonts w:asciiTheme="minorHAnsi" w:hAnsiTheme="minorHAnsi" w:cstheme="minorHAnsi"/>
              </w:rPr>
            </w:pPr>
          </w:p>
        </w:tc>
        <w:tc>
          <w:tcPr>
            <w:tcW w:w="7655" w:type="dxa"/>
          </w:tcPr>
          <w:p w:rsidR="001B4D4C" w:rsidRDefault="001B4D4C" w:rsidP="00C53A84">
            <w:pPr>
              <w:pStyle w:val="NoSpacing"/>
              <w:jc w:val="both"/>
              <w:rPr>
                <w:rFonts w:cs="Calibri"/>
              </w:rPr>
            </w:pPr>
            <w:r>
              <w:rPr>
                <w:rFonts w:cs="Calibri"/>
              </w:rPr>
              <w:t>To approve the revised Senate Standing Orders for implementation with effect from academic session 2015/2016.</w:t>
            </w:r>
            <w:r w:rsidR="00C53A84">
              <w:rPr>
                <w:rFonts w:cs="Calibri"/>
              </w:rPr>
              <w:t xml:space="preserve"> </w:t>
            </w:r>
          </w:p>
        </w:tc>
      </w:tr>
    </w:tbl>
    <w:p w:rsidR="00736D72" w:rsidRDefault="00736D72" w:rsidP="0029399F">
      <w:pPr>
        <w:pStyle w:val="NoSpacing"/>
        <w:jc w:val="both"/>
        <w:rPr>
          <w:rFonts w:asciiTheme="minorHAnsi" w:hAnsiTheme="minorHAnsi" w:cstheme="minorHAnsi"/>
          <w:b/>
        </w:rPr>
      </w:pPr>
    </w:p>
    <w:p w:rsidR="00870B01" w:rsidRDefault="00C53A84" w:rsidP="0029399F">
      <w:pPr>
        <w:pStyle w:val="NoSpacing"/>
        <w:jc w:val="both"/>
        <w:rPr>
          <w:rFonts w:asciiTheme="minorHAnsi" w:hAnsiTheme="minorHAnsi" w:cstheme="minorHAnsi"/>
          <w:b/>
        </w:rPr>
      </w:pPr>
      <w:r>
        <w:rPr>
          <w:rFonts w:asciiTheme="minorHAnsi" w:hAnsiTheme="minorHAnsi" w:cstheme="minorHAnsi"/>
          <w:b/>
        </w:rPr>
        <w:t>Presentation on the Deputy Vice-Chancellor Model at GCU</w:t>
      </w:r>
    </w:p>
    <w:p w:rsidR="00C53A84" w:rsidRDefault="00C53A84" w:rsidP="0029399F">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C53A84" w:rsidRPr="00175469" w:rsidTr="00945535">
        <w:tc>
          <w:tcPr>
            <w:tcW w:w="959" w:type="dxa"/>
          </w:tcPr>
          <w:p w:rsidR="00C53A84" w:rsidRDefault="00C53A84" w:rsidP="0044573D">
            <w:pPr>
              <w:pStyle w:val="NoSpacing"/>
              <w:jc w:val="both"/>
              <w:rPr>
                <w:rFonts w:asciiTheme="minorHAnsi" w:hAnsiTheme="minorHAnsi" w:cstheme="minorHAnsi"/>
              </w:rPr>
            </w:pPr>
            <w:r>
              <w:rPr>
                <w:rFonts w:asciiTheme="minorHAnsi" w:hAnsiTheme="minorHAnsi" w:cstheme="minorHAnsi"/>
              </w:rPr>
              <w:t>14.213</w:t>
            </w:r>
          </w:p>
        </w:tc>
        <w:tc>
          <w:tcPr>
            <w:tcW w:w="1276" w:type="dxa"/>
          </w:tcPr>
          <w:p w:rsidR="00C53A84" w:rsidRDefault="00C53A84" w:rsidP="0044573D">
            <w:pPr>
              <w:pStyle w:val="NoSpacing"/>
              <w:jc w:val="both"/>
              <w:rPr>
                <w:rFonts w:asciiTheme="minorHAnsi" w:hAnsiTheme="minorHAnsi" w:cstheme="minorHAnsi"/>
              </w:rPr>
            </w:pPr>
            <w:r>
              <w:rPr>
                <w:rFonts w:asciiTheme="minorHAnsi" w:hAnsiTheme="minorHAnsi" w:cstheme="minorHAnsi"/>
              </w:rPr>
              <w:t xml:space="preserve">Received </w:t>
            </w:r>
          </w:p>
        </w:tc>
        <w:tc>
          <w:tcPr>
            <w:tcW w:w="708" w:type="dxa"/>
          </w:tcPr>
          <w:p w:rsidR="00C53A84" w:rsidRPr="00175469" w:rsidRDefault="00C53A84" w:rsidP="0044573D">
            <w:pPr>
              <w:pStyle w:val="NoSpacing"/>
              <w:jc w:val="both"/>
              <w:rPr>
                <w:rFonts w:asciiTheme="minorHAnsi" w:hAnsiTheme="minorHAnsi" w:cstheme="minorHAnsi"/>
              </w:rPr>
            </w:pPr>
          </w:p>
        </w:tc>
        <w:tc>
          <w:tcPr>
            <w:tcW w:w="7655" w:type="dxa"/>
          </w:tcPr>
          <w:p w:rsidR="00C53A84" w:rsidRDefault="00C53A84" w:rsidP="00C53A84">
            <w:pPr>
              <w:pStyle w:val="NoSpacing"/>
              <w:jc w:val="both"/>
              <w:rPr>
                <w:rFonts w:asciiTheme="minorHAnsi" w:hAnsiTheme="minorHAnsi"/>
              </w:rPr>
            </w:pPr>
            <w:r>
              <w:rPr>
                <w:rFonts w:asciiTheme="minorHAnsi" w:hAnsiTheme="minorHAnsi"/>
              </w:rPr>
              <w:t xml:space="preserve">A presentation from the Deputy Vice-Chancellor on the DVC model at GCU which set out the role of the DVC </w:t>
            </w:r>
            <w:r w:rsidR="003D112C">
              <w:rPr>
                <w:rFonts w:asciiTheme="minorHAnsi" w:hAnsiTheme="minorHAnsi"/>
              </w:rPr>
              <w:t xml:space="preserve">and its line management of Deans, among others, </w:t>
            </w:r>
            <w:r>
              <w:rPr>
                <w:rFonts w:asciiTheme="minorHAnsi" w:hAnsiTheme="minorHAnsi"/>
              </w:rPr>
              <w:t>and the rationale for and benefits of employing this model.</w:t>
            </w:r>
          </w:p>
          <w:p w:rsidR="00C53A84" w:rsidRDefault="00C53A84" w:rsidP="00C53A84">
            <w:pPr>
              <w:pStyle w:val="NoSpacing"/>
              <w:jc w:val="both"/>
              <w:rPr>
                <w:rFonts w:asciiTheme="minorHAnsi" w:hAnsiTheme="minorHAnsi"/>
              </w:rPr>
            </w:pPr>
          </w:p>
          <w:p w:rsidR="00C53A84" w:rsidRDefault="00C53A84" w:rsidP="00C53A84">
            <w:pPr>
              <w:pStyle w:val="NoSpacing"/>
              <w:jc w:val="both"/>
              <w:rPr>
                <w:rFonts w:asciiTheme="minorHAnsi" w:hAnsiTheme="minorHAnsi"/>
              </w:rPr>
            </w:pPr>
            <w:r>
              <w:rPr>
                <w:rFonts w:asciiTheme="minorHAnsi" w:hAnsiTheme="minorHAnsi"/>
                <w:i/>
              </w:rPr>
              <w:t>[Secretary’s note: A copy of the presentation was emailed to Court members after the meeting.]</w:t>
            </w:r>
            <w:r>
              <w:rPr>
                <w:rFonts w:asciiTheme="minorHAnsi" w:hAnsiTheme="minorHAnsi"/>
              </w:rPr>
              <w:t xml:space="preserve">   </w:t>
            </w:r>
          </w:p>
        </w:tc>
      </w:tr>
    </w:tbl>
    <w:p w:rsidR="00C53A84" w:rsidRDefault="00C53A84" w:rsidP="0029399F">
      <w:pPr>
        <w:pStyle w:val="NoSpacing"/>
        <w:jc w:val="both"/>
        <w:rPr>
          <w:rFonts w:asciiTheme="minorHAnsi" w:hAnsiTheme="minorHAnsi" w:cstheme="minorHAnsi"/>
          <w:b/>
        </w:rPr>
      </w:pPr>
    </w:p>
    <w:p w:rsidR="00C53A84" w:rsidRDefault="00C53A84" w:rsidP="0029399F">
      <w:pPr>
        <w:pStyle w:val="NoSpacing"/>
        <w:jc w:val="both"/>
        <w:rPr>
          <w:rFonts w:asciiTheme="minorHAnsi" w:hAnsiTheme="minorHAnsi" w:cstheme="minorHAnsi"/>
          <w:b/>
        </w:rPr>
      </w:pPr>
      <w:r>
        <w:rPr>
          <w:rFonts w:asciiTheme="minorHAnsi" w:hAnsiTheme="minorHAnsi" w:cstheme="minorHAnsi"/>
          <w:b/>
        </w:rPr>
        <w:t>Establishment of GCU London as a Separate School</w:t>
      </w:r>
    </w:p>
    <w:p w:rsidR="00C53A84" w:rsidRDefault="00C53A84" w:rsidP="0029399F">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C53A84" w:rsidRPr="00175469" w:rsidTr="00945535">
        <w:tc>
          <w:tcPr>
            <w:tcW w:w="959" w:type="dxa"/>
          </w:tcPr>
          <w:p w:rsidR="00C53A84" w:rsidRDefault="00C53A84" w:rsidP="0044573D">
            <w:pPr>
              <w:pStyle w:val="NoSpacing"/>
              <w:jc w:val="both"/>
              <w:rPr>
                <w:rFonts w:asciiTheme="minorHAnsi" w:hAnsiTheme="minorHAnsi" w:cstheme="minorHAnsi"/>
              </w:rPr>
            </w:pPr>
            <w:r>
              <w:rPr>
                <w:rFonts w:asciiTheme="minorHAnsi" w:hAnsiTheme="minorHAnsi" w:cstheme="minorHAnsi"/>
              </w:rPr>
              <w:t>14.214</w:t>
            </w:r>
          </w:p>
        </w:tc>
        <w:tc>
          <w:tcPr>
            <w:tcW w:w="1276" w:type="dxa"/>
          </w:tcPr>
          <w:p w:rsidR="00C53A84" w:rsidRDefault="00C53A84" w:rsidP="0044573D">
            <w:pPr>
              <w:pStyle w:val="NoSpacing"/>
              <w:jc w:val="both"/>
              <w:rPr>
                <w:rFonts w:asciiTheme="minorHAnsi" w:hAnsiTheme="minorHAnsi" w:cstheme="minorHAnsi"/>
              </w:rPr>
            </w:pPr>
            <w:r>
              <w:rPr>
                <w:rFonts w:asciiTheme="minorHAnsi" w:hAnsiTheme="minorHAnsi" w:cstheme="minorHAnsi"/>
              </w:rPr>
              <w:t>Considered</w:t>
            </w:r>
          </w:p>
        </w:tc>
        <w:tc>
          <w:tcPr>
            <w:tcW w:w="708" w:type="dxa"/>
          </w:tcPr>
          <w:p w:rsidR="00C53A84" w:rsidRDefault="00C53A84" w:rsidP="0044573D">
            <w:pPr>
              <w:pStyle w:val="NoSpacing"/>
              <w:jc w:val="both"/>
              <w:rPr>
                <w:rFonts w:asciiTheme="minorHAnsi" w:hAnsiTheme="minorHAnsi" w:cstheme="minorHAnsi"/>
              </w:rPr>
            </w:pPr>
          </w:p>
        </w:tc>
        <w:tc>
          <w:tcPr>
            <w:tcW w:w="7655" w:type="dxa"/>
          </w:tcPr>
          <w:p w:rsidR="00C53A84" w:rsidRDefault="00C53A84" w:rsidP="0044573D">
            <w:pPr>
              <w:pStyle w:val="NoSpacing"/>
              <w:jc w:val="both"/>
              <w:rPr>
                <w:rFonts w:cs="Calibri"/>
              </w:rPr>
            </w:pPr>
            <w:r>
              <w:rPr>
                <w:rFonts w:cs="Calibri"/>
              </w:rPr>
              <w:t>Document UC14/92, a proposal for the creation of GCU London as a School of the University and the associated governance arrangements.</w:t>
            </w:r>
          </w:p>
        </w:tc>
      </w:tr>
      <w:tr w:rsidR="00C53A84" w:rsidRPr="00175469" w:rsidTr="00945535">
        <w:tc>
          <w:tcPr>
            <w:tcW w:w="959" w:type="dxa"/>
          </w:tcPr>
          <w:p w:rsidR="00C53A84" w:rsidRDefault="00C53A84" w:rsidP="0044573D">
            <w:pPr>
              <w:pStyle w:val="NoSpacing"/>
              <w:jc w:val="both"/>
              <w:rPr>
                <w:rFonts w:asciiTheme="minorHAnsi" w:hAnsiTheme="minorHAnsi" w:cstheme="minorHAnsi"/>
              </w:rPr>
            </w:pPr>
          </w:p>
        </w:tc>
        <w:tc>
          <w:tcPr>
            <w:tcW w:w="1276" w:type="dxa"/>
          </w:tcPr>
          <w:p w:rsidR="00C53A84" w:rsidRDefault="00C53A84" w:rsidP="0044573D">
            <w:pPr>
              <w:pStyle w:val="NoSpacing"/>
              <w:jc w:val="both"/>
              <w:rPr>
                <w:rFonts w:asciiTheme="minorHAnsi" w:hAnsiTheme="minorHAnsi" w:cstheme="minorHAnsi"/>
              </w:rPr>
            </w:pPr>
          </w:p>
        </w:tc>
        <w:tc>
          <w:tcPr>
            <w:tcW w:w="708" w:type="dxa"/>
          </w:tcPr>
          <w:p w:rsidR="00C53A84" w:rsidRDefault="00C53A84" w:rsidP="0044573D">
            <w:pPr>
              <w:pStyle w:val="NoSpacing"/>
              <w:jc w:val="both"/>
              <w:rPr>
                <w:rFonts w:asciiTheme="minorHAnsi" w:hAnsiTheme="minorHAnsi" w:cstheme="minorHAnsi"/>
              </w:rPr>
            </w:pPr>
          </w:p>
        </w:tc>
        <w:tc>
          <w:tcPr>
            <w:tcW w:w="7655" w:type="dxa"/>
          </w:tcPr>
          <w:p w:rsidR="00C53A84" w:rsidRDefault="00C53A84" w:rsidP="0044573D">
            <w:pPr>
              <w:pStyle w:val="NoSpacing"/>
              <w:jc w:val="both"/>
              <w:rPr>
                <w:rFonts w:cs="Calibri"/>
              </w:rPr>
            </w:pPr>
          </w:p>
        </w:tc>
      </w:tr>
      <w:tr w:rsidR="00C53A84" w:rsidRPr="00175469" w:rsidTr="00945535">
        <w:tc>
          <w:tcPr>
            <w:tcW w:w="959" w:type="dxa"/>
          </w:tcPr>
          <w:p w:rsidR="00C53A84" w:rsidRDefault="00C53A84" w:rsidP="0044573D">
            <w:pPr>
              <w:pStyle w:val="NoSpacing"/>
              <w:jc w:val="both"/>
              <w:rPr>
                <w:rFonts w:asciiTheme="minorHAnsi" w:hAnsiTheme="minorHAnsi" w:cstheme="minorHAnsi"/>
              </w:rPr>
            </w:pPr>
            <w:r>
              <w:rPr>
                <w:rFonts w:asciiTheme="minorHAnsi" w:hAnsiTheme="minorHAnsi" w:cstheme="minorHAnsi"/>
              </w:rPr>
              <w:t>14.215</w:t>
            </w:r>
          </w:p>
        </w:tc>
        <w:tc>
          <w:tcPr>
            <w:tcW w:w="1276" w:type="dxa"/>
          </w:tcPr>
          <w:p w:rsidR="00C53A84" w:rsidRDefault="00C21B03" w:rsidP="0044573D">
            <w:pPr>
              <w:pStyle w:val="NoSpacing"/>
              <w:jc w:val="both"/>
              <w:rPr>
                <w:rFonts w:asciiTheme="minorHAnsi" w:hAnsiTheme="minorHAnsi" w:cstheme="minorHAnsi"/>
              </w:rPr>
            </w:pPr>
            <w:r>
              <w:rPr>
                <w:rFonts w:asciiTheme="minorHAnsi" w:hAnsiTheme="minorHAnsi" w:cstheme="minorHAnsi"/>
              </w:rPr>
              <w:t>Discussion</w:t>
            </w:r>
          </w:p>
        </w:tc>
        <w:tc>
          <w:tcPr>
            <w:tcW w:w="708" w:type="dxa"/>
          </w:tcPr>
          <w:p w:rsidR="00C53A84" w:rsidRDefault="00C53A84" w:rsidP="0044573D">
            <w:pPr>
              <w:pStyle w:val="NoSpacing"/>
              <w:jc w:val="both"/>
              <w:rPr>
                <w:rFonts w:asciiTheme="minorHAnsi" w:hAnsiTheme="minorHAnsi" w:cstheme="minorHAnsi"/>
              </w:rPr>
            </w:pPr>
          </w:p>
        </w:tc>
        <w:tc>
          <w:tcPr>
            <w:tcW w:w="7655" w:type="dxa"/>
          </w:tcPr>
          <w:p w:rsidR="00C53A84" w:rsidRDefault="00C21B03" w:rsidP="00A766FE">
            <w:pPr>
              <w:pStyle w:val="NoSpacing"/>
              <w:jc w:val="both"/>
              <w:rPr>
                <w:rFonts w:cs="Calibri"/>
              </w:rPr>
            </w:pPr>
            <w:r>
              <w:rPr>
                <w:rFonts w:cs="Calibri"/>
              </w:rPr>
              <w:t xml:space="preserve">To ensure consistency with GCU’s Safety, Health and Wellbeing Policy,   </w:t>
            </w:r>
            <w:r w:rsidR="00A766FE">
              <w:rPr>
                <w:rFonts w:cs="Calibri"/>
              </w:rPr>
              <w:t>i</w:t>
            </w:r>
            <w:r>
              <w:rPr>
                <w:rFonts w:cs="Calibri"/>
              </w:rPr>
              <w:t xml:space="preserve">t was agreed that the terms of reference for the </w:t>
            </w:r>
            <w:r w:rsidR="00A766FE">
              <w:rPr>
                <w:rFonts w:cs="Calibri"/>
              </w:rPr>
              <w:t xml:space="preserve">GCU London </w:t>
            </w:r>
            <w:r>
              <w:rPr>
                <w:rFonts w:cs="Calibri"/>
              </w:rPr>
              <w:t xml:space="preserve">School Health and Safety Committee should be amended to </w:t>
            </w:r>
            <w:r w:rsidR="00A766FE">
              <w:rPr>
                <w:rFonts w:cs="Calibri"/>
              </w:rPr>
              <w:t>include</w:t>
            </w:r>
            <w:r>
              <w:rPr>
                <w:rFonts w:cs="Calibri"/>
              </w:rPr>
              <w:t xml:space="preserve"> the Committee’s responsibility for staff wellbeing.   </w:t>
            </w:r>
          </w:p>
        </w:tc>
      </w:tr>
      <w:tr w:rsidR="00DA1113" w:rsidRPr="00175469" w:rsidTr="00945535">
        <w:tc>
          <w:tcPr>
            <w:tcW w:w="959" w:type="dxa"/>
          </w:tcPr>
          <w:p w:rsidR="00DA1113" w:rsidRDefault="00DA1113" w:rsidP="0044573D">
            <w:pPr>
              <w:pStyle w:val="NoSpacing"/>
              <w:jc w:val="both"/>
              <w:rPr>
                <w:rFonts w:asciiTheme="minorHAnsi" w:hAnsiTheme="minorHAnsi" w:cstheme="minorHAnsi"/>
              </w:rPr>
            </w:pPr>
          </w:p>
        </w:tc>
        <w:tc>
          <w:tcPr>
            <w:tcW w:w="1276" w:type="dxa"/>
          </w:tcPr>
          <w:p w:rsidR="00DA1113" w:rsidRDefault="00DA1113" w:rsidP="0044573D">
            <w:pPr>
              <w:pStyle w:val="NoSpacing"/>
              <w:jc w:val="both"/>
              <w:rPr>
                <w:rFonts w:asciiTheme="minorHAnsi" w:hAnsiTheme="minorHAnsi" w:cstheme="minorHAnsi"/>
              </w:rPr>
            </w:pPr>
          </w:p>
        </w:tc>
        <w:tc>
          <w:tcPr>
            <w:tcW w:w="708" w:type="dxa"/>
          </w:tcPr>
          <w:p w:rsidR="00DA1113" w:rsidRDefault="00DA1113" w:rsidP="0044573D">
            <w:pPr>
              <w:pStyle w:val="NoSpacing"/>
              <w:jc w:val="both"/>
              <w:rPr>
                <w:rFonts w:asciiTheme="minorHAnsi" w:hAnsiTheme="minorHAnsi" w:cstheme="minorHAnsi"/>
              </w:rPr>
            </w:pPr>
          </w:p>
        </w:tc>
        <w:tc>
          <w:tcPr>
            <w:tcW w:w="7655" w:type="dxa"/>
          </w:tcPr>
          <w:p w:rsidR="00DA1113" w:rsidRDefault="00DA1113" w:rsidP="00DA1113">
            <w:pPr>
              <w:pStyle w:val="NoSpacing"/>
              <w:jc w:val="both"/>
              <w:rPr>
                <w:rFonts w:cs="Calibri"/>
              </w:rPr>
            </w:pPr>
          </w:p>
        </w:tc>
      </w:tr>
      <w:tr w:rsidR="00DA1113" w:rsidRPr="00175469" w:rsidTr="00945535">
        <w:tc>
          <w:tcPr>
            <w:tcW w:w="959" w:type="dxa"/>
          </w:tcPr>
          <w:p w:rsidR="00DA1113" w:rsidRDefault="00DA1113" w:rsidP="0044573D">
            <w:pPr>
              <w:pStyle w:val="NoSpacing"/>
              <w:jc w:val="both"/>
              <w:rPr>
                <w:rFonts w:asciiTheme="minorHAnsi" w:hAnsiTheme="minorHAnsi" w:cstheme="minorHAnsi"/>
              </w:rPr>
            </w:pPr>
            <w:r>
              <w:rPr>
                <w:rFonts w:asciiTheme="minorHAnsi" w:hAnsiTheme="minorHAnsi" w:cstheme="minorHAnsi"/>
              </w:rPr>
              <w:t>14.216</w:t>
            </w:r>
          </w:p>
        </w:tc>
        <w:tc>
          <w:tcPr>
            <w:tcW w:w="1276" w:type="dxa"/>
          </w:tcPr>
          <w:p w:rsidR="00DA1113" w:rsidRDefault="00DA1113" w:rsidP="0044573D">
            <w:pPr>
              <w:pStyle w:val="NoSpacing"/>
              <w:jc w:val="both"/>
              <w:rPr>
                <w:rFonts w:asciiTheme="minorHAnsi" w:hAnsiTheme="minorHAnsi" w:cstheme="minorHAnsi"/>
              </w:rPr>
            </w:pPr>
            <w:r>
              <w:rPr>
                <w:rFonts w:asciiTheme="minorHAnsi" w:hAnsiTheme="minorHAnsi" w:cstheme="minorHAnsi"/>
              </w:rPr>
              <w:t>Agreed</w:t>
            </w:r>
          </w:p>
        </w:tc>
        <w:tc>
          <w:tcPr>
            <w:tcW w:w="708" w:type="dxa"/>
          </w:tcPr>
          <w:p w:rsidR="00DA1113" w:rsidRDefault="00DA1113" w:rsidP="0044573D">
            <w:pPr>
              <w:pStyle w:val="NoSpacing"/>
              <w:jc w:val="both"/>
              <w:rPr>
                <w:rFonts w:asciiTheme="minorHAnsi" w:hAnsiTheme="minorHAnsi" w:cstheme="minorHAnsi"/>
              </w:rPr>
            </w:pPr>
            <w:proofErr w:type="spellStart"/>
            <w:r>
              <w:rPr>
                <w:rFonts w:asciiTheme="minorHAnsi" w:hAnsiTheme="minorHAnsi" w:cstheme="minorHAnsi"/>
              </w:rPr>
              <w:t>i</w:t>
            </w:r>
            <w:proofErr w:type="spellEnd"/>
            <w:r>
              <w:rPr>
                <w:rFonts w:asciiTheme="minorHAnsi" w:hAnsiTheme="minorHAnsi" w:cstheme="minorHAnsi"/>
              </w:rPr>
              <w:t>.</w:t>
            </w:r>
          </w:p>
        </w:tc>
        <w:tc>
          <w:tcPr>
            <w:tcW w:w="7655" w:type="dxa"/>
          </w:tcPr>
          <w:p w:rsidR="00DA1113" w:rsidRDefault="00DA1113" w:rsidP="00DA1113">
            <w:pPr>
              <w:pStyle w:val="NoSpacing"/>
              <w:jc w:val="both"/>
              <w:rPr>
                <w:rFonts w:cs="Calibri"/>
              </w:rPr>
            </w:pPr>
            <w:r>
              <w:rPr>
                <w:rFonts w:cs="Calibri"/>
              </w:rPr>
              <w:t>To approve the creation of GCU London as a School of the University.</w:t>
            </w:r>
          </w:p>
        </w:tc>
      </w:tr>
      <w:tr w:rsidR="00DA1113" w:rsidRPr="00175469" w:rsidTr="00945535">
        <w:tc>
          <w:tcPr>
            <w:tcW w:w="959" w:type="dxa"/>
          </w:tcPr>
          <w:p w:rsidR="00DA1113" w:rsidRDefault="00DA1113" w:rsidP="0044573D">
            <w:pPr>
              <w:pStyle w:val="NoSpacing"/>
              <w:jc w:val="both"/>
              <w:rPr>
                <w:rFonts w:asciiTheme="minorHAnsi" w:hAnsiTheme="minorHAnsi" w:cstheme="minorHAnsi"/>
              </w:rPr>
            </w:pPr>
          </w:p>
        </w:tc>
        <w:tc>
          <w:tcPr>
            <w:tcW w:w="1276" w:type="dxa"/>
          </w:tcPr>
          <w:p w:rsidR="00DA1113" w:rsidRDefault="00DA1113" w:rsidP="0044573D">
            <w:pPr>
              <w:pStyle w:val="NoSpacing"/>
              <w:jc w:val="both"/>
              <w:rPr>
                <w:rFonts w:asciiTheme="minorHAnsi" w:hAnsiTheme="minorHAnsi" w:cstheme="minorHAnsi"/>
              </w:rPr>
            </w:pPr>
          </w:p>
        </w:tc>
        <w:tc>
          <w:tcPr>
            <w:tcW w:w="708" w:type="dxa"/>
          </w:tcPr>
          <w:p w:rsidR="00DA1113" w:rsidRDefault="00DA1113" w:rsidP="0044573D">
            <w:pPr>
              <w:pStyle w:val="NoSpacing"/>
              <w:jc w:val="both"/>
              <w:rPr>
                <w:rFonts w:asciiTheme="minorHAnsi" w:hAnsiTheme="minorHAnsi" w:cstheme="minorHAnsi"/>
              </w:rPr>
            </w:pPr>
          </w:p>
        </w:tc>
        <w:tc>
          <w:tcPr>
            <w:tcW w:w="7655" w:type="dxa"/>
          </w:tcPr>
          <w:p w:rsidR="00DA1113" w:rsidRDefault="00DA1113" w:rsidP="00DA1113">
            <w:pPr>
              <w:pStyle w:val="NoSpacing"/>
              <w:jc w:val="both"/>
              <w:rPr>
                <w:rFonts w:cs="Calibri"/>
              </w:rPr>
            </w:pPr>
          </w:p>
        </w:tc>
      </w:tr>
      <w:tr w:rsidR="00DA1113" w:rsidRPr="00175469" w:rsidTr="00945535">
        <w:tc>
          <w:tcPr>
            <w:tcW w:w="959" w:type="dxa"/>
          </w:tcPr>
          <w:p w:rsidR="00DA1113" w:rsidRDefault="00DA1113" w:rsidP="0044573D">
            <w:pPr>
              <w:pStyle w:val="NoSpacing"/>
              <w:jc w:val="both"/>
              <w:rPr>
                <w:rFonts w:asciiTheme="minorHAnsi" w:hAnsiTheme="minorHAnsi" w:cstheme="minorHAnsi"/>
              </w:rPr>
            </w:pPr>
          </w:p>
        </w:tc>
        <w:tc>
          <w:tcPr>
            <w:tcW w:w="1276" w:type="dxa"/>
          </w:tcPr>
          <w:p w:rsidR="00DA1113" w:rsidRDefault="00DA1113" w:rsidP="0044573D">
            <w:pPr>
              <w:pStyle w:val="NoSpacing"/>
              <w:jc w:val="both"/>
              <w:rPr>
                <w:rFonts w:asciiTheme="minorHAnsi" w:hAnsiTheme="minorHAnsi" w:cstheme="minorHAnsi"/>
              </w:rPr>
            </w:pPr>
          </w:p>
        </w:tc>
        <w:tc>
          <w:tcPr>
            <w:tcW w:w="708" w:type="dxa"/>
          </w:tcPr>
          <w:p w:rsidR="00DA1113" w:rsidRDefault="00DA1113" w:rsidP="0044573D">
            <w:pPr>
              <w:pStyle w:val="NoSpacing"/>
              <w:jc w:val="both"/>
              <w:rPr>
                <w:rFonts w:asciiTheme="minorHAnsi" w:hAnsiTheme="minorHAnsi" w:cstheme="minorHAnsi"/>
              </w:rPr>
            </w:pPr>
            <w:r>
              <w:rPr>
                <w:rFonts w:asciiTheme="minorHAnsi" w:hAnsiTheme="minorHAnsi" w:cstheme="minorHAnsi"/>
              </w:rPr>
              <w:t>ii.</w:t>
            </w:r>
          </w:p>
        </w:tc>
        <w:tc>
          <w:tcPr>
            <w:tcW w:w="7655" w:type="dxa"/>
          </w:tcPr>
          <w:p w:rsidR="00DA1113" w:rsidRDefault="00DA1113" w:rsidP="00DA1113">
            <w:pPr>
              <w:pStyle w:val="NoSpacing"/>
              <w:jc w:val="both"/>
              <w:rPr>
                <w:rFonts w:cs="Calibri"/>
              </w:rPr>
            </w:pPr>
            <w:r>
              <w:rPr>
                <w:rFonts w:cs="Calibri"/>
              </w:rPr>
              <w:t>To approve the governance arrangements for GCU London.</w:t>
            </w:r>
          </w:p>
        </w:tc>
      </w:tr>
    </w:tbl>
    <w:p w:rsidR="00C53A84" w:rsidRDefault="00C53A84" w:rsidP="0029399F">
      <w:pPr>
        <w:pStyle w:val="NoSpacing"/>
        <w:jc w:val="both"/>
        <w:rPr>
          <w:rFonts w:asciiTheme="minorHAnsi" w:hAnsiTheme="minorHAnsi" w:cstheme="minorHAnsi"/>
          <w:b/>
        </w:rPr>
      </w:pPr>
    </w:p>
    <w:p w:rsidR="00DA1113" w:rsidRDefault="00DA1113" w:rsidP="0029399F">
      <w:pPr>
        <w:pStyle w:val="NoSpacing"/>
        <w:jc w:val="both"/>
        <w:rPr>
          <w:rFonts w:asciiTheme="minorHAnsi" w:hAnsiTheme="minorHAnsi" w:cstheme="minorHAnsi"/>
          <w:b/>
        </w:rPr>
      </w:pPr>
      <w:r>
        <w:rPr>
          <w:rFonts w:asciiTheme="minorHAnsi" w:hAnsiTheme="minorHAnsi" w:cstheme="minorHAnsi"/>
          <w:b/>
        </w:rPr>
        <w:t>Overarching Business Development Strategy</w:t>
      </w:r>
    </w:p>
    <w:p w:rsidR="00C53A84" w:rsidRDefault="00C53A84" w:rsidP="0029399F">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CD43D4" w:rsidRPr="00175469" w:rsidTr="00945535">
        <w:tc>
          <w:tcPr>
            <w:tcW w:w="959" w:type="dxa"/>
          </w:tcPr>
          <w:p w:rsidR="00CD43D4" w:rsidRDefault="00CD43D4" w:rsidP="0044573D">
            <w:pPr>
              <w:pStyle w:val="NoSpacing"/>
              <w:jc w:val="both"/>
              <w:rPr>
                <w:rFonts w:asciiTheme="minorHAnsi" w:hAnsiTheme="minorHAnsi" w:cstheme="minorHAnsi"/>
              </w:rPr>
            </w:pPr>
            <w:r>
              <w:rPr>
                <w:rFonts w:asciiTheme="minorHAnsi" w:hAnsiTheme="minorHAnsi" w:cstheme="minorHAnsi"/>
              </w:rPr>
              <w:t>14.217</w:t>
            </w:r>
          </w:p>
        </w:tc>
        <w:tc>
          <w:tcPr>
            <w:tcW w:w="1276" w:type="dxa"/>
          </w:tcPr>
          <w:p w:rsidR="00CD43D4" w:rsidRDefault="00F74356" w:rsidP="0044573D">
            <w:pPr>
              <w:pStyle w:val="NoSpacing"/>
              <w:jc w:val="both"/>
              <w:rPr>
                <w:rFonts w:asciiTheme="minorHAnsi" w:hAnsiTheme="minorHAnsi" w:cstheme="minorHAnsi"/>
              </w:rPr>
            </w:pPr>
            <w:r>
              <w:rPr>
                <w:rFonts w:asciiTheme="minorHAnsi" w:hAnsiTheme="minorHAnsi" w:cstheme="minorHAnsi"/>
              </w:rPr>
              <w:t>Considered</w:t>
            </w:r>
          </w:p>
        </w:tc>
        <w:tc>
          <w:tcPr>
            <w:tcW w:w="708" w:type="dxa"/>
          </w:tcPr>
          <w:p w:rsidR="00CD43D4" w:rsidRDefault="00CD43D4" w:rsidP="0044573D">
            <w:pPr>
              <w:pStyle w:val="NoSpacing"/>
              <w:jc w:val="both"/>
              <w:rPr>
                <w:rFonts w:asciiTheme="minorHAnsi" w:hAnsiTheme="minorHAnsi" w:cstheme="minorHAnsi"/>
              </w:rPr>
            </w:pPr>
          </w:p>
        </w:tc>
        <w:tc>
          <w:tcPr>
            <w:tcW w:w="7655" w:type="dxa"/>
          </w:tcPr>
          <w:p w:rsidR="00CD43D4" w:rsidRDefault="00F74356" w:rsidP="00F74356">
            <w:pPr>
              <w:pStyle w:val="NoSpacing"/>
              <w:jc w:val="both"/>
              <w:rPr>
                <w:rFonts w:cs="Calibri"/>
              </w:rPr>
            </w:pPr>
            <w:r>
              <w:rPr>
                <w:rFonts w:cs="Calibri"/>
              </w:rPr>
              <w:t>Document UC14/93, the Overarching Business Development Strategy.</w:t>
            </w:r>
          </w:p>
        </w:tc>
      </w:tr>
      <w:tr w:rsidR="00F74356" w:rsidRPr="00175469" w:rsidTr="00945535">
        <w:tc>
          <w:tcPr>
            <w:tcW w:w="959" w:type="dxa"/>
          </w:tcPr>
          <w:p w:rsidR="00F74356" w:rsidRDefault="00F74356" w:rsidP="0044573D">
            <w:pPr>
              <w:pStyle w:val="NoSpacing"/>
              <w:jc w:val="both"/>
              <w:rPr>
                <w:rFonts w:asciiTheme="minorHAnsi" w:hAnsiTheme="minorHAnsi" w:cstheme="minorHAnsi"/>
              </w:rPr>
            </w:pPr>
          </w:p>
        </w:tc>
        <w:tc>
          <w:tcPr>
            <w:tcW w:w="1276" w:type="dxa"/>
          </w:tcPr>
          <w:p w:rsidR="00F74356" w:rsidRDefault="00F74356" w:rsidP="0044573D">
            <w:pPr>
              <w:pStyle w:val="NoSpacing"/>
              <w:jc w:val="both"/>
              <w:rPr>
                <w:rFonts w:asciiTheme="minorHAnsi" w:hAnsiTheme="minorHAnsi" w:cstheme="minorHAnsi"/>
              </w:rPr>
            </w:pPr>
          </w:p>
        </w:tc>
        <w:tc>
          <w:tcPr>
            <w:tcW w:w="708" w:type="dxa"/>
          </w:tcPr>
          <w:p w:rsidR="00F74356" w:rsidRDefault="00F74356" w:rsidP="0044573D">
            <w:pPr>
              <w:pStyle w:val="NoSpacing"/>
              <w:jc w:val="both"/>
              <w:rPr>
                <w:rFonts w:asciiTheme="minorHAnsi" w:hAnsiTheme="minorHAnsi" w:cstheme="minorHAnsi"/>
              </w:rPr>
            </w:pPr>
          </w:p>
        </w:tc>
        <w:tc>
          <w:tcPr>
            <w:tcW w:w="7655" w:type="dxa"/>
          </w:tcPr>
          <w:p w:rsidR="00F74356" w:rsidRDefault="00F74356" w:rsidP="00F74356">
            <w:pPr>
              <w:pStyle w:val="NoSpacing"/>
              <w:jc w:val="both"/>
              <w:rPr>
                <w:rFonts w:cs="Calibri"/>
              </w:rPr>
            </w:pPr>
          </w:p>
        </w:tc>
      </w:tr>
      <w:tr w:rsidR="00F74356" w:rsidRPr="00175469" w:rsidTr="00945535">
        <w:tc>
          <w:tcPr>
            <w:tcW w:w="959" w:type="dxa"/>
          </w:tcPr>
          <w:p w:rsidR="00F74356" w:rsidRDefault="00F74356" w:rsidP="0044573D">
            <w:pPr>
              <w:pStyle w:val="NoSpacing"/>
              <w:jc w:val="both"/>
              <w:rPr>
                <w:rFonts w:asciiTheme="minorHAnsi" w:hAnsiTheme="minorHAnsi" w:cstheme="minorHAnsi"/>
              </w:rPr>
            </w:pPr>
            <w:r>
              <w:rPr>
                <w:rFonts w:asciiTheme="minorHAnsi" w:hAnsiTheme="minorHAnsi" w:cstheme="minorHAnsi"/>
              </w:rPr>
              <w:t>14.218</w:t>
            </w:r>
          </w:p>
        </w:tc>
        <w:tc>
          <w:tcPr>
            <w:tcW w:w="1276" w:type="dxa"/>
          </w:tcPr>
          <w:p w:rsidR="00F74356" w:rsidRDefault="00F74356" w:rsidP="0044573D">
            <w:pPr>
              <w:pStyle w:val="NoSpacing"/>
              <w:jc w:val="both"/>
              <w:rPr>
                <w:rFonts w:asciiTheme="minorHAnsi" w:hAnsiTheme="minorHAnsi" w:cstheme="minorHAnsi"/>
              </w:rPr>
            </w:pPr>
            <w:r>
              <w:rPr>
                <w:rFonts w:asciiTheme="minorHAnsi" w:hAnsiTheme="minorHAnsi" w:cstheme="minorHAnsi"/>
              </w:rPr>
              <w:t>Noted</w:t>
            </w:r>
          </w:p>
        </w:tc>
        <w:tc>
          <w:tcPr>
            <w:tcW w:w="708" w:type="dxa"/>
          </w:tcPr>
          <w:p w:rsidR="00F74356" w:rsidRDefault="00F74356" w:rsidP="0044573D">
            <w:pPr>
              <w:pStyle w:val="NoSpacing"/>
              <w:jc w:val="both"/>
              <w:rPr>
                <w:rFonts w:asciiTheme="minorHAnsi" w:hAnsiTheme="minorHAnsi" w:cstheme="minorHAnsi"/>
              </w:rPr>
            </w:pPr>
            <w:proofErr w:type="spellStart"/>
            <w:r>
              <w:rPr>
                <w:rFonts w:asciiTheme="minorHAnsi" w:hAnsiTheme="minorHAnsi" w:cstheme="minorHAnsi"/>
              </w:rPr>
              <w:t>i</w:t>
            </w:r>
            <w:proofErr w:type="spellEnd"/>
            <w:r>
              <w:rPr>
                <w:rFonts w:asciiTheme="minorHAnsi" w:hAnsiTheme="minorHAnsi" w:cstheme="minorHAnsi"/>
              </w:rPr>
              <w:t>.</w:t>
            </w:r>
          </w:p>
        </w:tc>
        <w:tc>
          <w:tcPr>
            <w:tcW w:w="7655" w:type="dxa"/>
          </w:tcPr>
          <w:p w:rsidR="00F74356" w:rsidRDefault="00F74356" w:rsidP="00892CC0">
            <w:pPr>
              <w:pStyle w:val="NoSpacing"/>
              <w:jc w:val="both"/>
              <w:rPr>
                <w:rFonts w:cs="Calibri"/>
              </w:rPr>
            </w:pPr>
            <w:r>
              <w:rPr>
                <w:rFonts w:cs="Calibri"/>
              </w:rPr>
              <w:t xml:space="preserve">Court was familiar with the strategic objectives and initiatives set out in the paper following the detailed presentation given by the PVC </w:t>
            </w:r>
            <w:r w:rsidR="00892CC0">
              <w:rPr>
                <w:rFonts w:cs="Calibri"/>
              </w:rPr>
              <w:t>B</w:t>
            </w:r>
            <w:r>
              <w:rPr>
                <w:rFonts w:cs="Calibri"/>
              </w:rPr>
              <w:t xml:space="preserve">usiness Innovation and </w:t>
            </w:r>
            <w:r w:rsidR="00892CC0">
              <w:rPr>
                <w:rFonts w:cs="Calibri"/>
              </w:rPr>
              <w:t>E</w:t>
            </w:r>
            <w:r>
              <w:rPr>
                <w:rFonts w:cs="Calibri"/>
              </w:rPr>
              <w:t>nterprise at the March 2015 Court meeting.</w:t>
            </w:r>
          </w:p>
        </w:tc>
      </w:tr>
      <w:tr w:rsidR="00F74356" w:rsidRPr="00175469" w:rsidTr="00945535">
        <w:tc>
          <w:tcPr>
            <w:tcW w:w="959" w:type="dxa"/>
          </w:tcPr>
          <w:p w:rsidR="00F74356" w:rsidRDefault="00F74356" w:rsidP="0044573D">
            <w:pPr>
              <w:pStyle w:val="NoSpacing"/>
              <w:jc w:val="both"/>
              <w:rPr>
                <w:rFonts w:asciiTheme="minorHAnsi" w:hAnsiTheme="minorHAnsi" w:cstheme="minorHAnsi"/>
              </w:rPr>
            </w:pPr>
          </w:p>
        </w:tc>
        <w:tc>
          <w:tcPr>
            <w:tcW w:w="1276" w:type="dxa"/>
          </w:tcPr>
          <w:p w:rsidR="00F74356" w:rsidRDefault="00F74356" w:rsidP="0044573D">
            <w:pPr>
              <w:pStyle w:val="NoSpacing"/>
              <w:jc w:val="both"/>
              <w:rPr>
                <w:rFonts w:asciiTheme="minorHAnsi" w:hAnsiTheme="minorHAnsi" w:cstheme="minorHAnsi"/>
              </w:rPr>
            </w:pPr>
          </w:p>
        </w:tc>
        <w:tc>
          <w:tcPr>
            <w:tcW w:w="708" w:type="dxa"/>
          </w:tcPr>
          <w:p w:rsidR="00F74356" w:rsidRDefault="00F74356" w:rsidP="0044573D">
            <w:pPr>
              <w:pStyle w:val="NoSpacing"/>
              <w:jc w:val="both"/>
              <w:rPr>
                <w:rFonts w:asciiTheme="minorHAnsi" w:hAnsiTheme="minorHAnsi" w:cstheme="minorHAnsi"/>
              </w:rPr>
            </w:pPr>
          </w:p>
        </w:tc>
        <w:tc>
          <w:tcPr>
            <w:tcW w:w="7655" w:type="dxa"/>
          </w:tcPr>
          <w:p w:rsidR="00F74356" w:rsidRDefault="00F74356" w:rsidP="00F74356">
            <w:pPr>
              <w:pStyle w:val="NoSpacing"/>
              <w:jc w:val="both"/>
              <w:rPr>
                <w:rFonts w:cs="Calibri"/>
              </w:rPr>
            </w:pPr>
          </w:p>
        </w:tc>
      </w:tr>
      <w:tr w:rsidR="00F74356" w:rsidRPr="00175469" w:rsidTr="00945535">
        <w:tc>
          <w:tcPr>
            <w:tcW w:w="959" w:type="dxa"/>
          </w:tcPr>
          <w:p w:rsidR="00F74356" w:rsidRDefault="00F74356" w:rsidP="0044573D">
            <w:pPr>
              <w:pStyle w:val="NoSpacing"/>
              <w:jc w:val="both"/>
              <w:rPr>
                <w:rFonts w:asciiTheme="minorHAnsi" w:hAnsiTheme="minorHAnsi" w:cstheme="minorHAnsi"/>
              </w:rPr>
            </w:pPr>
          </w:p>
        </w:tc>
        <w:tc>
          <w:tcPr>
            <w:tcW w:w="1276" w:type="dxa"/>
          </w:tcPr>
          <w:p w:rsidR="00F74356" w:rsidRDefault="00F74356" w:rsidP="0044573D">
            <w:pPr>
              <w:pStyle w:val="NoSpacing"/>
              <w:jc w:val="both"/>
              <w:rPr>
                <w:rFonts w:asciiTheme="minorHAnsi" w:hAnsiTheme="minorHAnsi" w:cstheme="minorHAnsi"/>
              </w:rPr>
            </w:pPr>
          </w:p>
        </w:tc>
        <w:tc>
          <w:tcPr>
            <w:tcW w:w="708" w:type="dxa"/>
          </w:tcPr>
          <w:p w:rsidR="00F74356" w:rsidRDefault="00F74356" w:rsidP="0044573D">
            <w:pPr>
              <w:pStyle w:val="NoSpacing"/>
              <w:jc w:val="both"/>
              <w:rPr>
                <w:rFonts w:asciiTheme="minorHAnsi" w:hAnsiTheme="minorHAnsi" w:cstheme="minorHAnsi"/>
              </w:rPr>
            </w:pPr>
            <w:r>
              <w:rPr>
                <w:rFonts w:asciiTheme="minorHAnsi" w:hAnsiTheme="minorHAnsi" w:cstheme="minorHAnsi"/>
              </w:rPr>
              <w:t>ii.</w:t>
            </w:r>
          </w:p>
        </w:tc>
        <w:tc>
          <w:tcPr>
            <w:tcW w:w="7655" w:type="dxa"/>
          </w:tcPr>
          <w:p w:rsidR="00F74356" w:rsidRDefault="003B140C" w:rsidP="003B140C">
            <w:pPr>
              <w:pStyle w:val="NoSpacing"/>
              <w:jc w:val="both"/>
              <w:rPr>
                <w:rFonts w:cs="Calibri"/>
              </w:rPr>
            </w:pPr>
            <w:r>
              <w:rPr>
                <w:rFonts w:cs="Calibri"/>
              </w:rPr>
              <w:t xml:space="preserve">Consideration was being given to absorbing the Business Development Team into a Research and Enterprise structure. </w:t>
            </w:r>
            <w:r w:rsidRPr="00123FC2">
              <w:rPr>
                <w:rFonts w:asciiTheme="minorHAnsi" w:hAnsiTheme="minorHAnsi" w:cstheme="minorHAnsi"/>
                <w:sz w:val="24"/>
                <w:szCs w:val="24"/>
              </w:rPr>
              <w:t>Vice</w:t>
            </w:r>
            <w:r>
              <w:rPr>
                <w:rFonts w:asciiTheme="minorHAnsi" w:hAnsiTheme="minorHAnsi" w:cstheme="minorHAnsi"/>
                <w:sz w:val="24"/>
                <w:szCs w:val="24"/>
              </w:rPr>
              <w:t xml:space="preserve"> </w:t>
            </w:r>
            <w:r w:rsidRPr="00123FC2">
              <w:rPr>
                <w:rFonts w:asciiTheme="minorHAnsi" w:hAnsiTheme="minorHAnsi" w:cstheme="minorHAnsi"/>
                <w:sz w:val="24"/>
                <w:szCs w:val="24"/>
              </w:rPr>
              <w:t>Principal</w:t>
            </w:r>
            <w:r>
              <w:rPr>
                <w:rFonts w:asciiTheme="minorHAnsi" w:hAnsiTheme="minorHAnsi" w:cstheme="minorHAnsi"/>
                <w:sz w:val="24"/>
                <w:szCs w:val="24"/>
              </w:rPr>
              <w:t xml:space="preserve"> </w:t>
            </w:r>
            <w:r w:rsidRPr="00123FC2">
              <w:rPr>
                <w:rFonts w:asciiTheme="minorHAnsi" w:hAnsiTheme="minorHAnsi" w:cstheme="minorHAnsi"/>
                <w:sz w:val="24"/>
                <w:szCs w:val="24"/>
              </w:rPr>
              <w:t>&amp; Pro Vice Chancellor Research</w:t>
            </w:r>
            <w:r>
              <w:rPr>
                <w:rFonts w:asciiTheme="minorHAnsi" w:hAnsiTheme="minorHAnsi" w:cstheme="minorHAnsi"/>
                <w:sz w:val="24"/>
                <w:szCs w:val="24"/>
              </w:rPr>
              <w:t xml:space="preserve"> would submit a proposal to the Executive Board and Court in due course.</w:t>
            </w:r>
          </w:p>
        </w:tc>
      </w:tr>
      <w:tr w:rsidR="00315489" w:rsidRPr="00175469" w:rsidTr="00945535">
        <w:tc>
          <w:tcPr>
            <w:tcW w:w="959" w:type="dxa"/>
          </w:tcPr>
          <w:p w:rsidR="00315489" w:rsidRDefault="00315489" w:rsidP="0044573D">
            <w:pPr>
              <w:pStyle w:val="NoSpacing"/>
              <w:jc w:val="both"/>
              <w:rPr>
                <w:rFonts w:asciiTheme="minorHAnsi" w:hAnsiTheme="minorHAnsi" w:cstheme="minorHAnsi"/>
              </w:rPr>
            </w:pPr>
          </w:p>
        </w:tc>
        <w:tc>
          <w:tcPr>
            <w:tcW w:w="1276" w:type="dxa"/>
          </w:tcPr>
          <w:p w:rsidR="00315489" w:rsidRDefault="00315489" w:rsidP="0044573D">
            <w:pPr>
              <w:pStyle w:val="NoSpacing"/>
              <w:jc w:val="both"/>
              <w:rPr>
                <w:rFonts w:asciiTheme="minorHAnsi" w:hAnsiTheme="minorHAnsi" w:cstheme="minorHAnsi"/>
              </w:rPr>
            </w:pPr>
          </w:p>
        </w:tc>
        <w:tc>
          <w:tcPr>
            <w:tcW w:w="708" w:type="dxa"/>
          </w:tcPr>
          <w:p w:rsidR="00315489" w:rsidRDefault="00315489" w:rsidP="0044573D">
            <w:pPr>
              <w:pStyle w:val="NoSpacing"/>
              <w:jc w:val="both"/>
              <w:rPr>
                <w:rFonts w:asciiTheme="minorHAnsi" w:hAnsiTheme="minorHAnsi" w:cstheme="minorHAnsi"/>
              </w:rPr>
            </w:pPr>
          </w:p>
        </w:tc>
        <w:tc>
          <w:tcPr>
            <w:tcW w:w="7655" w:type="dxa"/>
          </w:tcPr>
          <w:p w:rsidR="00315489" w:rsidRDefault="00315489" w:rsidP="00315489">
            <w:pPr>
              <w:pStyle w:val="NoSpacing"/>
              <w:jc w:val="both"/>
              <w:rPr>
                <w:rFonts w:cs="Calibri"/>
              </w:rPr>
            </w:pPr>
          </w:p>
        </w:tc>
      </w:tr>
      <w:tr w:rsidR="00315489" w:rsidRPr="00175469" w:rsidTr="00945535">
        <w:tc>
          <w:tcPr>
            <w:tcW w:w="959" w:type="dxa"/>
          </w:tcPr>
          <w:p w:rsidR="00315489" w:rsidRDefault="00315489" w:rsidP="0044573D">
            <w:pPr>
              <w:pStyle w:val="NoSpacing"/>
              <w:jc w:val="both"/>
              <w:rPr>
                <w:rFonts w:asciiTheme="minorHAnsi" w:hAnsiTheme="minorHAnsi" w:cstheme="minorHAnsi"/>
              </w:rPr>
            </w:pPr>
            <w:r>
              <w:rPr>
                <w:rFonts w:asciiTheme="minorHAnsi" w:hAnsiTheme="minorHAnsi" w:cstheme="minorHAnsi"/>
              </w:rPr>
              <w:t>14.219</w:t>
            </w:r>
          </w:p>
        </w:tc>
        <w:tc>
          <w:tcPr>
            <w:tcW w:w="1276" w:type="dxa"/>
          </w:tcPr>
          <w:p w:rsidR="00315489" w:rsidRDefault="00315489" w:rsidP="0044573D">
            <w:pPr>
              <w:pStyle w:val="NoSpacing"/>
              <w:jc w:val="both"/>
              <w:rPr>
                <w:rFonts w:asciiTheme="minorHAnsi" w:hAnsiTheme="minorHAnsi" w:cstheme="minorHAnsi"/>
              </w:rPr>
            </w:pPr>
            <w:r>
              <w:rPr>
                <w:rFonts w:asciiTheme="minorHAnsi" w:hAnsiTheme="minorHAnsi" w:cstheme="minorHAnsi"/>
              </w:rPr>
              <w:t>Agreed</w:t>
            </w:r>
          </w:p>
        </w:tc>
        <w:tc>
          <w:tcPr>
            <w:tcW w:w="708" w:type="dxa"/>
          </w:tcPr>
          <w:p w:rsidR="00315489" w:rsidRDefault="00315489" w:rsidP="0044573D">
            <w:pPr>
              <w:pStyle w:val="NoSpacing"/>
              <w:jc w:val="both"/>
              <w:rPr>
                <w:rFonts w:asciiTheme="minorHAnsi" w:hAnsiTheme="minorHAnsi" w:cstheme="minorHAnsi"/>
              </w:rPr>
            </w:pPr>
          </w:p>
        </w:tc>
        <w:tc>
          <w:tcPr>
            <w:tcW w:w="7655" w:type="dxa"/>
          </w:tcPr>
          <w:p w:rsidR="00315489" w:rsidRDefault="00892CC0" w:rsidP="003D112C">
            <w:pPr>
              <w:pStyle w:val="NoSpacing"/>
              <w:jc w:val="both"/>
              <w:rPr>
                <w:rFonts w:cs="Calibri"/>
              </w:rPr>
            </w:pPr>
            <w:r>
              <w:rPr>
                <w:rFonts w:cs="Calibri"/>
              </w:rPr>
              <w:t xml:space="preserve">To the continuation of </w:t>
            </w:r>
            <w:r w:rsidR="00C3278A">
              <w:rPr>
                <w:rFonts w:cs="Calibri"/>
              </w:rPr>
              <w:t xml:space="preserve">further discussions.  </w:t>
            </w:r>
            <w:r w:rsidR="00315489">
              <w:rPr>
                <w:rFonts w:cs="Calibri"/>
              </w:rPr>
              <w:t xml:space="preserve">  </w:t>
            </w:r>
          </w:p>
        </w:tc>
      </w:tr>
    </w:tbl>
    <w:p w:rsidR="003B140C" w:rsidRDefault="003B140C" w:rsidP="0029399F">
      <w:pPr>
        <w:pStyle w:val="NoSpacing"/>
        <w:jc w:val="both"/>
        <w:rPr>
          <w:rFonts w:asciiTheme="minorHAnsi" w:hAnsiTheme="minorHAnsi" w:cstheme="minorHAnsi"/>
          <w:b/>
        </w:rPr>
      </w:pPr>
    </w:p>
    <w:p w:rsidR="00772599" w:rsidRPr="00175469" w:rsidRDefault="00772599" w:rsidP="0029399F">
      <w:pPr>
        <w:pStyle w:val="NoSpacing"/>
        <w:jc w:val="both"/>
        <w:rPr>
          <w:rFonts w:asciiTheme="minorHAnsi" w:hAnsiTheme="minorHAnsi" w:cstheme="minorHAnsi"/>
          <w:b/>
        </w:rPr>
      </w:pPr>
      <w:r w:rsidRPr="00175469">
        <w:rPr>
          <w:rFonts w:asciiTheme="minorHAnsi" w:hAnsiTheme="minorHAnsi" w:cstheme="minorHAnsi"/>
          <w:b/>
        </w:rPr>
        <w:t>GCU New York Update</w:t>
      </w:r>
    </w:p>
    <w:p w:rsidR="00772599" w:rsidRPr="00175469" w:rsidRDefault="00772599" w:rsidP="0029399F">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772599" w:rsidRPr="00175469" w:rsidTr="00945535">
        <w:tc>
          <w:tcPr>
            <w:tcW w:w="959" w:type="dxa"/>
          </w:tcPr>
          <w:p w:rsidR="00772599" w:rsidRPr="00175469" w:rsidRDefault="00772599" w:rsidP="00C3278A">
            <w:pPr>
              <w:pStyle w:val="NoSpacing"/>
              <w:jc w:val="both"/>
              <w:rPr>
                <w:rFonts w:asciiTheme="minorHAnsi" w:hAnsiTheme="minorHAnsi" w:cstheme="minorHAnsi"/>
              </w:rPr>
            </w:pPr>
            <w:r w:rsidRPr="00175469">
              <w:rPr>
                <w:rFonts w:asciiTheme="minorHAnsi" w:hAnsiTheme="minorHAnsi" w:cstheme="minorHAnsi"/>
              </w:rPr>
              <w:t>14.</w:t>
            </w:r>
            <w:r w:rsidR="00C3278A">
              <w:rPr>
                <w:rFonts w:asciiTheme="minorHAnsi" w:hAnsiTheme="minorHAnsi" w:cstheme="minorHAnsi"/>
              </w:rPr>
              <w:t>220</w:t>
            </w:r>
          </w:p>
        </w:tc>
        <w:tc>
          <w:tcPr>
            <w:tcW w:w="1276" w:type="dxa"/>
          </w:tcPr>
          <w:p w:rsidR="00772599" w:rsidRPr="00175469" w:rsidRDefault="00772599" w:rsidP="00B66982">
            <w:pPr>
              <w:pStyle w:val="NoSpacing"/>
              <w:jc w:val="both"/>
              <w:rPr>
                <w:rFonts w:asciiTheme="minorHAnsi" w:hAnsiTheme="minorHAnsi" w:cstheme="minorHAnsi"/>
              </w:rPr>
            </w:pPr>
            <w:r w:rsidRPr="00175469">
              <w:rPr>
                <w:rFonts w:asciiTheme="minorHAnsi" w:hAnsiTheme="minorHAnsi" w:cstheme="minorHAnsi"/>
              </w:rPr>
              <w:t>Noted</w:t>
            </w:r>
          </w:p>
        </w:tc>
        <w:tc>
          <w:tcPr>
            <w:tcW w:w="708" w:type="dxa"/>
          </w:tcPr>
          <w:p w:rsidR="00772599" w:rsidRPr="00175469" w:rsidRDefault="00772599" w:rsidP="00B66982">
            <w:pPr>
              <w:pStyle w:val="NoSpacing"/>
              <w:jc w:val="both"/>
              <w:rPr>
                <w:rFonts w:asciiTheme="minorHAnsi" w:hAnsiTheme="minorHAnsi" w:cstheme="minorHAnsi"/>
              </w:rPr>
            </w:pPr>
          </w:p>
        </w:tc>
        <w:tc>
          <w:tcPr>
            <w:tcW w:w="7655" w:type="dxa"/>
          </w:tcPr>
          <w:p w:rsidR="00772599" w:rsidRPr="00175469" w:rsidRDefault="00772599" w:rsidP="00C3278A">
            <w:pPr>
              <w:pStyle w:val="NoSpacing"/>
              <w:jc w:val="both"/>
              <w:rPr>
                <w:rFonts w:asciiTheme="minorHAnsi" w:hAnsiTheme="minorHAnsi"/>
              </w:rPr>
            </w:pPr>
            <w:r w:rsidRPr="00175469">
              <w:rPr>
                <w:rFonts w:asciiTheme="minorHAnsi" w:hAnsiTheme="minorHAnsi"/>
              </w:rPr>
              <w:t>Document UC14/</w:t>
            </w:r>
            <w:r w:rsidR="00C3278A">
              <w:rPr>
                <w:rFonts w:asciiTheme="minorHAnsi" w:hAnsiTheme="minorHAnsi"/>
              </w:rPr>
              <w:t>95</w:t>
            </w:r>
            <w:r w:rsidRPr="00175469">
              <w:rPr>
                <w:rFonts w:asciiTheme="minorHAnsi" w:hAnsiTheme="minorHAnsi"/>
              </w:rPr>
              <w:t xml:space="preserve"> a progress report on </w:t>
            </w:r>
            <w:r w:rsidR="007D42E9">
              <w:rPr>
                <w:rFonts w:asciiTheme="minorHAnsi" w:hAnsiTheme="minorHAnsi"/>
              </w:rPr>
              <w:t>recent activity</w:t>
            </w:r>
            <w:r w:rsidR="00D61B69">
              <w:rPr>
                <w:rFonts w:asciiTheme="minorHAnsi" w:hAnsiTheme="minorHAnsi"/>
              </w:rPr>
              <w:t xml:space="preserve"> at GCUNY including areas of revenue and income generation, sponsorship and philanthropy.</w:t>
            </w:r>
          </w:p>
        </w:tc>
      </w:tr>
      <w:tr w:rsidR="00020747" w:rsidRPr="00175469" w:rsidTr="00945535">
        <w:tc>
          <w:tcPr>
            <w:tcW w:w="959" w:type="dxa"/>
          </w:tcPr>
          <w:p w:rsidR="00020747" w:rsidRPr="00175469" w:rsidRDefault="00020747" w:rsidP="00B66982">
            <w:pPr>
              <w:pStyle w:val="NoSpacing"/>
              <w:jc w:val="both"/>
              <w:rPr>
                <w:rFonts w:asciiTheme="minorHAnsi" w:hAnsiTheme="minorHAnsi" w:cstheme="minorHAnsi"/>
              </w:rPr>
            </w:pPr>
          </w:p>
        </w:tc>
        <w:tc>
          <w:tcPr>
            <w:tcW w:w="1276" w:type="dxa"/>
          </w:tcPr>
          <w:p w:rsidR="00020747" w:rsidRPr="00175469" w:rsidRDefault="00020747" w:rsidP="00B66982">
            <w:pPr>
              <w:pStyle w:val="NoSpacing"/>
              <w:jc w:val="both"/>
              <w:rPr>
                <w:rFonts w:asciiTheme="minorHAnsi" w:hAnsiTheme="minorHAnsi" w:cstheme="minorHAnsi"/>
              </w:rPr>
            </w:pPr>
          </w:p>
        </w:tc>
        <w:tc>
          <w:tcPr>
            <w:tcW w:w="708" w:type="dxa"/>
          </w:tcPr>
          <w:p w:rsidR="00020747" w:rsidRPr="00175469" w:rsidRDefault="00020747" w:rsidP="00B66982">
            <w:pPr>
              <w:pStyle w:val="NoSpacing"/>
              <w:jc w:val="both"/>
              <w:rPr>
                <w:rFonts w:asciiTheme="minorHAnsi" w:hAnsiTheme="minorHAnsi" w:cstheme="minorHAnsi"/>
              </w:rPr>
            </w:pPr>
          </w:p>
        </w:tc>
        <w:tc>
          <w:tcPr>
            <w:tcW w:w="7655" w:type="dxa"/>
          </w:tcPr>
          <w:p w:rsidR="00020747" w:rsidRPr="00175469" w:rsidRDefault="00020747" w:rsidP="00B66982">
            <w:pPr>
              <w:pStyle w:val="NoSpacing"/>
              <w:jc w:val="both"/>
              <w:rPr>
                <w:rFonts w:asciiTheme="minorHAnsi" w:hAnsiTheme="minorHAnsi"/>
              </w:rPr>
            </w:pPr>
          </w:p>
        </w:tc>
      </w:tr>
      <w:tr w:rsidR="00020747" w:rsidRPr="00175469" w:rsidTr="00945535">
        <w:tc>
          <w:tcPr>
            <w:tcW w:w="959" w:type="dxa"/>
          </w:tcPr>
          <w:p w:rsidR="00020747" w:rsidRPr="00175469" w:rsidRDefault="007A63A0" w:rsidP="00C3278A">
            <w:pPr>
              <w:pStyle w:val="NoSpacing"/>
              <w:jc w:val="both"/>
              <w:rPr>
                <w:rFonts w:asciiTheme="minorHAnsi" w:hAnsiTheme="minorHAnsi" w:cstheme="minorHAnsi"/>
              </w:rPr>
            </w:pPr>
            <w:r>
              <w:rPr>
                <w:rFonts w:asciiTheme="minorHAnsi" w:hAnsiTheme="minorHAnsi" w:cstheme="minorHAnsi"/>
              </w:rPr>
              <w:t>14.</w:t>
            </w:r>
            <w:r w:rsidR="00C3278A">
              <w:rPr>
                <w:rFonts w:asciiTheme="minorHAnsi" w:hAnsiTheme="minorHAnsi" w:cstheme="minorHAnsi"/>
              </w:rPr>
              <w:t>221</w:t>
            </w:r>
          </w:p>
        </w:tc>
        <w:tc>
          <w:tcPr>
            <w:tcW w:w="1276" w:type="dxa"/>
          </w:tcPr>
          <w:p w:rsidR="00020747" w:rsidRPr="00175469" w:rsidRDefault="007A63A0" w:rsidP="00B66982">
            <w:pPr>
              <w:pStyle w:val="NoSpacing"/>
              <w:jc w:val="both"/>
              <w:rPr>
                <w:rFonts w:asciiTheme="minorHAnsi" w:hAnsiTheme="minorHAnsi" w:cstheme="minorHAnsi"/>
              </w:rPr>
            </w:pPr>
            <w:r>
              <w:rPr>
                <w:rFonts w:asciiTheme="minorHAnsi" w:hAnsiTheme="minorHAnsi" w:cstheme="minorHAnsi"/>
              </w:rPr>
              <w:t>Reported</w:t>
            </w:r>
          </w:p>
        </w:tc>
        <w:tc>
          <w:tcPr>
            <w:tcW w:w="708" w:type="dxa"/>
          </w:tcPr>
          <w:p w:rsidR="00020747" w:rsidRPr="00175469" w:rsidRDefault="00020747" w:rsidP="00B66982">
            <w:pPr>
              <w:pStyle w:val="NoSpacing"/>
              <w:jc w:val="both"/>
              <w:rPr>
                <w:rFonts w:asciiTheme="minorHAnsi" w:hAnsiTheme="minorHAnsi" w:cstheme="minorHAnsi"/>
              </w:rPr>
            </w:pPr>
          </w:p>
        </w:tc>
        <w:tc>
          <w:tcPr>
            <w:tcW w:w="7655" w:type="dxa"/>
          </w:tcPr>
          <w:p w:rsidR="00020747" w:rsidRPr="00175469" w:rsidRDefault="00D61B69" w:rsidP="00945535">
            <w:pPr>
              <w:pStyle w:val="NoSpacing"/>
              <w:jc w:val="both"/>
              <w:rPr>
                <w:rFonts w:asciiTheme="minorHAnsi" w:hAnsiTheme="minorHAnsi"/>
              </w:rPr>
            </w:pPr>
            <w:r>
              <w:rPr>
                <w:rFonts w:asciiTheme="minorHAnsi" w:hAnsiTheme="minorHAnsi"/>
              </w:rPr>
              <w:t>T</w:t>
            </w:r>
            <w:r w:rsidR="007A63A0">
              <w:rPr>
                <w:rFonts w:asciiTheme="minorHAnsi" w:hAnsiTheme="minorHAnsi"/>
              </w:rPr>
              <w:t xml:space="preserve">he Principal </w:t>
            </w:r>
            <w:r w:rsidR="00C3278A">
              <w:rPr>
                <w:rFonts w:asciiTheme="minorHAnsi" w:hAnsiTheme="minorHAnsi"/>
              </w:rPr>
              <w:t>advised that the First Minister’s visit to GCU NY on 8</w:t>
            </w:r>
            <w:r w:rsidR="00C3278A" w:rsidRPr="00C3278A">
              <w:rPr>
                <w:rFonts w:asciiTheme="minorHAnsi" w:hAnsiTheme="minorHAnsi"/>
                <w:vertAlign w:val="superscript"/>
              </w:rPr>
              <w:t>th</w:t>
            </w:r>
            <w:r w:rsidR="00C3278A">
              <w:rPr>
                <w:rFonts w:asciiTheme="minorHAnsi" w:hAnsiTheme="minorHAnsi"/>
              </w:rPr>
              <w:t xml:space="preserve"> June 2015 to deliver the 2015 Caledonian Lecture had been highly successful.  The First Minister had congratulated GCU for being the first Scottish university to establish a presence in New York, the University’s Common Good mission</w:t>
            </w:r>
            <w:r w:rsidR="00945535">
              <w:rPr>
                <w:rFonts w:asciiTheme="minorHAnsi" w:hAnsiTheme="minorHAnsi"/>
              </w:rPr>
              <w:t xml:space="preserve"> </w:t>
            </w:r>
            <w:r w:rsidR="00C3278A">
              <w:rPr>
                <w:rFonts w:asciiTheme="minorHAnsi" w:hAnsiTheme="minorHAnsi"/>
              </w:rPr>
              <w:t>and leading by example as an accredited Living Wage employer.</w:t>
            </w:r>
          </w:p>
        </w:tc>
      </w:tr>
    </w:tbl>
    <w:p w:rsidR="00F43193" w:rsidRDefault="00F43193" w:rsidP="00754C04">
      <w:pPr>
        <w:pStyle w:val="NoSpacing"/>
        <w:jc w:val="both"/>
        <w:rPr>
          <w:rFonts w:asciiTheme="minorHAnsi" w:hAnsiTheme="minorHAnsi" w:cstheme="minorHAnsi"/>
          <w:b/>
        </w:rPr>
      </w:pPr>
    </w:p>
    <w:p w:rsidR="00945535" w:rsidRDefault="00945535" w:rsidP="00754C04">
      <w:pPr>
        <w:pStyle w:val="NoSpacing"/>
        <w:jc w:val="both"/>
        <w:rPr>
          <w:rFonts w:asciiTheme="minorHAnsi" w:hAnsiTheme="minorHAnsi" w:cstheme="minorHAnsi"/>
          <w:b/>
        </w:rPr>
      </w:pPr>
    </w:p>
    <w:p w:rsidR="00C3278A" w:rsidRDefault="00C3278A" w:rsidP="00754C04">
      <w:pPr>
        <w:pStyle w:val="NoSpacing"/>
        <w:jc w:val="both"/>
        <w:rPr>
          <w:rFonts w:asciiTheme="minorHAnsi" w:hAnsiTheme="minorHAnsi" w:cstheme="minorHAnsi"/>
          <w:b/>
        </w:rPr>
      </w:pPr>
      <w:r>
        <w:rPr>
          <w:rFonts w:asciiTheme="minorHAnsi" w:hAnsiTheme="minorHAnsi" w:cstheme="minorHAnsi"/>
          <w:b/>
        </w:rPr>
        <w:t>Standing Committee Objectives and Terms of Reference 2015-2016</w:t>
      </w:r>
    </w:p>
    <w:p w:rsidR="00CD6F1F" w:rsidRDefault="00CD6F1F" w:rsidP="00754C04">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CD6F1F" w:rsidRPr="00175469" w:rsidTr="00945535">
        <w:tc>
          <w:tcPr>
            <w:tcW w:w="959" w:type="dxa"/>
          </w:tcPr>
          <w:p w:rsidR="00CD6F1F" w:rsidRPr="00175469" w:rsidRDefault="00CD6F1F" w:rsidP="0044573D">
            <w:pPr>
              <w:pStyle w:val="NoSpacing"/>
              <w:jc w:val="both"/>
              <w:rPr>
                <w:rFonts w:asciiTheme="minorHAnsi" w:hAnsiTheme="minorHAnsi" w:cstheme="minorHAnsi"/>
              </w:rPr>
            </w:pPr>
            <w:r>
              <w:rPr>
                <w:rFonts w:asciiTheme="minorHAnsi" w:hAnsiTheme="minorHAnsi" w:cstheme="minorHAnsi"/>
              </w:rPr>
              <w:t>14.222</w:t>
            </w:r>
          </w:p>
        </w:tc>
        <w:tc>
          <w:tcPr>
            <w:tcW w:w="1276" w:type="dxa"/>
          </w:tcPr>
          <w:p w:rsidR="00CD6F1F" w:rsidRPr="00175469" w:rsidRDefault="00CD6F1F" w:rsidP="0044573D">
            <w:pPr>
              <w:pStyle w:val="NoSpacing"/>
              <w:jc w:val="both"/>
              <w:rPr>
                <w:rFonts w:asciiTheme="minorHAnsi" w:hAnsiTheme="minorHAnsi" w:cstheme="minorHAnsi"/>
              </w:rPr>
            </w:pPr>
            <w:r>
              <w:rPr>
                <w:rFonts w:asciiTheme="minorHAnsi" w:hAnsiTheme="minorHAnsi" w:cstheme="minorHAnsi"/>
              </w:rPr>
              <w:t>Approved</w:t>
            </w:r>
          </w:p>
        </w:tc>
        <w:tc>
          <w:tcPr>
            <w:tcW w:w="708" w:type="dxa"/>
          </w:tcPr>
          <w:p w:rsidR="00CD6F1F" w:rsidRPr="00175469" w:rsidRDefault="00CD6F1F" w:rsidP="0044573D">
            <w:pPr>
              <w:pStyle w:val="NoSpacing"/>
              <w:jc w:val="both"/>
              <w:rPr>
                <w:rFonts w:asciiTheme="minorHAnsi" w:hAnsiTheme="minorHAnsi" w:cstheme="minorHAnsi"/>
              </w:rPr>
            </w:pPr>
          </w:p>
        </w:tc>
        <w:tc>
          <w:tcPr>
            <w:tcW w:w="7655" w:type="dxa"/>
          </w:tcPr>
          <w:p w:rsidR="00CD6F1F" w:rsidRPr="00175469" w:rsidRDefault="00CD6F1F" w:rsidP="0044573D">
            <w:pPr>
              <w:pStyle w:val="NoSpacing"/>
              <w:jc w:val="both"/>
              <w:rPr>
                <w:rFonts w:asciiTheme="minorHAnsi" w:hAnsiTheme="minorHAnsi"/>
              </w:rPr>
            </w:pPr>
            <w:r>
              <w:rPr>
                <w:rFonts w:asciiTheme="minorHAnsi" w:hAnsiTheme="minorHAnsi"/>
              </w:rPr>
              <w:t>Document UC14/96 the Standing Committee objectives and terms of reference for 2015-2016.</w:t>
            </w:r>
          </w:p>
        </w:tc>
      </w:tr>
    </w:tbl>
    <w:p w:rsidR="00CD6F1F" w:rsidRDefault="00CD6F1F" w:rsidP="00754C04">
      <w:pPr>
        <w:pStyle w:val="NoSpacing"/>
        <w:jc w:val="both"/>
        <w:rPr>
          <w:rFonts w:asciiTheme="minorHAnsi" w:hAnsiTheme="minorHAnsi" w:cstheme="minorHAnsi"/>
          <w:b/>
        </w:rPr>
      </w:pPr>
    </w:p>
    <w:p w:rsidR="00CD6F1F" w:rsidRDefault="00CD6F1F" w:rsidP="00754C04">
      <w:pPr>
        <w:pStyle w:val="NoSpacing"/>
        <w:jc w:val="both"/>
        <w:rPr>
          <w:rFonts w:asciiTheme="minorHAnsi" w:hAnsiTheme="minorHAnsi" w:cstheme="minorHAnsi"/>
          <w:b/>
        </w:rPr>
      </w:pPr>
      <w:r>
        <w:rPr>
          <w:rFonts w:asciiTheme="minorHAnsi" w:hAnsiTheme="minorHAnsi" w:cstheme="minorHAnsi"/>
          <w:b/>
        </w:rPr>
        <w:t>Standing Committee Annual Reports and Review of Performance 2014-2015</w:t>
      </w:r>
    </w:p>
    <w:p w:rsidR="00CD6F1F" w:rsidRDefault="00CD6F1F" w:rsidP="00754C04">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CD6F1F" w:rsidRPr="00175469" w:rsidTr="00945535">
        <w:tc>
          <w:tcPr>
            <w:tcW w:w="959" w:type="dxa"/>
          </w:tcPr>
          <w:p w:rsidR="00CD6F1F" w:rsidRPr="00175469" w:rsidRDefault="00CD6F1F" w:rsidP="0044573D">
            <w:pPr>
              <w:pStyle w:val="NoSpacing"/>
              <w:jc w:val="both"/>
              <w:rPr>
                <w:rFonts w:asciiTheme="minorHAnsi" w:hAnsiTheme="minorHAnsi" w:cstheme="minorHAnsi"/>
              </w:rPr>
            </w:pPr>
            <w:r>
              <w:rPr>
                <w:rFonts w:asciiTheme="minorHAnsi" w:hAnsiTheme="minorHAnsi" w:cstheme="minorHAnsi"/>
              </w:rPr>
              <w:t>14.223</w:t>
            </w:r>
          </w:p>
        </w:tc>
        <w:tc>
          <w:tcPr>
            <w:tcW w:w="1276" w:type="dxa"/>
          </w:tcPr>
          <w:p w:rsidR="00CD6F1F" w:rsidRPr="00175469" w:rsidRDefault="00CD6F1F" w:rsidP="0044573D">
            <w:pPr>
              <w:pStyle w:val="NoSpacing"/>
              <w:jc w:val="both"/>
              <w:rPr>
                <w:rFonts w:asciiTheme="minorHAnsi" w:hAnsiTheme="minorHAnsi" w:cstheme="minorHAnsi"/>
              </w:rPr>
            </w:pPr>
            <w:r>
              <w:rPr>
                <w:rFonts w:asciiTheme="minorHAnsi" w:hAnsiTheme="minorHAnsi" w:cstheme="minorHAnsi"/>
              </w:rPr>
              <w:t>Noted</w:t>
            </w:r>
          </w:p>
        </w:tc>
        <w:tc>
          <w:tcPr>
            <w:tcW w:w="708" w:type="dxa"/>
          </w:tcPr>
          <w:p w:rsidR="00CD6F1F" w:rsidRPr="00175469" w:rsidRDefault="00CD6F1F" w:rsidP="0044573D">
            <w:pPr>
              <w:pStyle w:val="NoSpacing"/>
              <w:jc w:val="both"/>
              <w:rPr>
                <w:rFonts w:asciiTheme="minorHAnsi" w:hAnsiTheme="minorHAnsi" w:cstheme="minorHAnsi"/>
              </w:rPr>
            </w:pPr>
          </w:p>
        </w:tc>
        <w:tc>
          <w:tcPr>
            <w:tcW w:w="7655" w:type="dxa"/>
          </w:tcPr>
          <w:p w:rsidR="00CD6F1F" w:rsidRPr="00175469" w:rsidRDefault="00CD6F1F" w:rsidP="00CD6F1F">
            <w:pPr>
              <w:pStyle w:val="NoSpacing"/>
              <w:jc w:val="both"/>
              <w:rPr>
                <w:rFonts w:asciiTheme="minorHAnsi" w:hAnsiTheme="minorHAnsi"/>
              </w:rPr>
            </w:pPr>
            <w:r>
              <w:rPr>
                <w:rFonts w:asciiTheme="minorHAnsi" w:hAnsiTheme="minorHAnsi"/>
              </w:rPr>
              <w:t xml:space="preserve">Document UC14/97, </w:t>
            </w:r>
            <w:r w:rsidRPr="00CD6F1F">
              <w:rPr>
                <w:rFonts w:asciiTheme="minorHAnsi" w:hAnsiTheme="minorHAnsi"/>
              </w:rPr>
              <w:t xml:space="preserve">the </w:t>
            </w:r>
            <w:r w:rsidRPr="00CD6F1F">
              <w:rPr>
                <w:rFonts w:asciiTheme="minorHAnsi" w:hAnsiTheme="minorHAnsi" w:cstheme="minorHAnsi"/>
              </w:rPr>
              <w:t>Standing Committee Annual Reports and Review of Performance 2014-2015</w:t>
            </w:r>
            <w:r>
              <w:rPr>
                <w:rFonts w:asciiTheme="minorHAnsi" w:hAnsiTheme="minorHAnsi" w:cstheme="minorHAnsi"/>
              </w:rPr>
              <w:t>.</w:t>
            </w:r>
          </w:p>
        </w:tc>
      </w:tr>
    </w:tbl>
    <w:p w:rsidR="00CD6F1F" w:rsidRDefault="00CD6F1F" w:rsidP="00754C04">
      <w:pPr>
        <w:pStyle w:val="NoSpacing"/>
        <w:jc w:val="both"/>
        <w:rPr>
          <w:rFonts w:asciiTheme="minorHAnsi" w:hAnsiTheme="minorHAnsi" w:cstheme="minorHAnsi"/>
        </w:rPr>
      </w:pPr>
    </w:p>
    <w:p w:rsidR="00CD6F1F" w:rsidRPr="00175469" w:rsidRDefault="00CD6F1F" w:rsidP="00CD6F1F">
      <w:pPr>
        <w:pStyle w:val="NoSpacing"/>
        <w:jc w:val="both"/>
        <w:rPr>
          <w:rFonts w:asciiTheme="minorHAnsi" w:hAnsiTheme="minorHAnsi" w:cstheme="minorHAnsi"/>
          <w:b/>
        </w:rPr>
      </w:pPr>
      <w:r w:rsidRPr="00175469">
        <w:rPr>
          <w:rFonts w:asciiTheme="minorHAnsi" w:hAnsiTheme="minorHAnsi" w:cstheme="minorHAnsi"/>
          <w:b/>
        </w:rPr>
        <w:t>Finance &amp; General Purposes Committee Report: 2</w:t>
      </w:r>
      <w:r w:rsidRPr="00CD6F1F">
        <w:rPr>
          <w:rFonts w:asciiTheme="minorHAnsi" w:hAnsiTheme="minorHAnsi" w:cstheme="minorHAnsi"/>
          <w:b/>
          <w:vertAlign w:val="superscript"/>
        </w:rPr>
        <w:t>nd</w:t>
      </w:r>
      <w:r>
        <w:rPr>
          <w:rFonts w:asciiTheme="minorHAnsi" w:hAnsiTheme="minorHAnsi" w:cstheme="minorHAnsi"/>
          <w:b/>
        </w:rPr>
        <w:t xml:space="preserve"> June 2015</w:t>
      </w:r>
    </w:p>
    <w:p w:rsidR="00CD6F1F" w:rsidRPr="00175469" w:rsidRDefault="00CD6F1F" w:rsidP="00CD6F1F">
      <w:pPr>
        <w:pStyle w:val="NoSpacing"/>
        <w:jc w:val="both"/>
        <w:rPr>
          <w:rFonts w:asciiTheme="minorHAnsi" w:hAnsiTheme="minorHAnsi" w:cstheme="minorHAnsi"/>
        </w:rPr>
      </w:pPr>
    </w:p>
    <w:tbl>
      <w:tblPr>
        <w:tblW w:w="0" w:type="auto"/>
        <w:tblLayout w:type="fixed"/>
        <w:tblLook w:val="04A0" w:firstRow="1" w:lastRow="0" w:firstColumn="1" w:lastColumn="0" w:noHBand="0" w:noVBand="1"/>
      </w:tblPr>
      <w:tblGrid>
        <w:gridCol w:w="959"/>
        <w:gridCol w:w="1276"/>
        <w:gridCol w:w="708"/>
        <w:gridCol w:w="7655"/>
      </w:tblGrid>
      <w:tr w:rsidR="00CD6F1F" w:rsidRPr="00175469" w:rsidTr="00945535">
        <w:tc>
          <w:tcPr>
            <w:tcW w:w="959" w:type="dxa"/>
          </w:tcPr>
          <w:p w:rsidR="00CD6F1F" w:rsidRPr="00175469" w:rsidRDefault="00CD6F1F" w:rsidP="00CD6F1F">
            <w:pPr>
              <w:pStyle w:val="NoSpacing"/>
              <w:jc w:val="both"/>
              <w:rPr>
                <w:rFonts w:asciiTheme="minorHAnsi" w:hAnsiTheme="minorHAnsi" w:cstheme="minorHAnsi"/>
              </w:rPr>
            </w:pPr>
            <w:r w:rsidRPr="00175469">
              <w:rPr>
                <w:rFonts w:asciiTheme="minorHAnsi" w:hAnsiTheme="minorHAnsi" w:cstheme="minorHAnsi"/>
              </w:rPr>
              <w:t>14.</w:t>
            </w:r>
            <w:r>
              <w:rPr>
                <w:rFonts w:asciiTheme="minorHAnsi" w:hAnsiTheme="minorHAnsi" w:cstheme="minorHAnsi"/>
              </w:rPr>
              <w:t>224</w:t>
            </w:r>
          </w:p>
        </w:tc>
        <w:tc>
          <w:tcPr>
            <w:tcW w:w="1276" w:type="dxa"/>
          </w:tcPr>
          <w:p w:rsidR="00CD6F1F" w:rsidRPr="00175469" w:rsidRDefault="00CD6F1F" w:rsidP="0044573D">
            <w:pPr>
              <w:pStyle w:val="NoSpacing"/>
              <w:jc w:val="both"/>
              <w:rPr>
                <w:rFonts w:asciiTheme="minorHAnsi" w:hAnsiTheme="minorHAnsi" w:cstheme="minorHAnsi"/>
              </w:rPr>
            </w:pPr>
            <w:r w:rsidRPr="00175469">
              <w:rPr>
                <w:rFonts w:asciiTheme="minorHAnsi" w:hAnsiTheme="minorHAnsi" w:cstheme="minorHAnsi"/>
              </w:rPr>
              <w:t>Noted</w:t>
            </w:r>
          </w:p>
        </w:tc>
        <w:tc>
          <w:tcPr>
            <w:tcW w:w="708" w:type="dxa"/>
          </w:tcPr>
          <w:p w:rsidR="00CD6F1F" w:rsidRPr="00175469" w:rsidRDefault="00CD6F1F" w:rsidP="0044573D">
            <w:pPr>
              <w:pStyle w:val="NoSpacing"/>
              <w:jc w:val="both"/>
              <w:rPr>
                <w:rFonts w:asciiTheme="minorHAnsi" w:hAnsiTheme="minorHAnsi" w:cstheme="minorHAnsi"/>
              </w:rPr>
            </w:pPr>
          </w:p>
        </w:tc>
        <w:tc>
          <w:tcPr>
            <w:tcW w:w="7655" w:type="dxa"/>
          </w:tcPr>
          <w:p w:rsidR="00CD6F1F" w:rsidRPr="00175469" w:rsidRDefault="00CD6F1F" w:rsidP="00CD6F1F">
            <w:pPr>
              <w:pStyle w:val="NoSpacing"/>
              <w:jc w:val="both"/>
              <w:rPr>
                <w:rFonts w:asciiTheme="minorHAnsi" w:hAnsiTheme="minorHAnsi" w:cstheme="minorHAnsi"/>
              </w:rPr>
            </w:pPr>
            <w:r w:rsidRPr="00175469">
              <w:rPr>
                <w:rFonts w:asciiTheme="minorHAnsi" w:hAnsiTheme="minorHAnsi" w:cstheme="minorHAnsi"/>
              </w:rPr>
              <w:t>Document UC14/</w:t>
            </w:r>
            <w:r>
              <w:rPr>
                <w:rFonts w:asciiTheme="minorHAnsi" w:hAnsiTheme="minorHAnsi" w:cstheme="minorHAnsi"/>
              </w:rPr>
              <w:t>98</w:t>
            </w:r>
            <w:r w:rsidRPr="00175469">
              <w:rPr>
                <w:rFonts w:asciiTheme="minorHAnsi" w:hAnsiTheme="minorHAnsi" w:cstheme="minorHAnsi"/>
              </w:rPr>
              <w:t xml:space="preserve">, a report on the substantive issues of business discussed at the Finance &amp; General Purposes Committee meeting on </w:t>
            </w:r>
            <w:r>
              <w:rPr>
                <w:rFonts w:asciiTheme="minorHAnsi" w:hAnsiTheme="minorHAnsi" w:cstheme="minorHAnsi"/>
              </w:rPr>
              <w:t>2</w:t>
            </w:r>
            <w:r w:rsidRPr="00CD6F1F">
              <w:rPr>
                <w:rFonts w:asciiTheme="minorHAnsi" w:hAnsiTheme="minorHAnsi" w:cstheme="minorHAnsi"/>
                <w:vertAlign w:val="superscript"/>
              </w:rPr>
              <w:t>nd</w:t>
            </w:r>
            <w:r>
              <w:rPr>
                <w:rFonts w:asciiTheme="minorHAnsi" w:hAnsiTheme="minorHAnsi" w:cstheme="minorHAnsi"/>
              </w:rPr>
              <w:t xml:space="preserve"> June 2015.</w:t>
            </w:r>
          </w:p>
        </w:tc>
      </w:tr>
    </w:tbl>
    <w:p w:rsidR="00CD6F1F" w:rsidRPr="00CD6F1F" w:rsidRDefault="00CD6F1F" w:rsidP="00754C04">
      <w:pPr>
        <w:pStyle w:val="NoSpacing"/>
        <w:jc w:val="both"/>
        <w:rPr>
          <w:rFonts w:asciiTheme="minorHAnsi" w:hAnsiTheme="minorHAnsi" w:cstheme="minorHAnsi"/>
        </w:rPr>
      </w:pPr>
    </w:p>
    <w:p w:rsidR="00CD6F1F" w:rsidRDefault="00CD6F1F" w:rsidP="00215560">
      <w:pPr>
        <w:pStyle w:val="NoSpacing"/>
        <w:jc w:val="both"/>
        <w:rPr>
          <w:rFonts w:asciiTheme="minorHAnsi" w:hAnsiTheme="minorHAnsi" w:cstheme="minorHAnsi"/>
          <w:b/>
        </w:rPr>
      </w:pPr>
      <w:r>
        <w:rPr>
          <w:rFonts w:asciiTheme="minorHAnsi" w:hAnsiTheme="minorHAnsi" w:cstheme="minorHAnsi"/>
          <w:b/>
        </w:rPr>
        <w:t>Draft Financial Strategy</w:t>
      </w:r>
    </w:p>
    <w:p w:rsidR="00CD6F1F" w:rsidRDefault="00CD6F1F" w:rsidP="00215560">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44573D" w:rsidRPr="00175469" w:rsidTr="00945535">
        <w:tc>
          <w:tcPr>
            <w:tcW w:w="959" w:type="dxa"/>
          </w:tcPr>
          <w:p w:rsidR="0044573D" w:rsidRPr="00175469" w:rsidRDefault="0044573D" w:rsidP="0044573D">
            <w:pPr>
              <w:pStyle w:val="NoSpacing"/>
              <w:jc w:val="both"/>
              <w:rPr>
                <w:rFonts w:asciiTheme="minorHAnsi" w:hAnsiTheme="minorHAnsi" w:cstheme="minorHAnsi"/>
              </w:rPr>
            </w:pPr>
            <w:r>
              <w:rPr>
                <w:rFonts w:asciiTheme="minorHAnsi" w:hAnsiTheme="minorHAnsi" w:cstheme="minorHAnsi"/>
              </w:rPr>
              <w:t>14.225</w:t>
            </w:r>
          </w:p>
        </w:tc>
        <w:tc>
          <w:tcPr>
            <w:tcW w:w="1276" w:type="dxa"/>
          </w:tcPr>
          <w:p w:rsidR="0044573D" w:rsidRPr="00175469" w:rsidRDefault="0044573D" w:rsidP="0044573D">
            <w:pPr>
              <w:pStyle w:val="NoSpacing"/>
              <w:jc w:val="both"/>
              <w:rPr>
                <w:rFonts w:asciiTheme="minorHAnsi" w:hAnsiTheme="minorHAnsi" w:cstheme="minorHAnsi"/>
              </w:rPr>
            </w:pPr>
            <w:r>
              <w:rPr>
                <w:rFonts w:asciiTheme="minorHAnsi" w:hAnsiTheme="minorHAnsi" w:cstheme="minorHAnsi"/>
              </w:rPr>
              <w:t>Considered</w:t>
            </w:r>
          </w:p>
        </w:tc>
        <w:tc>
          <w:tcPr>
            <w:tcW w:w="708" w:type="dxa"/>
          </w:tcPr>
          <w:p w:rsidR="0044573D" w:rsidRPr="00175469" w:rsidRDefault="0044573D" w:rsidP="0044573D">
            <w:pPr>
              <w:pStyle w:val="NoSpacing"/>
              <w:jc w:val="both"/>
              <w:rPr>
                <w:rFonts w:asciiTheme="minorHAnsi" w:hAnsiTheme="minorHAnsi" w:cstheme="minorHAnsi"/>
              </w:rPr>
            </w:pPr>
          </w:p>
        </w:tc>
        <w:tc>
          <w:tcPr>
            <w:tcW w:w="7655" w:type="dxa"/>
          </w:tcPr>
          <w:p w:rsidR="0044573D" w:rsidRPr="00175469" w:rsidRDefault="0044573D" w:rsidP="0044573D">
            <w:pPr>
              <w:pStyle w:val="NoSpacing"/>
              <w:jc w:val="both"/>
              <w:rPr>
                <w:rFonts w:asciiTheme="minorHAnsi" w:hAnsiTheme="minorHAnsi"/>
              </w:rPr>
            </w:pPr>
            <w:r>
              <w:rPr>
                <w:rFonts w:asciiTheme="minorHAnsi" w:hAnsiTheme="minorHAnsi"/>
              </w:rPr>
              <w:t>Document UC14/99, the draft University Financial Strategy.</w:t>
            </w:r>
          </w:p>
        </w:tc>
      </w:tr>
      <w:tr w:rsidR="0044573D" w:rsidRPr="00175469" w:rsidTr="00945535">
        <w:tc>
          <w:tcPr>
            <w:tcW w:w="959" w:type="dxa"/>
          </w:tcPr>
          <w:p w:rsidR="0044573D" w:rsidRDefault="0044573D" w:rsidP="0044573D">
            <w:pPr>
              <w:pStyle w:val="NoSpacing"/>
              <w:jc w:val="both"/>
              <w:rPr>
                <w:rFonts w:asciiTheme="minorHAnsi" w:hAnsiTheme="minorHAnsi" w:cstheme="minorHAnsi"/>
              </w:rPr>
            </w:pPr>
          </w:p>
        </w:tc>
        <w:tc>
          <w:tcPr>
            <w:tcW w:w="1276" w:type="dxa"/>
          </w:tcPr>
          <w:p w:rsidR="0044573D" w:rsidRDefault="0044573D" w:rsidP="0044573D">
            <w:pPr>
              <w:pStyle w:val="NoSpacing"/>
              <w:jc w:val="both"/>
              <w:rPr>
                <w:rFonts w:asciiTheme="minorHAnsi" w:hAnsiTheme="minorHAnsi" w:cstheme="minorHAnsi"/>
              </w:rPr>
            </w:pPr>
          </w:p>
        </w:tc>
        <w:tc>
          <w:tcPr>
            <w:tcW w:w="708" w:type="dxa"/>
          </w:tcPr>
          <w:p w:rsidR="0044573D" w:rsidRPr="00175469" w:rsidRDefault="0044573D" w:rsidP="0044573D">
            <w:pPr>
              <w:pStyle w:val="NoSpacing"/>
              <w:jc w:val="both"/>
              <w:rPr>
                <w:rFonts w:asciiTheme="minorHAnsi" w:hAnsiTheme="minorHAnsi" w:cstheme="minorHAnsi"/>
              </w:rPr>
            </w:pPr>
          </w:p>
        </w:tc>
        <w:tc>
          <w:tcPr>
            <w:tcW w:w="7655" w:type="dxa"/>
          </w:tcPr>
          <w:p w:rsidR="0044573D" w:rsidRDefault="0044573D" w:rsidP="0044573D">
            <w:pPr>
              <w:pStyle w:val="NoSpacing"/>
              <w:jc w:val="both"/>
              <w:rPr>
                <w:rFonts w:asciiTheme="minorHAnsi" w:hAnsiTheme="minorHAnsi"/>
              </w:rPr>
            </w:pPr>
          </w:p>
        </w:tc>
      </w:tr>
      <w:tr w:rsidR="0044573D" w:rsidRPr="00175469" w:rsidTr="00945535">
        <w:tc>
          <w:tcPr>
            <w:tcW w:w="959" w:type="dxa"/>
          </w:tcPr>
          <w:p w:rsidR="0044573D" w:rsidRDefault="0044573D" w:rsidP="0044573D">
            <w:pPr>
              <w:pStyle w:val="NoSpacing"/>
              <w:jc w:val="both"/>
              <w:rPr>
                <w:rFonts w:asciiTheme="minorHAnsi" w:hAnsiTheme="minorHAnsi" w:cstheme="minorHAnsi"/>
              </w:rPr>
            </w:pPr>
            <w:r>
              <w:rPr>
                <w:rFonts w:asciiTheme="minorHAnsi" w:hAnsiTheme="minorHAnsi" w:cstheme="minorHAnsi"/>
              </w:rPr>
              <w:t>14.226</w:t>
            </w:r>
          </w:p>
        </w:tc>
        <w:tc>
          <w:tcPr>
            <w:tcW w:w="1276" w:type="dxa"/>
          </w:tcPr>
          <w:p w:rsidR="0044573D" w:rsidRDefault="0044573D" w:rsidP="0044573D">
            <w:pPr>
              <w:pStyle w:val="NoSpacing"/>
              <w:jc w:val="both"/>
              <w:rPr>
                <w:rFonts w:asciiTheme="minorHAnsi" w:hAnsiTheme="minorHAnsi" w:cstheme="minorHAnsi"/>
              </w:rPr>
            </w:pPr>
            <w:r>
              <w:rPr>
                <w:rFonts w:asciiTheme="minorHAnsi" w:hAnsiTheme="minorHAnsi" w:cstheme="minorHAnsi"/>
              </w:rPr>
              <w:t>Reported</w:t>
            </w:r>
          </w:p>
        </w:tc>
        <w:tc>
          <w:tcPr>
            <w:tcW w:w="708" w:type="dxa"/>
          </w:tcPr>
          <w:p w:rsidR="0044573D" w:rsidRPr="00175469" w:rsidRDefault="0044573D" w:rsidP="0044573D">
            <w:pPr>
              <w:pStyle w:val="NoSpacing"/>
              <w:jc w:val="both"/>
              <w:rPr>
                <w:rFonts w:asciiTheme="minorHAnsi" w:hAnsiTheme="minorHAnsi" w:cstheme="minorHAnsi"/>
              </w:rPr>
            </w:pPr>
          </w:p>
        </w:tc>
        <w:tc>
          <w:tcPr>
            <w:tcW w:w="7655" w:type="dxa"/>
          </w:tcPr>
          <w:p w:rsidR="002D05CC" w:rsidRPr="00A41B30" w:rsidRDefault="002D05CC" w:rsidP="002D05CC">
            <w:pPr>
              <w:pStyle w:val="NoSpacing"/>
              <w:jc w:val="both"/>
              <w:rPr>
                <w:rFonts w:asciiTheme="minorHAnsi" w:hAnsiTheme="minorHAnsi" w:cstheme="minorHAnsi"/>
              </w:rPr>
            </w:pPr>
            <w:r>
              <w:rPr>
                <w:rFonts w:asciiTheme="minorHAnsi" w:hAnsiTheme="minorHAnsi" w:cstheme="minorHAnsi"/>
              </w:rPr>
              <w:t xml:space="preserve">By the </w:t>
            </w:r>
            <w:r w:rsidRPr="00A41B30">
              <w:rPr>
                <w:rFonts w:asciiTheme="minorHAnsi" w:hAnsiTheme="minorHAnsi" w:cstheme="minorHAnsi"/>
              </w:rPr>
              <w:t>CFO &amp; VP Infrastructure</w:t>
            </w:r>
            <w:r>
              <w:rPr>
                <w:rFonts w:asciiTheme="minorHAnsi" w:hAnsiTheme="minorHAnsi" w:cstheme="minorHAnsi"/>
              </w:rPr>
              <w:t xml:space="preserve"> that the Draft Financial Strategy had been developed with the</w:t>
            </w:r>
            <w:r w:rsidRPr="00A41B30">
              <w:rPr>
                <w:rFonts w:asciiTheme="minorHAnsi" w:hAnsiTheme="minorHAnsi" w:cstheme="minorHAnsi"/>
              </w:rPr>
              <w:t xml:space="preserve"> goal of ensuring the sustained financial s</w:t>
            </w:r>
            <w:r>
              <w:rPr>
                <w:rFonts w:asciiTheme="minorHAnsi" w:hAnsiTheme="minorHAnsi" w:cstheme="minorHAnsi"/>
              </w:rPr>
              <w:t>ustainability of the University.  T</w:t>
            </w:r>
            <w:r w:rsidRPr="00A41B30">
              <w:rPr>
                <w:rFonts w:asciiTheme="minorHAnsi" w:hAnsiTheme="minorHAnsi" w:cstheme="minorHAnsi"/>
              </w:rPr>
              <w:t>his would be done through</w:t>
            </w:r>
            <w:r w:rsidR="00892CC0">
              <w:rPr>
                <w:rFonts w:asciiTheme="minorHAnsi" w:hAnsiTheme="minorHAnsi" w:cstheme="minorHAnsi"/>
              </w:rPr>
              <w:t>:</w:t>
            </w:r>
          </w:p>
          <w:p w:rsidR="002D05CC" w:rsidRPr="00A41B30" w:rsidRDefault="002D05CC" w:rsidP="002D05CC">
            <w:pPr>
              <w:pStyle w:val="NoSpacing"/>
              <w:jc w:val="both"/>
              <w:rPr>
                <w:rFonts w:asciiTheme="minorHAnsi" w:hAnsiTheme="minorHAnsi" w:cstheme="minorHAnsi"/>
              </w:rPr>
            </w:pPr>
          </w:p>
          <w:p w:rsidR="002D05CC" w:rsidRPr="00A41B30" w:rsidRDefault="002D05CC" w:rsidP="002D05CC">
            <w:pPr>
              <w:pStyle w:val="NoSpacing"/>
              <w:numPr>
                <w:ilvl w:val="0"/>
                <w:numId w:val="50"/>
              </w:numPr>
              <w:jc w:val="both"/>
              <w:rPr>
                <w:rFonts w:asciiTheme="minorHAnsi" w:hAnsiTheme="minorHAnsi" w:cstheme="minorHAnsi"/>
              </w:rPr>
            </w:pPr>
            <w:r w:rsidRPr="00A41B30">
              <w:rPr>
                <w:rFonts w:asciiTheme="minorHAnsi" w:hAnsiTheme="minorHAnsi" w:cstheme="minorHAnsi"/>
              </w:rPr>
              <w:t>increased operational perfor</w:t>
            </w:r>
            <w:r>
              <w:rPr>
                <w:rFonts w:asciiTheme="minorHAnsi" w:hAnsiTheme="minorHAnsi" w:cstheme="minorHAnsi"/>
              </w:rPr>
              <w:t xml:space="preserve">mance through income generation </w:t>
            </w:r>
            <w:r w:rsidRPr="00A41B30">
              <w:rPr>
                <w:rFonts w:asciiTheme="minorHAnsi" w:hAnsiTheme="minorHAnsi" w:cstheme="minorHAnsi"/>
              </w:rPr>
              <w:t>and control;</w:t>
            </w:r>
          </w:p>
          <w:p w:rsidR="002D05CC" w:rsidRPr="00A41B30" w:rsidRDefault="002D05CC" w:rsidP="002D05CC">
            <w:pPr>
              <w:pStyle w:val="NoSpacing"/>
              <w:numPr>
                <w:ilvl w:val="0"/>
                <w:numId w:val="50"/>
              </w:numPr>
              <w:jc w:val="both"/>
              <w:rPr>
                <w:rFonts w:asciiTheme="minorHAnsi" w:hAnsiTheme="minorHAnsi" w:cstheme="minorHAnsi"/>
              </w:rPr>
            </w:pPr>
            <w:r w:rsidRPr="00A41B30">
              <w:rPr>
                <w:rFonts w:asciiTheme="minorHAnsi" w:hAnsiTheme="minorHAnsi" w:cstheme="minorHAnsi"/>
              </w:rPr>
              <w:t>securing value for money;</w:t>
            </w:r>
          </w:p>
          <w:p w:rsidR="002D05CC" w:rsidRPr="00A41B30" w:rsidRDefault="002D05CC" w:rsidP="002D05CC">
            <w:pPr>
              <w:pStyle w:val="NoSpacing"/>
              <w:numPr>
                <w:ilvl w:val="0"/>
                <w:numId w:val="50"/>
              </w:numPr>
              <w:jc w:val="both"/>
              <w:rPr>
                <w:rFonts w:asciiTheme="minorHAnsi" w:hAnsiTheme="minorHAnsi" w:cstheme="minorHAnsi"/>
              </w:rPr>
            </w:pPr>
            <w:r w:rsidRPr="00A41B30">
              <w:rPr>
                <w:rFonts w:asciiTheme="minorHAnsi" w:hAnsiTheme="minorHAnsi" w:cstheme="minorHAnsi"/>
              </w:rPr>
              <w:t>supporting activities to grow income;</w:t>
            </w:r>
          </w:p>
          <w:p w:rsidR="002D05CC" w:rsidRPr="00A41B30" w:rsidRDefault="002D05CC" w:rsidP="002D05CC">
            <w:pPr>
              <w:pStyle w:val="NoSpacing"/>
              <w:numPr>
                <w:ilvl w:val="0"/>
                <w:numId w:val="50"/>
              </w:numPr>
              <w:jc w:val="both"/>
              <w:rPr>
                <w:rFonts w:asciiTheme="minorHAnsi" w:hAnsiTheme="minorHAnsi" w:cstheme="minorHAnsi"/>
              </w:rPr>
            </w:pPr>
            <w:r w:rsidRPr="00A41B30">
              <w:rPr>
                <w:rFonts w:asciiTheme="minorHAnsi" w:hAnsiTheme="minorHAnsi" w:cstheme="minorHAnsi"/>
              </w:rPr>
              <w:t>targeted investment in international and transnational activities;</w:t>
            </w:r>
          </w:p>
          <w:p w:rsidR="002D05CC" w:rsidRPr="00A41B30" w:rsidRDefault="002D05CC" w:rsidP="002D05CC">
            <w:pPr>
              <w:pStyle w:val="NoSpacing"/>
              <w:numPr>
                <w:ilvl w:val="0"/>
                <w:numId w:val="50"/>
              </w:numPr>
              <w:jc w:val="both"/>
              <w:rPr>
                <w:rFonts w:asciiTheme="minorHAnsi" w:hAnsiTheme="minorHAnsi" w:cstheme="minorHAnsi"/>
              </w:rPr>
            </w:pPr>
            <w:r w:rsidRPr="00A41B30">
              <w:rPr>
                <w:rFonts w:asciiTheme="minorHAnsi" w:hAnsiTheme="minorHAnsi" w:cstheme="minorHAnsi"/>
              </w:rPr>
              <w:t>academic partnerships with overseas partners;</w:t>
            </w:r>
          </w:p>
          <w:p w:rsidR="002D05CC" w:rsidRPr="00A41B30" w:rsidRDefault="002D05CC" w:rsidP="002D05CC">
            <w:pPr>
              <w:pStyle w:val="NoSpacing"/>
              <w:numPr>
                <w:ilvl w:val="0"/>
                <w:numId w:val="50"/>
              </w:numPr>
              <w:jc w:val="both"/>
              <w:rPr>
                <w:rFonts w:asciiTheme="minorHAnsi" w:hAnsiTheme="minorHAnsi" w:cstheme="minorHAnsi"/>
              </w:rPr>
            </w:pPr>
            <w:r w:rsidRPr="00A41B30">
              <w:rPr>
                <w:rFonts w:asciiTheme="minorHAnsi" w:hAnsiTheme="minorHAnsi" w:cstheme="minorHAnsi"/>
              </w:rPr>
              <w:t>developing partnerships with colleges;</w:t>
            </w:r>
          </w:p>
          <w:p w:rsidR="002D05CC" w:rsidRPr="00A41B30" w:rsidRDefault="002D05CC" w:rsidP="002D05CC">
            <w:pPr>
              <w:pStyle w:val="NoSpacing"/>
              <w:numPr>
                <w:ilvl w:val="0"/>
                <w:numId w:val="50"/>
              </w:numPr>
              <w:jc w:val="both"/>
              <w:rPr>
                <w:rFonts w:asciiTheme="minorHAnsi" w:hAnsiTheme="minorHAnsi" w:cstheme="minorHAnsi"/>
              </w:rPr>
            </w:pPr>
            <w:r w:rsidRPr="00A41B30">
              <w:rPr>
                <w:rFonts w:asciiTheme="minorHAnsi" w:hAnsiTheme="minorHAnsi" w:cstheme="minorHAnsi"/>
              </w:rPr>
              <w:t>investment in digital capability and IT infrastructure; and</w:t>
            </w:r>
          </w:p>
          <w:p w:rsidR="002D05CC" w:rsidRPr="00A41B30" w:rsidRDefault="002D05CC" w:rsidP="002D05CC">
            <w:pPr>
              <w:pStyle w:val="NoSpacing"/>
              <w:numPr>
                <w:ilvl w:val="0"/>
                <w:numId w:val="50"/>
              </w:numPr>
              <w:jc w:val="both"/>
              <w:rPr>
                <w:rFonts w:asciiTheme="minorHAnsi" w:hAnsiTheme="minorHAnsi" w:cstheme="minorHAnsi"/>
              </w:rPr>
            </w:pPr>
            <w:r w:rsidRPr="00A41B30">
              <w:rPr>
                <w:rFonts w:asciiTheme="minorHAnsi" w:hAnsiTheme="minorHAnsi" w:cstheme="minorHAnsi"/>
              </w:rPr>
              <w:t>increasing income from philanthropy</w:t>
            </w:r>
          </w:p>
          <w:p w:rsidR="002D05CC" w:rsidRPr="00A41B30" w:rsidRDefault="002D05CC" w:rsidP="002D05CC">
            <w:pPr>
              <w:pStyle w:val="NoSpacing"/>
              <w:jc w:val="both"/>
              <w:rPr>
                <w:rFonts w:asciiTheme="minorHAnsi" w:hAnsiTheme="minorHAnsi" w:cstheme="minorHAnsi"/>
              </w:rPr>
            </w:pPr>
          </w:p>
          <w:p w:rsidR="0044573D" w:rsidRDefault="002D05CC" w:rsidP="002D05CC">
            <w:pPr>
              <w:pStyle w:val="NoSpacing"/>
              <w:jc w:val="both"/>
              <w:rPr>
                <w:rFonts w:asciiTheme="minorHAnsi" w:hAnsiTheme="minorHAnsi"/>
              </w:rPr>
            </w:pPr>
            <w:r w:rsidRPr="00A41B30">
              <w:rPr>
                <w:rFonts w:asciiTheme="minorHAnsi" w:hAnsiTheme="minorHAnsi" w:cstheme="minorHAnsi"/>
              </w:rPr>
              <w:t xml:space="preserve">The draft Strategy acknowledged the challenging external environment, and outlined steps that </w:t>
            </w:r>
            <w:r>
              <w:rPr>
                <w:rFonts w:asciiTheme="minorHAnsi" w:hAnsiTheme="minorHAnsi" w:cstheme="minorHAnsi"/>
              </w:rPr>
              <w:t xml:space="preserve">would </w:t>
            </w:r>
            <w:r w:rsidRPr="00A41B30">
              <w:rPr>
                <w:rFonts w:asciiTheme="minorHAnsi" w:hAnsiTheme="minorHAnsi" w:cstheme="minorHAnsi"/>
              </w:rPr>
              <w:t xml:space="preserve">be taken to maximise opportunity for the University.  </w:t>
            </w:r>
          </w:p>
        </w:tc>
      </w:tr>
      <w:tr w:rsidR="0044573D" w:rsidRPr="00175469" w:rsidTr="00945535">
        <w:tc>
          <w:tcPr>
            <w:tcW w:w="959" w:type="dxa"/>
          </w:tcPr>
          <w:p w:rsidR="0044573D" w:rsidRDefault="0044573D" w:rsidP="0044573D">
            <w:pPr>
              <w:pStyle w:val="NoSpacing"/>
              <w:jc w:val="both"/>
              <w:rPr>
                <w:rFonts w:asciiTheme="minorHAnsi" w:hAnsiTheme="minorHAnsi" w:cstheme="minorHAnsi"/>
              </w:rPr>
            </w:pPr>
          </w:p>
        </w:tc>
        <w:tc>
          <w:tcPr>
            <w:tcW w:w="1276" w:type="dxa"/>
          </w:tcPr>
          <w:p w:rsidR="0044573D" w:rsidRDefault="0044573D" w:rsidP="0044573D">
            <w:pPr>
              <w:pStyle w:val="NoSpacing"/>
              <w:jc w:val="both"/>
              <w:rPr>
                <w:rFonts w:asciiTheme="minorHAnsi" w:hAnsiTheme="minorHAnsi" w:cstheme="minorHAnsi"/>
              </w:rPr>
            </w:pPr>
          </w:p>
        </w:tc>
        <w:tc>
          <w:tcPr>
            <w:tcW w:w="708" w:type="dxa"/>
          </w:tcPr>
          <w:p w:rsidR="0044573D" w:rsidRPr="00175469" w:rsidRDefault="0044573D" w:rsidP="0044573D">
            <w:pPr>
              <w:pStyle w:val="NoSpacing"/>
              <w:jc w:val="both"/>
              <w:rPr>
                <w:rFonts w:asciiTheme="minorHAnsi" w:hAnsiTheme="minorHAnsi" w:cstheme="minorHAnsi"/>
              </w:rPr>
            </w:pPr>
          </w:p>
        </w:tc>
        <w:tc>
          <w:tcPr>
            <w:tcW w:w="7655" w:type="dxa"/>
          </w:tcPr>
          <w:p w:rsidR="0044573D" w:rsidRDefault="0044573D" w:rsidP="0044573D">
            <w:pPr>
              <w:pStyle w:val="NoSpacing"/>
              <w:jc w:val="both"/>
              <w:rPr>
                <w:rFonts w:asciiTheme="minorHAnsi" w:hAnsiTheme="minorHAnsi"/>
              </w:rPr>
            </w:pPr>
          </w:p>
        </w:tc>
      </w:tr>
      <w:tr w:rsidR="0044573D" w:rsidRPr="00175469" w:rsidTr="00945535">
        <w:tc>
          <w:tcPr>
            <w:tcW w:w="959" w:type="dxa"/>
          </w:tcPr>
          <w:p w:rsidR="0044573D" w:rsidRDefault="002571CD" w:rsidP="0044573D">
            <w:pPr>
              <w:pStyle w:val="NoSpacing"/>
              <w:jc w:val="both"/>
              <w:rPr>
                <w:rFonts w:asciiTheme="minorHAnsi" w:hAnsiTheme="minorHAnsi" w:cstheme="minorHAnsi"/>
              </w:rPr>
            </w:pPr>
            <w:r>
              <w:rPr>
                <w:rFonts w:asciiTheme="minorHAnsi" w:hAnsiTheme="minorHAnsi" w:cstheme="minorHAnsi"/>
              </w:rPr>
              <w:t>14.227</w:t>
            </w:r>
          </w:p>
        </w:tc>
        <w:tc>
          <w:tcPr>
            <w:tcW w:w="1276" w:type="dxa"/>
          </w:tcPr>
          <w:p w:rsidR="0044573D" w:rsidRDefault="002571CD" w:rsidP="0044573D">
            <w:pPr>
              <w:pStyle w:val="NoSpacing"/>
              <w:jc w:val="both"/>
              <w:rPr>
                <w:rFonts w:asciiTheme="minorHAnsi" w:hAnsiTheme="minorHAnsi" w:cstheme="minorHAnsi"/>
              </w:rPr>
            </w:pPr>
            <w:r>
              <w:rPr>
                <w:rFonts w:asciiTheme="minorHAnsi" w:hAnsiTheme="minorHAnsi" w:cstheme="minorHAnsi"/>
              </w:rPr>
              <w:t>Discussion</w:t>
            </w:r>
          </w:p>
        </w:tc>
        <w:tc>
          <w:tcPr>
            <w:tcW w:w="708" w:type="dxa"/>
          </w:tcPr>
          <w:p w:rsidR="0044573D" w:rsidRPr="00175469" w:rsidRDefault="0017078D" w:rsidP="0044573D">
            <w:pPr>
              <w:pStyle w:val="NoSpacing"/>
              <w:jc w:val="both"/>
              <w:rPr>
                <w:rFonts w:asciiTheme="minorHAnsi" w:hAnsiTheme="minorHAnsi" w:cstheme="minorHAnsi"/>
              </w:rPr>
            </w:pPr>
            <w:proofErr w:type="spellStart"/>
            <w:r>
              <w:rPr>
                <w:rFonts w:asciiTheme="minorHAnsi" w:hAnsiTheme="minorHAnsi" w:cstheme="minorHAnsi"/>
              </w:rPr>
              <w:t>i</w:t>
            </w:r>
            <w:proofErr w:type="spellEnd"/>
            <w:r>
              <w:rPr>
                <w:rFonts w:asciiTheme="minorHAnsi" w:hAnsiTheme="minorHAnsi" w:cstheme="minorHAnsi"/>
              </w:rPr>
              <w:t>.</w:t>
            </w:r>
          </w:p>
        </w:tc>
        <w:tc>
          <w:tcPr>
            <w:tcW w:w="7655" w:type="dxa"/>
          </w:tcPr>
          <w:p w:rsidR="0044573D" w:rsidRDefault="00F5419D" w:rsidP="002D05CC">
            <w:pPr>
              <w:pStyle w:val="NoSpacing"/>
              <w:jc w:val="both"/>
              <w:rPr>
                <w:rFonts w:asciiTheme="minorHAnsi" w:hAnsiTheme="minorHAnsi"/>
              </w:rPr>
            </w:pPr>
            <w:r>
              <w:rPr>
                <w:rFonts w:asciiTheme="minorHAnsi" w:hAnsiTheme="minorHAnsi"/>
              </w:rPr>
              <w:t>The Chair of the Finance &amp; General Purposes Committee advised that the Committee had reviewed the</w:t>
            </w:r>
            <w:r w:rsidR="00AC318C">
              <w:rPr>
                <w:rFonts w:asciiTheme="minorHAnsi" w:hAnsiTheme="minorHAnsi"/>
              </w:rPr>
              <w:t xml:space="preserve"> financial</w:t>
            </w:r>
            <w:r>
              <w:rPr>
                <w:rFonts w:asciiTheme="minorHAnsi" w:hAnsiTheme="minorHAnsi"/>
              </w:rPr>
              <w:t xml:space="preserve"> strategy at length and </w:t>
            </w:r>
            <w:r w:rsidR="002D05CC">
              <w:rPr>
                <w:rFonts w:asciiTheme="minorHAnsi" w:hAnsiTheme="minorHAnsi"/>
              </w:rPr>
              <w:t>recommended it to Court for approval.</w:t>
            </w:r>
            <w:r>
              <w:rPr>
                <w:rFonts w:asciiTheme="minorHAnsi" w:hAnsiTheme="minorHAnsi"/>
              </w:rPr>
              <w:t xml:space="preserve">     </w:t>
            </w:r>
          </w:p>
        </w:tc>
      </w:tr>
      <w:tr w:rsidR="004118BB" w:rsidRPr="00175469" w:rsidTr="00945535">
        <w:tc>
          <w:tcPr>
            <w:tcW w:w="959" w:type="dxa"/>
          </w:tcPr>
          <w:p w:rsidR="004118BB" w:rsidRDefault="004118BB" w:rsidP="0044573D">
            <w:pPr>
              <w:pStyle w:val="NoSpacing"/>
              <w:jc w:val="both"/>
              <w:rPr>
                <w:rFonts w:asciiTheme="minorHAnsi" w:hAnsiTheme="minorHAnsi" w:cstheme="minorHAnsi"/>
              </w:rPr>
            </w:pPr>
          </w:p>
        </w:tc>
        <w:tc>
          <w:tcPr>
            <w:tcW w:w="1276" w:type="dxa"/>
          </w:tcPr>
          <w:p w:rsidR="004118BB" w:rsidRDefault="004118BB" w:rsidP="0044573D">
            <w:pPr>
              <w:pStyle w:val="NoSpacing"/>
              <w:jc w:val="both"/>
              <w:rPr>
                <w:rFonts w:asciiTheme="minorHAnsi" w:hAnsiTheme="minorHAnsi" w:cstheme="minorHAnsi"/>
              </w:rPr>
            </w:pPr>
          </w:p>
        </w:tc>
        <w:tc>
          <w:tcPr>
            <w:tcW w:w="708" w:type="dxa"/>
          </w:tcPr>
          <w:p w:rsidR="004118BB" w:rsidRDefault="004118BB" w:rsidP="0044573D">
            <w:pPr>
              <w:pStyle w:val="NoSpacing"/>
              <w:jc w:val="both"/>
              <w:rPr>
                <w:rFonts w:asciiTheme="minorHAnsi" w:hAnsiTheme="minorHAnsi" w:cstheme="minorHAnsi"/>
              </w:rPr>
            </w:pPr>
          </w:p>
        </w:tc>
        <w:tc>
          <w:tcPr>
            <w:tcW w:w="7655" w:type="dxa"/>
          </w:tcPr>
          <w:p w:rsidR="004118BB" w:rsidRDefault="004118BB" w:rsidP="00F5419D">
            <w:pPr>
              <w:pStyle w:val="NoSpacing"/>
              <w:jc w:val="both"/>
              <w:rPr>
                <w:rFonts w:asciiTheme="minorHAnsi" w:hAnsiTheme="minorHAnsi"/>
              </w:rPr>
            </w:pPr>
          </w:p>
        </w:tc>
      </w:tr>
      <w:tr w:rsidR="002571CD" w:rsidRPr="00175469" w:rsidTr="00945535">
        <w:tc>
          <w:tcPr>
            <w:tcW w:w="959" w:type="dxa"/>
          </w:tcPr>
          <w:p w:rsidR="002571CD" w:rsidRDefault="002571CD" w:rsidP="0044573D">
            <w:pPr>
              <w:pStyle w:val="NoSpacing"/>
              <w:jc w:val="both"/>
              <w:rPr>
                <w:rFonts w:asciiTheme="minorHAnsi" w:hAnsiTheme="minorHAnsi" w:cstheme="minorHAnsi"/>
              </w:rPr>
            </w:pPr>
            <w:r>
              <w:rPr>
                <w:rFonts w:asciiTheme="minorHAnsi" w:hAnsiTheme="minorHAnsi" w:cstheme="minorHAnsi"/>
              </w:rPr>
              <w:t>14.228</w:t>
            </w:r>
          </w:p>
        </w:tc>
        <w:tc>
          <w:tcPr>
            <w:tcW w:w="1276" w:type="dxa"/>
          </w:tcPr>
          <w:p w:rsidR="002571CD" w:rsidRDefault="002571CD" w:rsidP="0044573D">
            <w:pPr>
              <w:pStyle w:val="NoSpacing"/>
              <w:jc w:val="both"/>
              <w:rPr>
                <w:rFonts w:asciiTheme="minorHAnsi" w:hAnsiTheme="minorHAnsi" w:cstheme="minorHAnsi"/>
              </w:rPr>
            </w:pPr>
            <w:r>
              <w:rPr>
                <w:rFonts w:asciiTheme="minorHAnsi" w:hAnsiTheme="minorHAnsi" w:cstheme="minorHAnsi"/>
              </w:rPr>
              <w:t>Agreed</w:t>
            </w:r>
          </w:p>
        </w:tc>
        <w:tc>
          <w:tcPr>
            <w:tcW w:w="708" w:type="dxa"/>
          </w:tcPr>
          <w:p w:rsidR="002571CD" w:rsidRPr="00175469" w:rsidRDefault="004118BB" w:rsidP="0044573D">
            <w:pPr>
              <w:pStyle w:val="NoSpacing"/>
              <w:jc w:val="both"/>
              <w:rPr>
                <w:rFonts w:asciiTheme="minorHAnsi" w:hAnsiTheme="minorHAnsi" w:cstheme="minorHAnsi"/>
              </w:rPr>
            </w:pPr>
            <w:proofErr w:type="spellStart"/>
            <w:r>
              <w:rPr>
                <w:rFonts w:asciiTheme="minorHAnsi" w:hAnsiTheme="minorHAnsi" w:cstheme="minorHAnsi"/>
              </w:rPr>
              <w:t>i</w:t>
            </w:r>
            <w:proofErr w:type="spellEnd"/>
            <w:r>
              <w:rPr>
                <w:rFonts w:asciiTheme="minorHAnsi" w:hAnsiTheme="minorHAnsi" w:cstheme="minorHAnsi"/>
              </w:rPr>
              <w:t>.</w:t>
            </w:r>
          </w:p>
        </w:tc>
        <w:tc>
          <w:tcPr>
            <w:tcW w:w="7655" w:type="dxa"/>
          </w:tcPr>
          <w:p w:rsidR="002571CD" w:rsidRDefault="002571CD" w:rsidP="0044573D">
            <w:pPr>
              <w:pStyle w:val="NoSpacing"/>
              <w:jc w:val="both"/>
              <w:rPr>
                <w:rFonts w:asciiTheme="minorHAnsi" w:hAnsiTheme="minorHAnsi"/>
              </w:rPr>
            </w:pPr>
            <w:r>
              <w:rPr>
                <w:rFonts w:asciiTheme="minorHAnsi" w:hAnsiTheme="minorHAnsi"/>
              </w:rPr>
              <w:t>To approve the University Financial Strategy.</w:t>
            </w:r>
          </w:p>
        </w:tc>
      </w:tr>
      <w:tr w:rsidR="004118BB" w:rsidRPr="00175469" w:rsidTr="00945535">
        <w:tc>
          <w:tcPr>
            <w:tcW w:w="959" w:type="dxa"/>
          </w:tcPr>
          <w:p w:rsidR="004118BB" w:rsidRDefault="004118BB" w:rsidP="0044573D">
            <w:pPr>
              <w:pStyle w:val="NoSpacing"/>
              <w:jc w:val="both"/>
              <w:rPr>
                <w:rFonts w:asciiTheme="minorHAnsi" w:hAnsiTheme="minorHAnsi" w:cstheme="minorHAnsi"/>
              </w:rPr>
            </w:pPr>
          </w:p>
        </w:tc>
        <w:tc>
          <w:tcPr>
            <w:tcW w:w="1276" w:type="dxa"/>
          </w:tcPr>
          <w:p w:rsidR="004118BB" w:rsidRDefault="004118BB" w:rsidP="0044573D">
            <w:pPr>
              <w:pStyle w:val="NoSpacing"/>
              <w:jc w:val="both"/>
              <w:rPr>
                <w:rFonts w:asciiTheme="minorHAnsi" w:hAnsiTheme="minorHAnsi" w:cstheme="minorHAnsi"/>
              </w:rPr>
            </w:pPr>
          </w:p>
        </w:tc>
        <w:tc>
          <w:tcPr>
            <w:tcW w:w="708" w:type="dxa"/>
          </w:tcPr>
          <w:p w:rsidR="004118BB" w:rsidRPr="00175469" w:rsidRDefault="004118BB" w:rsidP="0044573D">
            <w:pPr>
              <w:pStyle w:val="NoSpacing"/>
              <w:jc w:val="both"/>
              <w:rPr>
                <w:rFonts w:asciiTheme="minorHAnsi" w:hAnsiTheme="minorHAnsi" w:cstheme="minorHAnsi"/>
              </w:rPr>
            </w:pPr>
          </w:p>
        </w:tc>
        <w:tc>
          <w:tcPr>
            <w:tcW w:w="7655" w:type="dxa"/>
          </w:tcPr>
          <w:p w:rsidR="004118BB" w:rsidRDefault="004118BB" w:rsidP="0044573D">
            <w:pPr>
              <w:pStyle w:val="NoSpacing"/>
              <w:jc w:val="both"/>
              <w:rPr>
                <w:rFonts w:asciiTheme="minorHAnsi" w:hAnsiTheme="minorHAnsi"/>
              </w:rPr>
            </w:pPr>
          </w:p>
        </w:tc>
      </w:tr>
      <w:tr w:rsidR="004118BB" w:rsidRPr="00175469" w:rsidTr="00945535">
        <w:tc>
          <w:tcPr>
            <w:tcW w:w="959" w:type="dxa"/>
          </w:tcPr>
          <w:p w:rsidR="004118BB" w:rsidRDefault="004118BB" w:rsidP="0044573D">
            <w:pPr>
              <w:pStyle w:val="NoSpacing"/>
              <w:jc w:val="both"/>
              <w:rPr>
                <w:rFonts w:asciiTheme="minorHAnsi" w:hAnsiTheme="minorHAnsi" w:cstheme="minorHAnsi"/>
              </w:rPr>
            </w:pPr>
          </w:p>
        </w:tc>
        <w:tc>
          <w:tcPr>
            <w:tcW w:w="1276" w:type="dxa"/>
          </w:tcPr>
          <w:p w:rsidR="004118BB" w:rsidRDefault="004118BB" w:rsidP="0044573D">
            <w:pPr>
              <w:pStyle w:val="NoSpacing"/>
              <w:jc w:val="both"/>
              <w:rPr>
                <w:rFonts w:asciiTheme="minorHAnsi" w:hAnsiTheme="minorHAnsi" w:cstheme="minorHAnsi"/>
              </w:rPr>
            </w:pPr>
          </w:p>
        </w:tc>
        <w:tc>
          <w:tcPr>
            <w:tcW w:w="708" w:type="dxa"/>
          </w:tcPr>
          <w:p w:rsidR="004118BB" w:rsidRPr="00175469" w:rsidRDefault="004118BB" w:rsidP="0044573D">
            <w:pPr>
              <w:pStyle w:val="NoSpacing"/>
              <w:jc w:val="both"/>
              <w:rPr>
                <w:rFonts w:asciiTheme="minorHAnsi" w:hAnsiTheme="minorHAnsi" w:cstheme="minorHAnsi"/>
              </w:rPr>
            </w:pPr>
            <w:r>
              <w:rPr>
                <w:rFonts w:asciiTheme="minorHAnsi" w:hAnsiTheme="minorHAnsi" w:cstheme="minorHAnsi"/>
              </w:rPr>
              <w:t>ii.</w:t>
            </w:r>
          </w:p>
        </w:tc>
        <w:tc>
          <w:tcPr>
            <w:tcW w:w="7655" w:type="dxa"/>
          </w:tcPr>
          <w:p w:rsidR="004118BB" w:rsidRDefault="004118BB" w:rsidP="0044573D">
            <w:pPr>
              <w:pStyle w:val="NoSpacing"/>
              <w:jc w:val="both"/>
              <w:rPr>
                <w:rFonts w:asciiTheme="minorHAnsi" w:hAnsiTheme="minorHAnsi"/>
              </w:rPr>
            </w:pPr>
            <w:r>
              <w:rPr>
                <w:rFonts w:asciiTheme="minorHAnsi" w:hAnsiTheme="minorHAnsi"/>
              </w:rPr>
              <w:t>A report on progress against the financial metrics set out in appendix 1 of the Financial Strategy would be submitted to the Finance &amp; General Purposes twice a year and to Court annually.</w:t>
            </w:r>
          </w:p>
        </w:tc>
      </w:tr>
    </w:tbl>
    <w:p w:rsidR="0044573D" w:rsidRDefault="0044573D" w:rsidP="00215560">
      <w:pPr>
        <w:pStyle w:val="NoSpacing"/>
        <w:jc w:val="both"/>
        <w:rPr>
          <w:rFonts w:asciiTheme="minorHAnsi" w:hAnsiTheme="minorHAnsi" w:cstheme="minorHAnsi"/>
          <w:b/>
        </w:rPr>
      </w:pPr>
    </w:p>
    <w:p w:rsidR="002571CD" w:rsidRDefault="002571CD" w:rsidP="00215560">
      <w:pPr>
        <w:pStyle w:val="NoSpacing"/>
        <w:jc w:val="both"/>
        <w:rPr>
          <w:rFonts w:asciiTheme="minorHAnsi" w:hAnsiTheme="minorHAnsi" w:cstheme="minorHAnsi"/>
          <w:b/>
        </w:rPr>
      </w:pPr>
      <w:r>
        <w:rPr>
          <w:rFonts w:asciiTheme="minorHAnsi" w:hAnsiTheme="minorHAnsi" w:cstheme="minorHAnsi"/>
          <w:b/>
        </w:rPr>
        <w:t>University Draft Budget 2015-2016</w:t>
      </w:r>
    </w:p>
    <w:p w:rsidR="002571CD" w:rsidRDefault="002571CD" w:rsidP="00215560">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2571CD" w:rsidRPr="00175469" w:rsidTr="00945535">
        <w:tc>
          <w:tcPr>
            <w:tcW w:w="959" w:type="dxa"/>
          </w:tcPr>
          <w:p w:rsidR="002571CD" w:rsidRDefault="002571CD" w:rsidP="0052523E">
            <w:pPr>
              <w:pStyle w:val="NoSpacing"/>
              <w:jc w:val="both"/>
              <w:rPr>
                <w:rFonts w:asciiTheme="minorHAnsi" w:hAnsiTheme="minorHAnsi" w:cstheme="minorHAnsi"/>
              </w:rPr>
            </w:pPr>
            <w:r>
              <w:rPr>
                <w:rFonts w:asciiTheme="minorHAnsi" w:hAnsiTheme="minorHAnsi" w:cstheme="minorHAnsi"/>
              </w:rPr>
              <w:t>14.229</w:t>
            </w:r>
          </w:p>
        </w:tc>
        <w:tc>
          <w:tcPr>
            <w:tcW w:w="1276" w:type="dxa"/>
          </w:tcPr>
          <w:p w:rsidR="002571CD" w:rsidRDefault="002571CD" w:rsidP="0052523E">
            <w:pPr>
              <w:pStyle w:val="NoSpacing"/>
              <w:jc w:val="both"/>
              <w:rPr>
                <w:rFonts w:asciiTheme="minorHAnsi" w:hAnsiTheme="minorHAnsi" w:cstheme="minorHAnsi"/>
              </w:rPr>
            </w:pPr>
            <w:r>
              <w:rPr>
                <w:rFonts w:asciiTheme="minorHAnsi" w:hAnsiTheme="minorHAnsi" w:cstheme="minorHAnsi"/>
              </w:rPr>
              <w:t>Considered</w:t>
            </w:r>
          </w:p>
        </w:tc>
        <w:tc>
          <w:tcPr>
            <w:tcW w:w="708" w:type="dxa"/>
          </w:tcPr>
          <w:p w:rsidR="002571CD" w:rsidRPr="00175469" w:rsidRDefault="002571CD" w:rsidP="0052523E">
            <w:pPr>
              <w:pStyle w:val="NoSpacing"/>
              <w:jc w:val="both"/>
              <w:rPr>
                <w:rFonts w:asciiTheme="minorHAnsi" w:hAnsiTheme="minorHAnsi" w:cstheme="minorHAnsi"/>
              </w:rPr>
            </w:pPr>
          </w:p>
        </w:tc>
        <w:tc>
          <w:tcPr>
            <w:tcW w:w="7655" w:type="dxa"/>
          </w:tcPr>
          <w:p w:rsidR="002571CD" w:rsidRDefault="002571CD" w:rsidP="002571CD">
            <w:pPr>
              <w:pStyle w:val="NoSpacing"/>
              <w:jc w:val="both"/>
              <w:rPr>
                <w:rFonts w:asciiTheme="minorHAnsi" w:hAnsiTheme="minorHAnsi"/>
              </w:rPr>
            </w:pPr>
            <w:r>
              <w:rPr>
                <w:rFonts w:asciiTheme="minorHAnsi" w:hAnsiTheme="minorHAnsi"/>
              </w:rPr>
              <w:t xml:space="preserve">Document UC14/100, the University draft budget for 2015-2016. </w:t>
            </w:r>
          </w:p>
        </w:tc>
      </w:tr>
      <w:tr w:rsidR="004118BB" w:rsidRPr="00175469" w:rsidTr="00945535">
        <w:tc>
          <w:tcPr>
            <w:tcW w:w="959" w:type="dxa"/>
          </w:tcPr>
          <w:p w:rsidR="004118BB" w:rsidRDefault="004118BB" w:rsidP="0052523E">
            <w:pPr>
              <w:pStyle w:val="NoSpacing"/>
              <w:jc w:val="both"/>
              <w:rPr>
                <w:rFonts w:asciiTheme="minorHAnsi" w:hAnsiTheme="minorHAnsi" w:cstheme="minorHAnsi"/>
              </w:rPr>
            </w:pPr>
          </w:p>
        </w:tc>
        <w:tc>
          <w:tcPr>
            <w:tcW w:w="1276" w:type="dxa"/>
          </w:tcPr>
          <w:p w:rsidR="004118BB" w:rsidRDefault="004118BB" w:rsidP="0052523E">
            <w:pPr>
              <w:pStyle w:val="NoSpacing"/>
              <w:jc w:val="both"/>
              <w:rPr>
                <w:rFonts w:asciiTheme="minorHAnsi" w:hAnsiTheme="minorHAnsi" w:cstheme="minorHAnsi"/>
              </w:rPr>
            </w:pPr>
          </w:p>
        </w:tc>
        <w:tc>
          <w:tcPr>
            <w:tcW w:w="708" w:type="dxa"/>
          </w:tcPr>
          <w:p w:rsidR="004118BB" w:rsidRPr="00175469" w:rsidRDefault="004118BB" w:rsidP="0052523E">
            <w:pPr>
              <w:pStyle w:val="NoSpacing"/>
              <w:jc w:val="both"/>
              <w:rPr>
                <w:rFonts w:asciiTheme="minorHAnsi" w:hAnsiTheme="minorHAnsi" w:cstheme="minorHAnsi"/>
              </w:rPr>
            </w:pPr>
          </w:p>
        </w:tc>
        <w:tc>
          <w:tcPr>
            <w:tcW w:w="7655" w:type="dxa"/>
          </w:tcPr>
          <w:p w:rsidR="004118BB" w:rsidRDefault="004118BB" w:rsidP="002571CD">
            <w:pPr>
              <w:pStyle w:val="NoSpacing"/>
              <w:jc w:val="both"/>
              <w:rPr>
                <w:rFonts w:asciiTheme="minorHAnsi" w:hAnsiTheme="minorHAnsi"/>
              </w:rPr>
            </w:pPr>
          </w:p>
        </w:tc>
      </w:tr>
      <w:tr w:rsidR="004118BB" w:rsidRPr="00175469" w:rsidTr="00945535">
        <w:tc>
          <w:tcPr>
            <w:tcW w:w="959" w:type="dxa"/>
          </w:tcPr>
          <w:p w:rsidR="004118BB" w:rsidRDefault="004118BB" w:rsidP="0052523E">
            <w:pPr>
              <w:pStyle w:val="NoSpacing"/>
              <w:jc w:val="both"/>
              <w:rPr>
                <w:rFonts w:asciiTheme="minorHAnsi" w:hAnsiTheme="minorHAnsi" w:cstheme="minorHAnsi"/>
              </w:rPr>
            </w:pPr>
            <w:r>
              <w:rPr>
                <w:rFonts w:asciiTheme="minorHAnsi" w:hAnsiTheme="minorHAnsi" w:cstheme="minorHAnsi"/>
              </w:rPr>
              <w:t>14.230</w:t>
            </w:r>
          </w:p>
        </w:tc>
        <w:tc>
          <w:tcPr>
            <w:tcW w:w="1276" w:type="dxa"/>
          </w:tcPr>
          <w:p w:rsidR="004118BB" w:rsidRDefault="004118BB" w:rsidP="0052523E">
            <w:pPr>
              <w:pStyle w:val="NoSpacing"/>
              <w:jc w:val="both"/>
              <w:rPr>
                <w:rFonts w:asciiTheme="minorHAnsi" w:hAnsiTheme="minorHAnsi" w:cstheme="minorHAnsi"/>
              </w:rPr>
            </w:pPr>
            <w:r>
              <w:rPr>
                <w:rFonts w:asciiTheme="minorHAnsi" w:hAnsiTheme="minorHAnsi" w:cstheme="minorHAnsi"/>
              </w:rPr>
              <w:t>Reported</w:t>
            </w:r>
          </w:p>
        </w:tc>
        <w:tc>
          <w:tcPr>
            <w:tcW w:w="708" w:type="dxa"/>
          </w:tcPr>
          <w:p w:rsidR="004118BB" w:rsidRPr="00175469" w:rsidRDefault="004118BB" w:rsidP="0052523E">
            <w:pPr>
              <w:pStyle w:val="NoSpacing"/>
              <w:jc w:val="both"/>
              <w:rPr>
                <w:rFonts w:asciiTheme="minorHAnsi" w:hAnsiTheme="minorHAnsi" w:cstheme="minorHAnsi"/>
              </w:rPr>
            </w:pPr>
          </w:p>
        </w:tc>
        <w:tc>
          <w:tcPr>
            <w:tcW w:w="7655" w:type="dxa"/>
          </w:tcPr>
          <w:p w:rsidR="004118BB" w:rsidRDefault="004118BB" w:rsidP="003B140C">
            <w:pPr>
              <w:pStyle w:val="NoSpacing"/>
              <w:jc w:val="both"/>
              <w:rPr>
                <w:rFonts w:asciiTheme="minorHAnsi" w:hAnsiTheme="minorHAnsi"/>
              </w:rPr>
            </w:pPr>
            <w:r>
              <w:rPr>
                <w:rFonts w:asciiTheme="minorHAnsi" w:hAnsiTheme="minorHAnsi"/>
              </w:rPr>
              <w:t xml:space="preserve">By the Chair of the Finance &amp; General Purposes Committee that the Committee had </w:t>
            </w:r>
            <w:r w:rsidR="00AC318C">
              <w:rPr>
                <w:rFonts w:asciiTheme="minorHAnsi" w:hAnsiTheme="minorHAnsi"/>
              </w:rPr>
              <w:t>discussed and tested the draft budget</w:t>
            </w:r>
            <w:r w:rsidR="00945535">
              <w:rPr>
                <w:rFonts w:asciiTheme="minorHAnsi" w:hAnsiTheme="minorHAnsi"/>
              </w:rPr>
              <w:t xml:space="preserve"> </w:t>
            </w:r>
            <w:r w:rsidR="00AC318C">
              <w:rPr>
                <w:rFonts w:asciiTheme="minorHAnsi" w:hAnsiTheme="minorHAnsi"/>
              </w:rPr>
              <w:t xml:space="preserve">2015-2016 thoroughly and commended </w:t>
            </w:r>
            <w:r w:rsidR="00AC318C">
              <w:rPr>
                <w:rFonts w:asciiTheme="minorHAnsi" w:hAnsiTheme="minorHAnsi"/>
              </w:rPr>
              <w:lastRenderedPageBreak/>
              <w:t>it to Court for approval.</w:t>
            </w:r>
            <w:r>
              <w:rPr>
                <w:rFonts w:asciiTheme="minorHAnsi" w:hAnsiTheme="minorHAnsi"/>
              </w:rPr>
              <w:t xml:space="preserve">  </w:t>
            </w:r>
            <w:r w:rsidR="003B140C">
              <w:rPr>
                <w:rFonts w:asciiTheme="minorHAnsi" w:hAnsiTheme="minorHAnsi"/>
              </w:rPr>
              <w:t xml:space="preserve"> The Chair of F&amp;GPC asked that the GCUNY and GCU London elements, and any similar ventures, be identified separately in the draft budget</w:t>
            </w:r>
          </w:p>
        </w:tc>
      </w:tr>
      <w:tr w:rsidR="00AC318C" w:rsidRPr="00175469" w:rsidTr="00945535">
        <w:tc>
          <w:tcPr>
            <w:tcW w:w="959" w:type="dxa"/>
          </w:tcPr>
          <w:p w:rsidR="00AC318C" w:rsidRDefault="00AC318C" w:rsidP="0052523E">
            <w:pPr>
              <w:pStyle w:val="NoSpacing"/>
              <w:jc w:val="both"/>
              <w:rPr>
                <w:rFonts w:asciiTheme="minorHAnsi" w:hAnsiTheme="minorHAnsi" w:cstheme="minorHAnsi"/>
              </w:rPr>
            </w:pPr>
          </w:p>
        </w:tc>
        <w:tc>
          <w:tcPr>
            <w:tcW w:w="1276" w:type="dxa"/>
          </w:tcPr>
          <w:p w:rsidR="00AC318C" w:rsidRDefault="00AC318C" w:rsidP="0052523E">
            <w:pPr>
              <w:pStyle w:val="NoSpacing"/>
              <w:jc w:val="both"/>
              <w:rPr>
                <w:rFonts w:asciiTheme="minorHAnsi" w:hAnsiTheme="minorHAnsi" w:cstheme="minorHAnsi"/>
              </w:rPr>
            </w:pPr>
          </w:p>
        </w:tc>
        <w:tc>
          <w:tcPr>
            <w:tcW w:w="708" w:type="dxa"/>
          </w:tcPr>
          <w:p w:rsidR="00AC318C" w:rsidRPr="00175469" w:rsidRDefault="00AC318C" w:rsidP="0052523E">
            <w:pPr>
              <w:pStyle w:val="NoSpacing"/>
              <w:jc w:val="both"/>
              <w:rPr>
                <w:rFonts w:asciiTheme="minorHAnsi" w:hAnsiTheme="minorHAnsi" w:cstheme="minorHAnsi"/>
              </w:rPr>
            </w:pPr>
          </w:p>
        </w:tc>
        <w:tc>
          <w:tcPr>
            <w:tcW w:w="7655" w:type="dxa"/>
          </w:tcPr>
          <w:p w:rsidR="00AC318C" w:rsidRDefault="00AC318C" w:rsidP="00AC318C">
            <w:pPr>
              <w:pStyle w:val="NoSpacing"/>
              <w:jc w:val="both"/>
              <w:rPr>
                <w:rFonts w:asciiTheme="minorHAnsi" w:hAnsiTheme="minorHAnsi"/>
              </w:rPr>
            </w:pPr>
          </w:p>
        </w:tc>
      </w:tr>
      <w:tr w:rsidR="00AC318C" w:rsidRPr="00175469" w:rsidTr="00945535">
        <w:tc>
          <w:tcPr>
            <w:tcW w:w="959" w:type="dxa"/>
          </w:tcPr>
          <w:p w:rsidR="00AC318C" w:rsidRDefault="00AC318C" w:rsidP="0052523E">
            <w:pPr>
              <w:pStyle w:val="NoSpacing"/>
              <w:jc w:val="both"/>
              <w:rPr>
                <w:rFonts w:asciiTheme="minorHAnsi" w:hAnsiTheme="minorHAnsi" w:cstheme="minorHAnsi"/>
              </w:rPr>
            </w:pPr>
            <w:r>
              <w:rPr>
                <w:rFonts w:asciiTheme="minorHAnsi" w:hAnsiTheme="minorHAnsi" w:cstheme="minorHAnsi"/>
              </w:rPr>
              <w:t>14.231</w:t>
            </w:r>
          </w:p>
        </w:tc>
        <w:tc>
          <w:tcPr>
            <w:tcW w:w="1276" w:type="dxa"/>
          </w:tcPr>
          <w:p w:rsidR="00AC318C" w:rsidRDefault="00AC318C" w:rsidP="0052523E">
            <w:pPr>
              <w:pStyle w:val="NoSpacing"/>
              <w:jc w:val="both"/>
              <w:rPr>
                <w:rFonts w:asciiTheme="minorHAnsi" w:hAnsiTheme="minorHAnsi" w:cstheme="minorHAnsi"/>
              </w:rPr>
            </w:pPr>
            <w:r>
              <w:rPr>
                <w:rFonts w:asciiTheme="minorHAnsi" w:hAnsiTheme="minorHAnsi" w:cstheme="minorHAnsi"/>
              </w:rPr>
              <w:t>Agreed</w:t>
            </w:r>
          </w:p>
        </w:tc>
        <w:tc>
          <w:tcPr>
            <w:tcW w:w="708" w:type="dxa"/>
          </w:tcPr>
          <w:p w:rsidR="00AC318C" w:rsidRPr="00175469" w:rsidRDefault="003B140C" w:rsidP="0052523E">
            <w:pPr>
              <w:pStyle w:val="NoSpacing"/>
              <w:jc w:val="both"/>
              <w:rPr>
                <w:rFonts w:asciiTheme="minorHAnsi" w:hAnsiTheme="minorHAnsi" w:cstheme="minorHAnsi"/>
              </w:rPr>
            </w:pPr>
            <w:proofErr w:type="spellStart"/>
            <w:r>
              <w:rPr>
                <w:rFonts w:asciiTheme="minorHAnsi" w:hAnsiTheme="minorHAnsi" w:cstheme="minorHAnsi"/>
              </w:rPr>
              <w:t>i</w:t>
            </w:r>
            <w:proofErr w:type="spellEnd"/>
            <w:r>
              <w:rPr>
                <w:rFonts w:asciiTheme="minorHAnsi" w:hAnsiTheme="minorHAnsi" w:cstheme="minorHAnsi"/>
              </w:rPr>
              <w:t>.</w:t>
            </w:r>
          </w:p>
        </w:tc>
        <w:tc>
          <w:tcPr>
            <w:tcW w:w="7655" w:type="dxa"/>
          </w:tcPr>
          <w:p w:rsidR="00AC318C" w:rsidRDefault="00AC318C" w:rsidP="00AC318C">
            <w:pPr>
              <w:pStyle w:val="NoSpacing"/>
              <w:jc w:val="both"/>
              <w:rPr>
                <w:rFonts w:asciiTheme="minorHAnsi" w:hAnsiTheme="minorHAnsi"/>
              </w:rPr>
            </w:pPr>
            <w:r>
              <w:rPr>
                <w:rFonts w:asciiTheme="minorHAnsi" w:hAnsiTheme="minorHAnsi"/>
              </w:rPr>
              <w:t>To approve the University draft budget for 2015-2016 and to approve the related five year financial scenarios.</w:t>
            </w:r>
          </w:p>
        </w:tc>
      </w:tr>
      <w:tr w:rsidR="003B140C" w:rsidRPr="00175469" w:rsidTr="00945535">
        <w:tc>
          <w:tcPr>
            <w:tcW w:w="959" w:type="dxa"/>
          </w:tcPr>
          <w:p w:rsidR="003B140C" w:rsidRDefault="003B140C" w:rsidP="0052523E">
            <w:pPr>
              <w:pStyle w:val="NoSpacing"/>
              <w:jc w:val="both"/>
              <w:rPr>
                <w:rFonts w:asciiTheme="minorHAnsi" w:hAnsiTheme="minorHAnsi" w:cstheme="minorHAnsi"/>
              </w:rPr>
            </w:pPr>
          </w:p>
        </w:tc>
        <w:tc>
          <w:tcPr>
            <w:tcW w:w="1276" w:type="dxa"/>
          </w:tcPr>
          <w:p w:rsidR="003B140C" w:rsidRDefault="003B140C" w:rsidP="0052523E">
            <w:pPr>
              <w:pStyle w:val="NoSpacing"/>
              <w:jc w:val="both"/>
              <w:rPr>
                <w:rFonts w:asciiTheme="minorHAnsi" w:hAnsiTheme="minorHAnsi" w:cstheme="minorHAnsi"/>
              </w:rPr>
            </w:pPr>
          </w:p>
        </w:tc>
        <w:tc>
          <w:tcPr>
            <w:tcW w:w="708" w:type="dxa"/>
          </w:tcPr>
          <w:p w:rsidR="003B140C" w:rsidRPr="00175469" w:rsidRDefault="003B140C" w:rsidP="0052523E">
            <w:pPr>
              <w:pStyle w:val="NoSpacing"/>
              <w:jc w:val="both"/>
              <w:rPr>
                <w:rFonts w:asciiTheme="minorHAnsi" w:hAnsiTheme="minorHAnsi" w:cstheme="minorHAnsi"/>
              </w:rPr>
            </w:pPr>
          </w:p>
        </w:tc>
        <w:tc>
          <w:tcPr>
            <w:tcW w:w="7655" w:type="dxa"/>
          </w:tcPr>
          <w:p w:rsidR="003B140C" w:rsidRDefault="003B140C" w:rsidP="00AC318C">
            <w:pPr>
              <w:pStyle w:val="NoSpacing"/>
              <w:jc w:val="both"/>
              <w:rPr>
                <w:rFonts w:asciiTheme="minorHAnsi" w:hAnsiTheme="minorHAnsi"/>
              </w:rPr>
            </w:pPr>
          </w:p>
        </w:tc>
      </w:tr>
      <w:tr w:rsidR="003B140C" w:rsidRPr="00175469" w:rsidTr="00945535">
        <w:tc>
          <w:tcPr>
            <w:tcW w:w="959" w:type="dxa"/>
          </w:tcPr>
          <w:p w:rsidR="003B140C" w:rsidRDefault="003B140C" w:rsidP="0052523E">
            <w:pPr>
              <w:pStyle w:val="NoSpacing"/>
              <w:jc w:val="both"/>
              <w:rPr>
                <w:rFonts w:asciiTheme="minorHAnsi" w:hAnsiTheme="minorHAnsi" w:cstheme="minorHAnsi"/>
              </w:rPr>
            </w:pPr>
          </w:p>
        </w:tc>
        <w:tc>
          <w:tcPr>
            <w:tcW w:w="1276" w:type="dxa"/>
          </w:tcPr>
          <w:p w:rsidR="003B140C" w:rsidRDefault="003B140C" w:rsidP="0052523E">
            <w:pPr>
              <w:pStyle w:val="NoSpacing"/>
              <w:jc w:val="both"/>
              <w:rPr>
                <w:rFonts w:asciiTheme="minorHAnsi" w:hAnsiTheme="minorHAnsi" w:cstheme="minorHAnsi"/>
              </w:rPr>
            </w:pPr>
          </w:p>
        </w:tc>
        <w:tc>
          <w:tcPr>
            <w:tcW w:w="708" w:type="dxa"/>
          </w:tcPr>
          <w:p w:rsidR="003B140C" w:rsidRPr="00175469" w:rsidRDefault="003B140C" w:rsidP="0052523E">
            <w:pPr>
              <w:pStyle w:val="NoSpacing"/>
              <w:jc w:val="both"/>
              <w:rPr>
                <w:rFonts w:asciiTheme="minorHAnsi" w:hAnsiTheme="minorHAnsi" w:cstheme="minorHAnsi"/>
              </w:rPr>
            </w:pPr>
            <w:r>
              <w:rPr>
                <w:rFonts w:asciiTheme="minorHAnsi" w:hAnsiTheme="minorHAnsi" w:cstheme="minorHAnsi"/>
              </w:rPr>
              <w:t>ii.</w:t>
            </w:r>
          </w:p>
        </w:tc>
        <w:tc>
          <w:tcPr>
            <w:tcW w:w="7655" w:type="dxa"/>
          </w:tcPr>
          <w:p w:rsidR="003B140C" w:rsidRDefault="003B140C" w:rsidP="00AC318C">
            <w:pPr>
              <w:pStyle w:val="NoSpacing"/>
              <w:jc w:val="both"/>
              <w:rPr>
                <w:rFonts w:asciiTheme="minorHAnsi" w:hAnsiTheme="minorHAnsi"/>
              </w:rPr>
            </w:pPr>
            <w:r>
              <w:rPr>
                <w:rFonts w:asciiTheme="minorHAnsi" w:hAnsiTheme="minorHAnsi"/>
              </w:rPr>
              <w:t>That the GCUNY and GCU London elements, and any similar ventures, be identified separately in the draft budget.</w:t>
            </w:r>
          </w:p>
        </w:tc>
      </w:tr>
    </w:tbl>
    <w:p w:rsidR="002571CD" w:rsidRDefault="002571CD" w:rsidP="00215560">
      <w:pPr>
        <w:pStyle w:val="NoSpacing"/>
        <w:jc w:val="both"/>
        <w:rPr>
          <w:rFonts w:asciiTheme="minorHAnsi" w:hAnsiTheme="minorHAnsi" w:cstheme="minorHAnsi"/>
          <w:b/>
        </w:rPr>
      </w:pPr>
    </w:p>
    <w:p w:rsidR="00AC318C" w:rsidRDefault="00AC318C" w:rsidP="00215560">
      <w:pPr>
        <w:pStyle w:val="NoSpacing"/>
        <w:jc w:val="both"/>
        <w:rPr>
          <w:rFonts w:asciiTheme="minorHAnsi" w:hAnsiTheme="minorHAnsi" w:cstheme="minorHAnsi"/>
          <w:b/>
        </w:rPr>
      </w:pPr>
      <w:r>
        <w:rPr>
          <w:rFonts w:asciiTheme="minorHAnsi" w:hAnsiTheme="minorHAnsi" w:cstheme="minorHAnsi"/>
          <w:b/>
        </w:rPr>
        <w:t>Court Membership Committee Report</w:t>
      </w:r>
      <w:r w:rsidR="008E094F">
        <w:rPr>
          <w:rFonts w:asciiTheme="minorHAnsi" w:hAnsiTheme="minorHAnsi" w:cstheme="minorHAnsi"/>
          <w:b/>
        </w:rPr>
        <w:t>: Governor Appointments to Court</w:t>
      </w:r>
    </w:p>
    <w:p w:rsidR="00AC318C" w:rsidRDefault="00AC318C" w:rsidP="00215560">
      <w:pPr>
        <w:pStyle w:val="NoSpacing"/>
        <w:jc w:val="both"/>
        <w:rPr>
          <w:rFonts w:asciiTheme="minorHAnsi" w:hAnsiTheme="minorHAnsi" w:cstheme="minorHAnsi"/>
          <w:b/>
        </w:rPr>
      </w:pPr>
      <w:r>
        <w:rPr>
          <w:rFonts w:asciiTheme="minorHAnsi" w:hAnsiTheme="minorHAnsi" w:cstheme="minorHAnsi"/>
          <w:b/>
        </w:rPr>
        <w:t xml:space="preserve">  </w:t>
      </w:r>
    </w:p>
    <w:tbl>
      <w:tblPr>
        <w:tblW w:w="0" w:type="auto"/>
        <w:tblLayout w:type="fixed"/>
        <w:tblLook w:val="04A0" w:firstRow="1" w:lastRow="0" w:firstColumn="1" w:lastColumn="0" w:noHBand="0" w:noVBand="1"/>
      </w:tblPr>
      <w:tblGrid>
        <w:gridCol w:w="959"/>
        <w:gridCol w:w="1276"/>
        <w:gridCol w:w="708"/>
        <w:gridCol w:w="7655"/>
      </w:tblGrid>
      <w:tr w:rsidR="00AC318C" w:rsidRPr="00175469" w:rsidTr="00945535">
        <w:tc>
          <w:tcPr>
            <w:tcW w:w="959" w:type="dxa"/>
          </w:tcPr>
          <w:p w:rsidR="00AC318C" w:rsidRDefault="00AC318C" w:rsidP="0052523E">
            <w:pPr>
              <w:pStyle w:val="NoSpacing"/>
              <w:jc w:val="both"/>
              <w:rPr>
                <w:rFonts w:asciiTheme="minorHAnsi" w:hAnsiTheme="minorHAnsi" w:cstheme="minorHAnsi"/>
              </w:rPr>
            </w:pPr>
            <w:r>
              <w:rPr>
                <w:rFonts w:asciiTheme="minorHAnsi" w:hAnsiTheme="minorHAnsi" w:cstheme="minorHAnsi"/>
              </w:rPr>
              <w:t>14.232</w:t>
            </w:r>
          </w:p>
        </w:tc>
        <w:tc>
          <w:tcPr>
            <w:tcW w:w="1276" w:type="dxa"/>
          </w:tcPr>
          <w:p w:rsidR="00AC318C" w:rsidRDefault="0095083D" w:rsidP="0052523E">
            <w:pPr>
              <w:pStyle w:val="NoSpacing"/>
              <w:jc w:val="both"/>
              <w:rPr>
                <w:rFonts w:asciiTheme="minorHAnsi" w:hAnsiTheme="minorHAnsi" w:cstheme="minorHAnsi"/>
              </w:rPr>
            </w:pPr>
            <w:r>
              <w:rPr>
                <w:rFonts w:asciiTheme="minorHAnsi" w:hAnsiTheme="minorHAnsi" w:cstheme="minorHAnsi"/>
              </w:rPr>
              <w:t>Considered</w:t>
            </w:r>
          </w:p>
        </w:tc>
        <w:tc>
          <w:tcPr>
            <w:tcW w:w="708" w:type="dxa"/>
          </w:tcPr>
          <w:p w:rsidR="00AC318C" w:rsidRPr="00175469" w:rsidRDefault="00AC318C" w:rsidP="0052523E">
            <w:pPr>
              <w:pStyle w:val="NoSpacing"/>
              <w:jc w:val="both"/>
              <w:rPr>
                <w:rFonts w:asciiTheme="minorHAnsi" w:hAnsiTheme="minorHAnsi" w:cstheme="minorHAnsi"/>
              </w:rPr>
            </w:pPr>
          </w:p>
        </w:tc>
        <w:tc>
          <w:tcPr>
            <w:tcW w:w="7655" w:type="dxa"/>
          </w:tcPr>
          <w:p w:rsidR="00AC318C" w:rsidRDefault="0095083D" w:rsidP="0095083D">
            <w:pPr>
              <w:pStyle w:val="NoSpacing"/>
              <w:jc w:val="both"/>
              <w:rPr>
                <w:rFonts w:asciiTheme="minorHAnsi" w:hAnsiTheme="minorHAnsi"/>
              </w:rPr>
            </w:pPr>
            <w:r>
              <w:rPr>
                <w:rFonts w:asciiTheme="minorHAnsi" w:hAnsiTheme="minorHAnsi"/>
              </w:rPr>
              <w:t>Document UC14/101, a recommendation from the Court Membership Committee in relation to the appointment of new lay governors.</w:t>
            </w:r>
          </w:p>
        </w:tc>
      </w:tr>
      <w:tr w:rsidR="0095083D" w:rsidRPr="00175469" w:rsidTr="00945535">
        <w:tc>
          <w:tcPr>
            <w:tcW w:w="959" w:type="dxa"/>
          </w:tcPr>
          <w:p w:rsidR="0095083D" w:rsidRDefault="0095083D" w:rsidP="0052523E">
            <w:pPr>
              <w:pStyle w:val="NoSpacing"/>
              <w:jc w:val="both"/>
              <w:rPr>
                <w:rFonts w:asciiTheme="minorHAnsi" w:hAnsiTheme="minorHAnsi" w:cstheme="minorHAnsi"/>
              </w:rPr>
            </w:pPr>
          </w:p>
        </w:tc>
        <w:tc>
          <w:tcPr>
            <w:tcW w:w="1276" w:type="dxa"/>
          </w:tcPr>
          <w:p w:rsidR="0095083D" w:rsidRDefault="0095083D" w:rsidP="0052523E">
            <w:pPr>
              <w:pStyle w:val="NoSpacing"/>
              <w:jc w:val="both"/>
              <w:rPr>
                <w:rFonts w:asciiTheme="minorHAnsi" w:hAnsiTheme="minorHAnsi" w:cstheme="minorHAnsi"/>
              </w:rPr>
            </w:pPr>
          </w:p>
        </w:tc>
        <w:tc>
          <w:tcPr>
            <w:tcW w:w="708" w:type="dxa"/>
          </w:tcPr>
          <w:p w:rsidR="0095083D" w:rsidRPr="00175469" w:rsidRDefault="0095083D" w:rsidP="0052523E">
            <w:pPr>
              <w:pStyle w:val="NoSpacing"/>
              <w:jc w:val="both"/>
              <w:rPr>
                <w:rFonts w:asciiTheme="minorHAnsi" w:hAnsiTheme="minorHAnsi" w:cstheme="minorHAnsi"/>
              </w:rPr>
            </w:pPr>
          </w:p>
        </w:tc>
        <w:tc>
          <w:tcPr>
            <w:tcW w:w="7655" w:type="dxa"/>
          </w:tcPr>
          <w:p w:rsidR="0095083D" w:rsidRDefault="0095083D" w:rsidP="0095083D">
            <w:pPr>
              <w:pStyle w:val="NoSpacing"/>
              <w:jc w:val="both"/>
              <w:rPr>
                <w:rFonts w:asciiTheme="minorHAnsi" w:hAnsiTheme="minorHAnsi"/>
              </w:rPr>
            </w:pPr>
          </w:p>
        </w:tc>
      </w:tr>
      <w:tr w:rsidR="0095083D" w:rsidRPr="00175469" w:rsidTr="00945535">
        <w:tc>
          <w:tcPr>
            <w:tcW w:w="959" w:type="dxa"/>
          </w:tcPr>
          <w:p w:rsidR="0095083D" w:rsidRDefault="0095083D" w:rsidP="0052523E">
            <w:pPr>
              <w:pStyle w:val="NoSpacing"/>
              <w:jc w:val="both"/>
              <w:rPr>
                <w:rFonts w:asciiTheme="minorHAnsi" w:hAnsiTheme="minorHAnsi" w:cstheme="minorHAnsi"/>
              </w:rPr>
            </w:pPr>
            <w:r>
              <w:rPr>
                <w:rFonts w:asciiTheme="minorHAnsi" w:hAnsiTheme="minorHAnsi" w:cstheme="minorHAnsi"/>
              </w:rPr>
              <w:t>14.233</w:t>
            </w:r>
          </w:p>
        </w:tc>
        <w:tc>
          <w:tcPr>
            <w:tcW w:w="1276" w:type="dxa"/>
          </w:tcPr>
          <w:p w:rsidR="0095083D" w:rsidRDefault="0095083D" w:rsidP="0052523E">
            <w:pPr>
              <w:pStyle w:val="NoSpacing"/>
              <w:jc w:val="both"/>
              <w:rPr>
                <w:rFonts w:asciiTheme="minorHAnsi" w:hAnsiTheme="minorHAnsi" w:cstheme="minorHAnsi"/>
              </w:rPr>
            </w:pPr>
            <w:r>
              <w:rPr>
                <w:rFonts w:asciiTheme="minorHAnsi" w:hAnsiTheme="minorHAnsi" w:cstheme="minorHAnsi"/>
              </w:rPr>
              <w:t>Reported</w:t>
            </w:r>
          </w:p>
        </w:tc>
        <w:tc>
          <w:tcPr>
            <w:tcW w:w="708" w:type="dxa"/>
          </w:tcPr>
          <w:p w:rsidR="0095083D" w:rsidRPr="00175469" w:rsidRDefault="0095083D" w:rsidP="0052523E">
            <w:pPr>
              <w:pStyle w:val="NoSpacing"/>
              <w:jc w:val="both"/>
              <w:rPr>
                <w:rFonts w:asciiTheme="minorHAnsi" w:hAnsiTheme="minorHAnsi" w:cstheme="minorHAnsi"/>
              </w:rPr>
            </w:pPr>
          </w:p>
        </w:tc>
        <w:tc>
          <w:tcPr>
            <w:tcW w:w="7655" w:type="dxa"/>
          </w:tcPr>
          <w:p w:rsidR="0095083D" w:rsidRDefault="0095083D" w:rsidP="008E094F">
            <w:pPr>
              <w:pStyle w:val="NoSpacing"/>
              <w:jc w:val="both"/>
              <w:rPr>
                <w:rFonts w:asciiTheme="minorHAnsi" w:hAnsiTheme="minorHAnsi"/>
              </w:rPr>
            </w:pPr>
            <w:r>
              <w:rPr>
                <w:rFonts w:asciiTheme="minorHAnsi" w:hAnsiTheme="minorHAnsi"/>
              </w:rPr>
              <w:t xml:space="preserve">By the Chair of Court that </w:t>
            </w:r>
            <w:r w:rsidR="008E094F">
              <w:rPr>
                <w:rFonts w:asciiTheme="minorHAnsi" w:hAnsiTheme="minorHAnsi"/>
              </w:rPr>
              <w:t xml:space="preserve">the quality of applicants was of a very high calibre.  The Court Membership Committee considered that all shortlisted candidates were </w:t>
            </w:r>
            <w:proofErr w:type="spellStart"/>
            <w:r w:rsidR="008E094F">
              <w:rPr>
                <w:rFonts w:asciiTheme="minorHAnsi" w:hAnsiTheme="minorHAnsi"/>
              </w:rPr>
              <w:t>appointable</w:t>
            </w:r>
            <w:proofErr w:type="spellEnd"/>
            <w:r w:rsidR="008E094F">
              <w:rPr>
                <w:rFonts w:asciiTheme="minorHAnsi" w:hAnsiTheme="minorHAnsi"/>
              </w:rPr>
              <w:t>.  There were five particularly strong candidates who would reinforce and complement the current experience and skills mix on Court.</w:t>
            </w:r>
          </w:p>
        </w:tc>
      </w:tr>
      <w:tr w:rsidR="008E094F" w:rsidRPr="00175469" w:rsidTr="00945535">
        <w:tc>
          <w:tcPr>
            <w:tcW w:w="959" w:type="dxa"/>
          </w:tcPr>
          <w:p w:rsidR="008E094F" w:rsidRDefault="008E094F" w:rsidP="0052523E">
            <w:pPr>
              <w:pStyle w:val="NoSpacing"/>
              <w:jc w:val="both"/>
              <w:rPr>
                <w:rFonts w:asciiTheme="minorHAnsi" w:hAnsiTheme="minorHAnsi" w:cstheme="minorHAnsi"/>
              </w:rPr>
            </w:pPr>
          </w:p>
        </w:tc>
        <w:tc>
          <w:tcPr>
            <w:tcW w:w="1276" w:type="dxa"/>
          </w:tcPr>
          <w:p w:rsidR="008E094F" w:rsidRDefault="008E094F" w:rsidP="0052523E">
            <w:pPr>
              <w:pStyle w:val="NoSpacing"/>
              <w:jc w:val="both"/>
              <w:rPr>
                <w:rFonts w:asciiTheme="minorHAnsi" w:hAnsiTheme="minorHAnsi" w:cstheme="minorHAnsi"/>
              </w:rPr>
            </w:pPr>
          </w:p>
        </w:tc>
        <w:tc>
          <w:tcPr>
            <w:tcW w:w="708" w:type="dxa"/>
          </w:tcPr>
          <w:p w:rsidR="008E094F" w:rsidRPr="00175469" w:rsidRDefault="008E094F" w:rsidP="0052523E">
            <w:pPr>
              <w:pStyle w:val="NoSpacing"/>
              <w:jc w:val="both"/>
              <w:rPr>
                <w:rFonts w:asciiTheme="minorHAnsi" w:hAnsiTheme="minorHAnsi" w:cstheme="minorHAnsi"/>
              </w:rPr>
            </w:pPr>
          </w:p>
        </w:tc>
        <w:tc>
          <w:tcPr>
            <w:tcW w:w="7655" w:type="dxa"/>
          </w:tcPr>
          <w:p w:rsidR="008E094F" w:rsidRDefault="008E094F" w:rsidP="008E094F">
            <w:pPr>
              <w:pStyle w:val="NoSpacing"/>
              <w:jc w:val="both"/>
              <w:rPr>
                <w:rFonts w:asciiTheme="minorHAnsi" w:hAnsiTheme="minorHAnsi"/>
              </w:rPr>
            </w:pPr>
          </w:p>
        </w:tc>
      </w:tr>
      <w:tr w:rsidR="008E094F" w:rsidRPr="00175469" w:rsidTr="00945535">
        <w:tc>
          <w:tcPr>
            <w:tcW w:w="959" w:type="dxa"/>
          </w:tcPr>
          <w:p w:rsidR="008E094F" w:rsidRDefault="008E094F" w:rsidP="0052523E">
            <w:pPr>
              <w:pStyle w:val="NoSpacing"/>
              <w:jc w:val="both"/>
              <w:rPr>
                <w:rFonts w:asciiTheme="minorHAnsi" w:hAnsiTheme="minorHAnsi" w:cstheme="minorHAnsi"/>
              </w:rPr>
            </w:pPr>
            <w:r>
              <w:rPr>
                <w:rFonts w:asciiTheme="minorHAnsi" w:hAnsiTheme="minorHAnsi" w:cstheme="minorHAnsi"/>
              </w:rPr>
              <w:t>14.234</w:t>
            </w:r>
          </w:p>
        </w:tc>
        <w:tc>
          <w:tcPr>
            <w:tcW w:w="1276" w:type="dxa"/>
          </w:tcPr>
          <w:p w:rsidR="008E094F" w:rsidRDefault="008E094F" w:rsidP="0052523E">
            <w:pPr>
              <w:pStyle w:val="NoSpacing"/>
              <w:jc w:val="both"/>
              <w:rPr>
                <w:rFonts w:asciiTheme="minorHAnsi" w:hAnsiTheme="minorHAnsi" w:cstheme="minorHAnsi"/>
              </w:rPr>
            </w:pPr>
            <w:r>
              <w:rPr>
                <w:rFonts w:asciiTheme="minorHAnsi" w:hAnsiTheme="minorHAnsi" w:cstheme="minorHAnsi"/>
              </w:rPr>
              <w:t>Agreed</w:t>
            </w:r>
          </w:p>
        </w:tc>
        <w:tc>
          <w:tcPr>
            <w:tcW w:w="708" w:type="dxa"/>
          </w:tcPr>
          <w:p w:rsidR="008E094F" w:rsidRPr="00175469" w:rsidRDefault="008E094F" w:rsidP="0052523E">
            <w:pPr>
              <w:pStyle w:val="NoSpacing"/>
              <w:jc w:val="both"/>
              <w:rPr>
                <w:rFonts w:asciiTheme="minorHAnsi" w:hAnsiTheme="minorHAnsi" w:cstheme="minorHAnsi"/>
              </w:rPr>
            </w:pPr>
          </w:p>
        </w:tc>
        <w:tc>
          <w:tcPr>
            <w:tcW w:w="7655" w:type="dxa"/>
          </w:tcPr>
          <w:p w:rsidR="008E094F" w:rsidRDefault="008E094F" w:rsidP="008E094F">
            <w:pPr>
              <w:pStyle w:val="NoSpacing"/>
              <w:jc w:val="both"/>
              <w:rPr>
                <w:rFonts w:asciiTheme="minorHAnsi" w:hAnsiTheme="minorHAnsi"/>
              </w:rPr>
            </w:pPr>
            <w:r>
              <w:rPr>
                <w:rFonts w:asciiTheme="minorHAnsi" w:hAnsiTheme="minorHAnsi"/>
              </w:rPr>
              <w:t>To appoint the following as lay governors for the period 1</w:t>
            </w:r>
            <w:r w:rsidR="003B140C" w:rsidRPr="003B140C">
              <w:rPr>
                <w:rFonts w:asciiTheme="minorHAnsi" w:hAnsiTheme="minorHAnsi"/>
                <w:vertAlign w:val="superscript"/>
              </w:rPr>
              <w:t>st</w:t>
            </w:r>
            <w:r w:rsidR="003B140C">
              <w:rPr>
                <w:rFonts w:asciiTheme="minorHAnsi" w:hAnsiTheme="minorHAnsi"/>
              </w:rPr>
              <w:t xml:space="preserve"> </w:t>
            </w:r>
            <w:r>
              <w:rPr>
                <w:rFonts w:asciiTheme="minorHAnsi" w:hAnsiTheme="minorHAnsi"/>
              </w:rPr>
              <w:t>August 2015 to 31</w:t>
            </w:r>
            <w:r w:rsidR="003B140C" w:rsidRPr="003B140C">
              <w:rPr>
                <w:rFonts w:asciiTheme="minorHAnsi" w:hAnsiTheme="minorHAnsi"/>
                <w:vertAlign w:val="superscript"/>
              </w:rPr>
              <w:t>st</w:t>
            </w:r>
            <w:r w:rsidR="003B140C">
              <w:rPr>
                <w:rFonts w:asciiTheme="minorHAnsi" w:hAnsiTheme="minorHAnsi"/>
              </w:rPr>
              <w:t xml:space="preserve"> </w:t>
            </w:r>
            <w:r>
              <w:rPr>
                <w:rFonts w:asciiTheme="minorHAnsi" w:hAnsiTheme="minorHAnsi"/>
              </w:rPr>
              <w:t xml:space="preserve"> July 2018:</w:t>
            </w:r>
          </w:p>
          <w:p w:rsidR="008E094F" w:rsidRDefault="008E094F" w:rsidP="008E094F">
            <w:pPr>
              <w:pStyle w:val="NoSpacing"/>
              <w:jc w:val="both"/>
              <w:rPr>
                <w:rFonts w:asciiTheme="minorHAnsi" w:hAnsiTheme="minorHAnsi"/>
              </w:rPr>
            </w:pPr>
          </w:p>
          <w:p w:rsidR="008E094F" w:rsidRDefault="008E094F" w:rsidP="008E094F">
            <w:pPr>
              <w:pStyle w:val="NoSpacing"/>
              <w:jc w:val="both"/>
              <w:rPr>
                <w:rFonts w:asciiTheme="minorHAnsi" w:hAnsiTheme="minorHAnsi"/>
              </w:rPr>
            </w:pPr>
            <w:r>
              <w:rPr>
                <w:rFonts w:asciiTheme="minorHAnsi" w:hAnsiTheme="minorHAnsi"/>
              </w:rPr>
              <w:t>Mr Ian Ker</w:t>
            </w:r>
          </w:p>
          <w:p w:rsidR="008E094F" w:rsidRDefault="008E094F" w:rsidP="008E094F">
            <w:pPr>
              <w:pStyle w:val="NoSpacing"/>
              <w:jc w:val="both"/>
              <w:rPr>
                <w:rFonts w:asciiTheme="minorHAnsi" w:hAnsiTheme="minorHAnsi"/>
              </w:rPr>
            </w:pPr>
            <w:r>
              <w:rPr>
                <w:rFonts w:asciiTheme="minorHAnsi" w:hAnsiTheme="minorHAnsi"/>
              </w:rPr>
              <w:t xml:space="preserve">Dr Neil </w:t>
            </w:r>
            <w:proofErr w:type="spellStart"/>
            <w:r>
              <w:rPr>
                <w:rFonts w:asciiTheme="minorHAnsi" w:hAnsiTheme="minorHAnsi"/>
              </w:rPr>
              <w:t>Partlett</w:t>
            </w:r>
            <w:proofErr w:type="spellEnd"/>
          </w:p>
          <w:p w:rsidR="008E094F" w:rsidRDefault="008E094F" w:rsidP="008E094F">
            <w:pPr>
              <w:pStyle w:val="NoSpacing"/>
              <w:jc w:val="both"/>
              <w:rPr>
                <w:rFonts w:asciiTheme="minorHAnsi" w:hAnsiTheme="minorHAnsi"/>
              </w:rPr>
            </w:pPr>
            <w:r>
              <w:rPr>
                <w:rFonts w:asciiTheme="minorHAnsi" w:hAnsiTheme="minorHAnsi"/>
              </w:rPr>
              <w:t>Mr Paul Reynolds</w:t>
            </w:r>
          </w:p>
          <w:p w:rsidR="008E094F" w:rsidRDefault="008E094F" w:rsidP="008E094F">
            <w:pPr>
              <w:pStyle w:val="NoSpacing"/>
              <w:jc w:val="both"/>
              <w:rPr>
                <w:rFonts w:asciiTheme="minorHAnsi" w:hAnsiTheme="minorHAnsi"/>
              </w:rPr>
            </w:pPr>
            <w:r>
              <w:rPr>
                <w:rFonts w:asciiTheme="minorHAnsi" w:hAnsiTheme="minorHAnsi"/>
              </w:rPr>
              <w:t>Professor Ann Priest</w:t>
            </w:r>
          </w:p>
          <w:p w:rsidR="008E094F" w:rsidRDefault="008E094F" w:rsidP="008E094F">
            <w:pPr>
              <w:pStyle w:val="NoSpacing"/>
              <w:jc w:val="both"/>
              <w:rPr>
                <w:rFonts w:asciiTheme="minorHAnsi" w:hAnsiTheme="minorHAnsi"/>
              </w:rPr>
            </w:pPr>
            <w:r>
              <w:rPr>
                <w:rFonts w:asciiTheme="minorHAnsi" w:hAnsiTheme="minorHAnsi"/>
              </w:rPr>
              <w:t>Ms Caroline Stewart</w:t>
            </w:r>
          </w:p>
        </w:tc>
      </w:tr>
    </w:tbl>
    <w:p w:rsidR="002571CD" w:rsidRDefault="002571CD" w:rsidP="00215560">
      <w:pPr>
        <w:pStyle w:val="NoSpacing"/>
        <w:jc w:val="both"/>
        <w:rPr>
          <w:rFonts w:asciiTheme="minorHAnsi" w:hAnsiTheme="minorHAnsi" w:cstheme="minorHAnsi"/>
          <w:b/>
        </w:rPr>
      </w:pPr>
    </w:p>
    <w:p w:rsidR="008E094F" w:rsidRPr="00175469" w:rsidRDefault="008E094F" w:rsidP="008E094F">
      <w:pPr>
        <w:pStyle w:val="NoSpacing"/>
        <w:jc w:val="both"/>
        <w:rPr>
          <w:rFonts w:asciiTheme="minorHAnsi" w:hAnsiTheme="minorHAnsi" w:cstheme="minorHAnsi"/>
          <w:b/>
        </w:rPr>
      </w:pPr>
      <w:r w:rsidRPr="00175469">
        <w:rPr>
          <w:rFonts w:asciiTheme="minorHAnsi" w:hAnsiTheme="minorHAnsi" w:cstheme="minorHAnsi"/>
          <w:b/>
        </w:rPr>
        <w:t xml:space="preserve">Audit Committee Report: </w:t>
      </w:r>
      <w:r>
        <w:rPr>
          <w:rFonts w:asciiTheme="minorHAnsi" w:hAnsiTheme="minorHAnsi" w:cstheme="minorHAnsi"/>
          <w:b/>
        </w:rPr>
        <w:t>9</w:t>
      </w:r>
      <w:r w:rsidRPr="00A952A2">
        <w:rPr>
          <w:rFonts w:asciiTheme="minorHAnsi" w:hAnsiTheme="minorHAnsi" w:cstheme="minorHAnsi"/>
          <w:b/>
          <w:vertAlign w:val="superscript"/>
        </w:rPr>
        <w:t>th</w:t>
      </w:r>
      <w:r>
        <w:rPr>
          <w:rFonts w:asciiTheme="minorHAnsi" w:hAnsiTheme="minorHAnsi" w:cstheme="minorHAnsi"/>
          <w:b/>
        </w:rPr>
        <w:t xml:space="preserve"> June 2015</w:t>
      </w:r>
    </w:p>
    <w:p w:rsidR="008E094F" w:rsidRPr="00175469" w:rsidRDefault="008E094F" w:rsidP="008E094F">
      <w:pPr>
        <w:pStyle w:val="NoSpacing"/>
        <w:jc w:val="both"/>
        <w:rPr>
          <w:rFonts w:asciiTheme="minorHAnsi" w:hAnsiTheme="minorHAnsi" w:cstheme="minorHAnsi"/>
        </w:rPr>
      </w:pPr>
    </w:p>
    <w:tbl>
      <w:tblPr>
        <w:tblW w:w="0" w:type="auto"/>
        <w:tblLayout w:type="fixed"/>
        <w:tblLook w:val="04A0" w:firstRow="1" w:lastRow="0" w:firstColumn="1" w:lastColumn="0" w:noHBand="0" w:noVBand="1"/>
      </w:tblPr>
      <w:tblGrid>
        <w:gridCol w:w="959"/>
        <w:gridCol w:w="1276"/>
        <w:gridCol w:w="708"/>
        <w:gridCol w:w="7655"/>
      </w:tblGrid>
      <w:tr w:rsidR="008E094F" w:rsidRPr="00175469" w:rsidTr="00945535">
        <w:tc>
          <w:tcPr>
            <w:tcW w:w="959" w:type="dxa"/>
          </w:tcPr>
          <w:p w:rsidR="008E094F" w:rsidRPr="00175469" w:rsidRDefault="008E094F" w:rsidP="008E094F">
            <w:pPr>
              <w:pStyle w:val="NoSpacing"/>
              <w:jc w:val="both"/>
              <w:rPr>
                <w:rFonts w:asciiTheme="minorHAnsi" w:hAnsiTheme="minorHAnsi" w:cstheme="minorHAnsi"/>
              </w:rPr>
            </w:pPr>
            <w:r w:rsidRPr="00175469">
              <w:rPr>
                <w:rFonts w:asciiTheme="minorHAnsi" w:hAnsiTheme="minorHAnsi" w:cstheme="minorHAnsi"/>
              </w:rPr>
              <w:t>14.</w:t>
            </w:r>
            <w:r>
              <w:rPr>
                <w:rFonts w:asciiTheme="minorHAnsi" w:hAnsiTheme="minorHAnsi" w:cstheme="minorHAnsi"/>
              </w:rPr>
              <w:t>235</w:t>
            </w:r>
          </w:p>
        </w:tc>
        <w:tc>
          <w:tcPr>
            <w:tcW w:w="1276" w:type="dxa"/>
          </w:tcPr>
          <w:p w:rsidR="008E094F" w:rsidRPr="00175469" w:rsidRDefault="008E094F" w:rsidP="0052523E">
            <w:pPr>
              <w:pStyle w:val="NoSpacing"/>
              <w:jc w:val="both"/>
              <w:rPr>
                <w:rFonts w:asciiTheme="minorHAnsi" w:hAnsiTheme="minorHAnsi" w:cstheme="minorHAnsi"/>
              </w:rPr>
            </w:pPr>
            <w:r w:rsidRPr="00175469">
              <w:rPr>
                <w:rFonts w:asciiTheme="minorHAnsi" w:hAnsiTheme="minorHAnsi" w:cstheme="minorHAnsi"/>
              </w:rPr>
              <w:t>Noted</w:t>
            </w:r>
          </w:p>
        </w:tc>
        <w:tc>
          <w:tcPr>
            <w:tcW w:w="708" w:type="dxa"/>
          </w:tcPr>
          <w:p w:rsidR="008E094F" w:rsidRPr="00175469" w:rsidRDefault="008E094F" w:rsidP="008E094F">
            <w:pPr>
              <w:pStyle w:val="NoSpacing"/>
              <w:jc w:val="both"/>
              <w:rPr>
                <w:rFonts w:asciiTheme="minorHAnsi" w:hAnsiTheme="minorHAnsi" w:cstheme="minorHAnsi"/>
              </w:rPr>
            </w:pPr>
            <w:r w:rsidRPr="00175469">
              <w:rPr>
                <w:rFonts w:asciiTheme="minorHAnsi" w:hAnsiTheme="minorHAnsi" w:cstheme="minorHAnsi"/>
              </w:rPr>
              <w:t xml:space="preserve"> </w:t>
            </w:r>
          </w:p>
        </w:tc>
        <w:tc>
          <w:tcPr>
            <w:tcW w:w="7655" w:type="dxa"/>
          </w:tcPr>
          <w:p w:rsidR="008E094F" w:rsidRPr="00175469" w:rsidRDefault="008E094F" w:rsidP="003B140C">
            <w:pPr>
              <w:pStyle w:val="NoSpacing"/>
              <w:jc w:val="both"/>
              <w:rPr>
                <w:rFonts w:asciiTheme="minorHAnsi" w:hAnsiTheme="minorHAnsi" w:cstheme="minorHAnsi"/>
              </w:rPr>
            </w:pPr>
            <w:r w:rsidRPr="00175469">
              <w:rPr>
                <w:rFonts w:asciiTheme="minorHAnsi" w:hAnsiTheme="minorHAnsi" w:cstheme="minorHAnsi"/>
              </w:rPr>
              <w:t>Document UC14/</w:t>
            </w:r>
            <w:r>
              <w:rPr>
                <w:rFonts w:asciiTheme="minorHAnsi" w:hAnsiTheme="minorHAnsi" w:cstheme="minorHAnsi"/>
              </w:rPr>
              <w:t>102</w:t>
            </w:r>
            <w:r w:rsidRPr="00175469">
              <w:rPr>
                <w:rFonts w:asciiTheme="minorHAnsi" w:hAnsiTheme="minorHAnsi" w:cstheme="minorHAnsi"/>
              </w:rPr>
              <w:t xml:space="preserve">, a report on the substantive issues of business discussed at the Audit Committee meeting on </w:t>
            </w:r>
            <w:r w:rsidR="003B140C">
              <w:rPr>
                <w:rFonts w:asciiTheme="minorHAnsi" w:hAnsiTheme="minorHAnsi" w:cstheme="minorHAnsi"/>
              </w:rPr>
              <w:t>9</w:t>
            </w:r>
            <w:r w:rsidRPr="008E094F">
              <w:rPr>
                <w:rFonts w:asciiTheme="minorHAnsi" w:hAnsiTheme="minorHAnsi" w:cstheme="minorHAnsi"/>
                <w:vertAlign w:val="superscript"/>
              </w:rPr>
              <w:t>th</w:t>
            </w:r>
            <w:r>
              <w:rPr>
                <w:rFonts w:asciiTheme="minorHAnsi" w:hAnsiTheme="minorHAnsi" w:cstheme="minorHAnsi"/>
              </w:rPr>
              <w:t xml:space="preserve"> June 2015</w:t>
            </w:r>
            <w:r w:rsidRPr="00175469">
              <w:rPr>
                <w:rFonts w:asciiTheme="minorHAnsi" w:hAnsiTheme="minorHAnsi" w:cstheme="minorHAnsi"/>
              </w:rPr>
              <w:t>.</w:t>
            </w:r>
          </w:p>
        </w:tc>
      </w:tr>
    </w:tbl>
    <w:p w:rsidR="008E094F" w:rsidRDefault="008E094F" w:rsidP="00215560">
      <w:pPr>
        <w:pStyle w:val="NoSpacing"/>
        <w:jc w:val="both"/>
        <w:rPr>
          <w:rFonts w:asciiTheme="minorHAnsi" w:hAnsiTheme="minorHAnsi" w:cstheme="minorHAnsi"/>
          <w:b/>
        </w:rPr>
      </w:pPr>
    </w:p>
    <w:p w:rsidR="008E094F" w:rsidRDefault="008E094F" w:rsidP="00215560">
      <w:pPr>
        <w:pStyle w:val="NoSpacing"/>
        <w:jc w:val="both"/>
        <w:rPr>
          <w:rFonts w:asciiTheme="minorHAnsi" w:hAnsiTheme="minorHAnsi" w:cstheme="minorHAnsi"/>
          <w:b/>
        </w:rPr>
      </w:pPr>
      <w:r>
        <w:rPr>
          <w:rFonts w:asciiTheme="minorHAnsi" w:hAnsiTheme="minorHAnsi" w:cstheme="minorHAnsi"/>
          <w:b/>
        </w:rPr>
        <w:t>GCU Risk Management Strategy</w:t>
      </w:r>
    </w:p>
    <w:p w:rsidR="00892CC0" w:rsidRDefault="00892CC0" w:rsidP="00215560">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8E094F" w:rsidRPr="00175469" w:rsidTr="00945535">
        <w:tc>
          <w:tcPr>
            <w:tcW w:w="959" w:type="dxa"/>
          </w:tcPr>
          <w:p w:rsidR="008E094F" w:rsidRDefault="008E094F" w:rsidP="0052523E">
            <w:pPr>
              <w:pStyle w:val="NoSpacing"/>
              <w:jc w:val="both"/>
              <w:rPr>
                <w:rFonts w:asciiTheme="minorHAnsi" w:hAnsiTheme="minorHAnsi" w:cstheme="minorHAnsi"/>
              </w:rPr>
            </w:pPr>
            <w:r>
              <w:rPr>
                <w:rFonts w:asciiTheme="minorHAnsi" w:hAnsiTheme="minorHAnsi" w:cstheme="minorHAnsi"/>
              </w:rPr>
              <w:t>14.236</w:t>
            </w:r>
          </w:p>
        </w:tc>
        <w:tc>
          <w:tcPr>
            <w:tcW w:w="1276" w:type="dxa"/>
          </w:tcPr>
          <w:p w:rsidR="008E094F" w:rsidRDefault="008E094F" w:rsidP="0052523E">
            <w:pPr>
              <w:pStyle w:val="NoSpacing"/>
              <w:jc w:val="both"/>
              <w:rPr>
                <w:rFonts w:asciiTheme="minorHAnsi" w:hAnsiTheme="minorHAnsi" w:cstheme="minorHAnsi"/>
              </w:rPr>
            </w:pPr>
            <w:r>
              <w:rPr>
                <w:rFonts w:asciiTheme="minorHAnsi" w:hAnsiTheme="minorHAnsi" w:cstheme="minorHAnsi"/>
              </w:rPr>
              <w:t>Considered</w:t>
            </w:r>
          </w:p>
        </w:tc>
        <w:tc>
          <w:tcPr>
            <w:tcW w:w="708" w:type="dxa"/>
          </w:tcPr>
          <w:p w:rsidR="008E094F" w:rsidRPr="00175469" w:rsidRDefault="008E094F" w:rsidP="0052523E">
            <w:pPr>
              <w:pStyle w:val="NoSpacing"/>
              <w:jc w:val="both"/>
              <w:rPr>
                <w:rFonts w:asciiTheme="minorHAnsi" w:hAnsiTheme="minorHAnsi" w:cstheme="minorHAnsi"/>
              </w:rPr>
            </w:pPr>
          </w:p>
        </w:tc>
        <w:tc>
          <w:tcPr>
            <w:tcW w:w="7655" w:type="dxa"/>
          </w:tcPr>
          <w:p w:rsidR="008E094F" w:rsidRDefault="008E094F" w:rsidP="005227D2">
            <w:pPr>
              <w:pStyle w:val="NoSpacing"/>
              <w:jc w:val="both"/>
              <w:rPr>
                <w:rFonts w:asciiTheme="minorHAnsi" w:hAnsiTheme="minorHAnsi"/>
              </w:rPr>
            </w:pPr>
            <w:r>
              <w:rPr>
                <w:rFonts w:asciiTheme="minorHAnsi" w:hAnsiTheme="minorHAnsi"/>
              </w:rPr>
              <w:t>Document UC14/103, the revised GCU Risk Management Strategy</w:t>
            </w:r>
            <w:r w:rsidR="005227D2">
              <w:rPr>
                <w:rFonts w:asciiTheme="minorHAnsi" w:hAnsiTheme="minorHAnsi"/>
              </w:rPr>
              <w:t>.</w:t>
            </w:r>
          </w:p>
        </w:tc>
      </w:tr>
      <w:tr w:rsidR="008E094F" w:rsidRPr="00175469" w:rsidTr="00945535">
        <w:tc>
          <w:tcPr>
            <w:tcW w:w="959" w:type="dxa"/>
          </w:tcPr>
          <w:p w:rsidR="008E094F" w:rsidRDefault="008E094F" w:rsidP="0052523E">
            <w:pPr>
              <w:pStyle w:val="NoSpacing"/>
              <w:jc w:val="both"/>
              <w:rPr>
                <w:rFonts w:asciiTheme="minorHAnsi" w:hAnsiTheme="minorHAnsi" w:cstheme="minorHAnsi"/>
              </w:rPr>
            </w:pPr>
          </w:p>
        </w:tc>
        <w:tc>
          <w:tcPr>
            <w:tcW w:w="1276" w:type="dxa"/>
          </w:tcPr>
          <w:p w:rsidR="008E094F" w:rsidRDefault="008E094F" w:rsidP="0052523E">
            <w:pPr>
              <w:pStyle w:val="NoSpacing"/>
              <w:jc w:val="both"/>
              <w:rPr>
                <w:rFonts w:asciiTheme="minorHAnsi" w:hAnsiTheme="minorHAnsi" w:cstheme="minorHAnsi"/>
              </w:rPr>
            </w:pPr>
          </w:p>
        </w:tc>
        <w:tc>
          <w:tcPr>
            <w:tcW w:w="708" w:type="dxa"/>
          </w:tcPr>
          <w:p w:rsidR="008E094F" w:rsidRPr="00175469" w:rsidRDefault="008E094F" w:rsidP="0052523E">
            <w:pPr>
              <w:pStyle w:val="NoSpacing"/>
              <w:jc w:val="both"/>
              <w:rPr>
                <w:rFonts w:asciiTheme="minorHAnsi" w:hAnsiTheme="minorHAnsi" w:cstheme="minorHAnsi"/>
              </w:rPr>
            </w:pPr>
          </w:p>
        </w:tc>
        <w:tc>
          <w:tcPr>
            <w:tcW w:w="7655" w:type="dxa"/>
          </w:tcPr>
          <w:p w:rsidR="008E094F" w:rsidRDefault="008E094F" w:rsidP="0052523E">
            <w:pPr>
              <w:pStyle w:val="NoSpacing"/>
              <w:jc w:val="both"/>
              <w:rPr>
                <w:rFonts w:asciiTheme="minorHAnsi" w:hAnsiTheme="minorHAnsi"/>
              </w:rPr>
            </w:pPr>
          </w:p>
        </w:tc>
      </w:tr>
      <w:tr w:rsidR="008E094F" w:rsidRPr="00175469" w:rsidTr="00945535">
        <w:tc>
          <w:tcPr>
            <w:tcW w:w="959" w:type="dxa"/>
          </w:tcPr>
          <w:p w:rsidR="008E094F" w:rsidRDefault="008E094F" w:rsidP="0052523E">
            <w:pPr>
              <w:pStyle w:val="NoSpacing"/>
              <w:jc w:val="both"/>
              <w:rPr>
                <w:rFonts w:asciiTheme="minorHAnsi" w:hAnsiTheme="minorHAnsi" w:cstheme="minorHAnsi"/>
              </w:rPr>
            </w:pPr>
            <w:r>
              <w:rPr>
                <w:rFonts w:asciiTheme="minorHAnsi" w:hAnsiTheme="minorHAnsi" w:cstheme="minorHAnsi"/>
              </w:rPr>
              <w:t>14.237</w:t>
            </w:r>
          </w:p>
        </w:tc>
        <w:tc>
          <w:tcPr>
            <w:tcW w:w="1276" w:type="dxa"/>
          </w:tcPr>
          <w:p w:rsidR="008E094F" w:rsidRDefault="008E094F" w:rsidP="0052523E">
            <w:pPr>
              <w:pStyle w:val="NoSpacing"/>
              <w:jc w:val="both"/>
              <w:rPr>
                <w:rFonts w:asciiTheme="minorHAnsi" w:hAnsiTheme="minorHAnsi" w:cstheme="minorHAnsi"/>
              </w:rPr>
            </w:pPr>
            <w:r>
              <w:rPr>
                <w:rFonts w:asciiTheme="minorHAnsi" w:hAnsiTheme="minorHAnsi" w:cstheme="minorHAnsi"/>
              </w:rPr>
              <w:t>Noted</w:t>
            </w:r>
          </w:p>
        </w:tc>
        <w:tc>
          <w:tcPr>
            <w:tcW w:w="708" w:type="dxa"/>
          </w:tcPr>
          <w:p w:rsidR="008E094F" w:rsidRPr="00175469" w:rsidRDefault="008E094F" w:rsidP="0052523E">
            <w:pPr>
              <w:pStyle w:val="NoSpacing"/>
              <w:jc w:val="both"/>
              <w:rPr>
                <w:rFonts w:asciiTheme="minorHAnsi" w:hAnsiTheme="minorHAnsi" w:cstheme="minorHAnsi"/>
              </w:rPr>
            </w:pPr>
          </w:p>
        </w:tc>
        <w:tc>
          <w:tcPr>
            <w:tcW w:w="7655" w:type="dxa"/>
          </w:tcPr>
          <w:p w:rsidR="008E094F" w:rsidRDefault="008E094F" w:rsidP="008E094F">
            <w:pPr>
              <w:pStyle w:val="NoSpacing"/>
              <w:jc w:val="both"/>
              <w:rPr>
                <w:rFonts w:asciiTheme="minorHAnsi" w:hAnsiTheme="minorHAnsi"/>
              </w:rPr>
            </w:pPr>
            <w:r>
              <w:rPr>
                <w:rFonts w:asciiTheme="minorHAnsi" w:hAnsiTheme="minorHAnsi"/>
              </w:rPr>
              <w:t>The University’s external auditors had commended the Risk Management Strategy.</w:t>
            </w:r>
          </w:p>
        </w:tc>
      </w:tr>
      <w:tr w:rsidR="008E094F" w:rsidRPr="00175469" w:rsidTr="00945535">
        <w:tc>
          <w:tcPr>
            <w:tcW w:w="959" w:type="dxa"/>
          </w:tcPr>
          <w:p w:rsidR="008E094F" w:rsidRDefault="008E094F" w:rsidP="0052523E">
            <w:pPr>
              <w:pStyle w:val="NoSpacing"/>
              <w:jc w:val="both"/>
              <w:rPr>
                <w:rFonts w:asciiTheme="minorHAnsi" w:hAnsiTheme="minorHAnsi" w:cstheme="minorHAnsi"/>
              </w:rPr>
            </w:pPr>
          </w:p>
        </w:tc>
        <w:tc>
          <w:tcPr>
            <w:tcW w:w="1276" w:type="dxa"/>
          </w:tcPr>
          <w:p w:rsidR="008E094F" w:rsidRDefault="008E094F" w:rsidP="0052523E">
            <w:pPr>
              <w:pStyle w:val="NoSpacing"/>
              <w:jc w:val="both"/>
              <w:rPr>
                <w:rFonts w:asciiTheme="minorHAnsi" w:hAnsiTheme="minorHAnsi" w:cstheme="minorHAnsi"/>
              </w:rPr>
            </w:pPr>
          </w:p>
        </w:tc>
        <w:tc>
          <w:tcPr>
            <w:tcW w:w="708" w:type="dxa"/>
          </w:tcPr>
          <w:p w:rsidR="008E094F" w:rsidRPr="00175469" w:rsidRDefault="008E094F" w:rsidP="0052523E">
            <w:pPr>
              <w:pStyle w:val="NoSpacing"/>
              <w:jc w:val="both"/>
              <w:rPr>
                <w:rFonts w:asciiTheme="minorHAnsi" w:hAnsiTheme="minorHAnsi" w:cstheme="minorHAnsi"/>
              </w:rPr>
            </w:pPr>
          </w:p>
        </w:tc>
        <w:tc>
          <w:tcPr>
            <w:tcW w:w="7655" w:type="dxa"/>
          </w:tcPr>
          <w:p w:rsidR="008E094F" w:rsidRDefault="008E094F" w:rsidP="0052523E">
            <w:pPr>
              <w:pStyle w:val="NoSpacing"/>
              <w:jc w:val="both"/>
              <w:rPr>
                <w:rFonts w:asciiTheme="minorHAnsi" w:hAnsiTheme="minorHAnsi"/>
              </w:rPr>
            </w:pPr>
          </w:p>
        </w:tc>
      </w:tr>
      <w:tr w:rsidR="005227D2" w:rsidRPr="00175469" w:rsidTr="00945535">
        <w:tc>
          <w:tcPr>
            <w:tcW w:w="959" w:type="dxa"/>
          </w:tcPr>
          <w:p w:rsidR="005227D2" w:rsidRDefault="005227D2" w:rsidP="0052523E">
            <w:pPr>
              <w:pStyle w:val="NoSpacing"/>
              <w:jc w:val="both"/>
              <w:rPr>
                <w:rFonts w:asciiTheme="minorHAnsi" w:hAnsiTheme="minorHAnsi" w:cstheme="minorHAnsi"/>
              </w:rPr>
            </w:pPr>
            <w:r>
              <w:rPr>
                <w:rFonts w:asciiTheme="minorHAnsi" w:hAnsiTheme="minorHAnsi" w:cstheme="minorHAnsi"/>
              </w:rPr>
              <w:t>14.238</w:t>
            </w:r>
          </w:p>
        </w:tc>
        <w:tc>
          <w:tcPr>
            <w:tcW w:w="1276" w:type="dxa"/>
          </w:tcPr>
          <w:p w:rsidR="005227D2" w:rsidRDefault="005227D2" w:rsidP="0052523E">
            <w:pPr>
              <w:pStyle w:val="NoSpacing"/>
              <w:jc w:val="both"/>
              <w:rPr>
                <w:rFonts w:asciiTheme="minorHAnsi" w:hAnsiTheme="minorHAnsi" w:cstheme="minorHAnsi"/>
              </w:rPr>
            </w:pPr>
            <w:r>
              <w:rPr>
                <w:rFonts w:asciiTheme="minorHAnsi" w:hAnsiTheme="minorHAnsi" w:cstheme="minorHAnsi"/>
              </w:rPr>
              <w:t>Agreed</w:t>
            </w:r>
          </w:p>
        </w:tc>
        <w:tc>
          <w:tcPr>
            <w:tcW w:w="708" w:type="dxa"/>
          </w:tcPr>
          <w:p w:rsidR="005227D2" w:rsidRPr="00175469" w:rsidRDefault="005227D2" w:rsidP="0052523E">
            <w:pPr>
              <w:pStyle w:val="NoSpacing"/>
              <w:jc w:val="both"/>
              <w:rPr>
                <w:rFonts w:asciiTheme="minorHAnsi" w:hAnsiTheme="minorHAnsi" w:cstheme="minorHAnsi"/>
              </w:rPr>
            </w:pPr>
            <w:proofErr w:type="spellStart"/>
            <w:r>
              <w:rPr>
                <w:rFonts w:asciiTheme="minorHAnsi" w:hAnsiTheme="minorHAnsi" w:cstheme="minorHAnsi"/>
              </w:rPr>
              <w:t>i</w:t>
            </w:r>
            <w:proofErr w:type="spellEnd"/>
            <w:r>
              <w:rPr>
                <w:rFonts w:asciiTheme="minorHAnsi" w:hAnsiTheme="minorHAnsi" w:cstheme="minorHAnsi"/>
              </w:rPr>
              <w:t>.</w:t>
            </w:r>
          </w:p>
        </w:tc>
        <w:tc>
          <w:tcPr>
            <w:tcW w:w="7655" w:type="dxa"/>
          </w:tcPr>
          <w:p w:rsidR="005227D2" w:rsidRDefault="005227D2" w:rsidP="0052523E">
            <w:pPr>
              <w:pStyle w:val="NoSpacing"/>
              <w:jc w:val="both"/>
              <w:rPr>
                <w:rFonts w:asciiTheme="minorHAnsi" w:hAnsiTheme="minorHAnsi"/>
              </w:rPr>
            </w:pPr>
            <w:r>
              <w:rPr>
                <w:rFonts w:asciiTheme="minorHAnsi" w:hAnsiTheme="minorHAnsi"/>
              </w:rPr>
              <w:t>To approve the revised Risk Management Strategy.</w:t>
            </w:r>
          </w:p>
        </w:tc>
      </w:tr>
      <w:tr w:rsidR="005227D2" w:rsidRPr="00175469" w:rsidTr="00945535">
        <w:tc>
          <w:tcPr>
            <w:tcW w:w="959" w:type="dxa"/>
          </w:tcPr>
          <w:p w:rsidR="005227D2" w:rsidRDefault="005227D2" w:rsidP="0052523E">
            <w:pPr>
              <w:pStyle w:val="NoSpacing"/>
              <w:jc w:val="both"/>
              <w:rPr>
                <w:rFonts w:asciiTheme="minorHAnsi" w:hAnsiTheme="minorHAnsi" w:cstheme="minorHAnsi"/>
              </w:rPr>
            </w:pPr>
          </w:p>
        </w:tc>
        <w:tc>
          <w:tcPr>
            <w:tcW w:w="1276" w:type="dxa"/>
          </w:tcPr>
          <w:p w:rsidR="005227D2" w:rsidRDefault="005227D2" w:rsidP="0052523E">
            <w:pPr>
              <w:pStyle w:val="NoSpacing"/>
              <w:jc w:val="both"/>
              <w:rPr>
                <w:rFonts w:asciiTheme="minorHAnsi" w:hAnsiTheme="minorHAnsi" w:cstheme="minorHAnsi"/>
              </w:rPr>
            </w:pPr>
          </w:p>
        </w:tc>
        <w:tc>
          <w:tcPr>
            <w:tcW w:w="708" w:type="dxa"/>
          </w:tcPr>
          <w:p w:rsidR="005227D2" w:rsidRPr="00175469" w:rsidRDefault="005227D2" w:rsidP="0052523E">
            <w:pPr>
              <w:pStyle w:val="NoSpacing"/>
              <w:jc w:val="both"/>
              <w:rPr>
                <w:rFonts w:asciiTheme="minorHAnsi" w:hAnsiTheme="minorHAnsi" w:cstheme="minorHAnsi"/>
              </w:rPr>
            </w:pPr>
          </w:p>
        </w:tc>
        <w:tc>
          <w:tcPr>
            <w:tcW w:w="7655" w:type="dxa"/>
          </w:tcPr>
          <w:p w:rsidR="005227D2" w:rsidRDefault="005227D2" w:rsidP="0052523E">
            <w:pPr>
              <w:pStyle w:val="NoSpacing"/>
              <w:jc w:val="both"/>
              <w:rPr>
                <w:rFonts w:asciiTheme="minorHAnsi" w:hAnsiTheme="minorHAnsi"/>
              </w:rPr>
            </w:pPr>
          </w:p>
        </w:tc>
      </w:tr>
      <w:tr w:rsidR="008E094F" w:rsidRPr="00175469" w:rsidTr="00945535">
        <w:tc>
          <w:tcPr>
            <w:tcW w:w="959" w:type="dxa"/>
          </w:tcPr>
          <w:p w:rsidR="008E094F" w:rsidRDefault="008E094F" w:rsidP="0052523E">
            <w:pPr>
              <w:pStyle w:val="NoSpacing"/>
              <w:jc w:val="both"/>
              <w:rPr>
                <w:rFonts w:asciiTheme="minorHAnsi" w:hAnsiTheme="minorHAnsi" w:cstheme="minorHAnsi"/>
              </w:rPr>
            </w:pPr>
          </w:p>
        </w:tc>
        <w:tc>
          <w:tcPr>
            <w:tcW w:w="1276" w:type="dxa"/>
          </w:tcPr>
          <w:p w:rsidR="008E094F" w:rsidRDefault="008E094F" w:rsidP="0052523E">
            <w:pPr>
              <w:pStyle w:val="NoSpacing"/>
              <w:jc w:val="both"/>
              <w:rPr>
                <w:rFonts w:asciiTheme="minorHAnsi" w:hAnsiTheme="minorHAnsi" w:cstheme="minorHAnsi"/>
              </w:rPr>
            </w:pPr>
          </w:p>
        </w:tc>
        <w:tc>
          <w:tcPr>
            <w:tcW w:w="708" w:type="dxa"/>
          </w:tcPr>
          <w:p w:rsidR="008E094F" w:rsidRPr="00175469" w:rsidRDefault="008E094F" w:rsidP="0052523E">
            <w:pPr>
              <w:pStyle w:val="NoSpacing"/>
              <w:jc w:val="both"/>
              <w:rPr>
                <w:rFonts w:asciiTheme="minorHAnsi" w:hAnsiTheme="minorHAnsi" w:cstheme="minorHAnsi"/>
              </w:rPr>
            </w:pPr>
            <w:r>
              <w:rPr>
                <w:rFonts w:asciiTheme="minorHAnsi" w:hAnsiTheme="minorHAnsi" w:cstheme="minorHAnsi"/>
              </w:rPr>
              <w:t>ii.</w:t>
            </w:r>
          </w:p>
        </w:tc>
        <w:tc>
          <w:tcPr>
            <w:tcW w:w="7655" w:type="dxa"/>
          </w:tcPr>
          <w:p w:rsidR="008E094F" w:rsidRDefault="005227D2" w:rsidP="005227D2">
            <w:pPr>
              <w:pStyle w:val="NoSpacing"/>
              <w:jc w:val="both"/>
              <w:rPr>
                <w:rFonts w:asciiTheme="minorHAnsi" w:hAnsiTheme="minorHAnsi"/>
              </w:rPr>
            </w:pPr>
            <w:r>
              <w:rPr>
                <w:rFonts w:asciiTheme="minorHAnsi" w:hAnsiTheme="minorHAnsi"/>
              </w:rPr>
              <w:t xml:space="preserve">To consult the University Risk Management Forum about </w:t>
            </w:r>
            <w:r w:rsidR="008E094F">
              <w:rPr>
                <w:rFonts w:asciiTheme="minorHAnsi" w:hAnsiTheme="minorHAnsi"/>
              </w:rPr>
              <w:t xml:space="preserve">changing the colours for RAG traffic light system </w:t>
            </w:r>
            <w:r>
              <w:rPr>
                <w:rFonts w:asciiTheme="minorHAnsi" w:hAnsiTheme="minorHAnsi"/>
              </w:rPr>
              <w:t>to green, green/amber and amber/red in response to a suggestion from the Chair of the Finance &amp; General Purposes Committee.</w:t>
            </w:r>
            <w:r w:rsidR="008E094F">
              <w:rPr>
                <w:rFonts w:asciiTheme="minorHAnsi" w:hAnsiTheme="minorHAnsi"/>
              </w:rPr>
              <w:t xml:space="preserve">  </w:t>
            </w:r>
          </w:p>
        </w:tc>
      </w:tr>
    </w:tbl>
    <w:p w:rsidR="008E094F" w:rsidRDefault="008E094F" w:rsidP="00215560">
      <w:pPr>
        <w:pStyle w:val="NoSpacing"/>
        <w:jc w:val="both"/>
        <w:rPr>
          <w:rFonts w:asciiTheme="minorHAnsi" w:hAnsiTheme="minorHAnsi" w:cstheme="minorHAnsi"/>
          <w:b/>
        </w:rPr>
      </w:pPr>
    </w:p>
    <w:p w:rsidR="005227D2" w:rsidRDefault="005227D2" w:rsidP="00215560">
      <w:pPr>
        <w:pStyle w:val="NoSpacing"/>
        <w:jc w:val="both"/>
        <w:rPr>
          <w:rFonts w:asciiTheme="minorHAnsi" w:hAnsiTheme="minorHAnsi" w:cstheme="minorHAnsi"/>
          <w:b/>
        </w:rPr>
      </w:pPr>
      <w:r>
        <w:rPr>
          <w:rFonts w:asciiTheme="minorHAnsi" w:hAnsiTheme="minorHAnsi" w:cstheme="minorHAnsi"/>
          <w:b/>
        </w:rPr>
        <w:t>Draft Revised Public Interest Disclosure Policy</w:t>
      </w:r>
    </w:p>
    <w:p w:rsidR="005227D2" w:rsidRDefault="005227D2" w:rsidP="00215560">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5227D2" w:rsidRPr="00175469" w:rsidTr="00945535">
        <w:tc>
          <w:tcPr>
            <w:tcW w:w="959" w:type="dxa"/>
          </w:tcPr>
          <w:p w:rsidR="005227D2" w:rsidRDefault="005227D2" w:rsidP="0052523E">
            <w:pPr>
              <w:pStyle w:val="NoSpacing"/>
              <w:jc w:val="both"/>
              <w:rPr>
                <w:rFonts w:asciiTheme="minorHAnsi" w:hAnsiTheme="minorHAnsi" w:cstheme="minorHAnsi"/>
              </w:rPr>
            </w:pPr>
            <w:r>
              <w:rPr>
                <w:rFonts w:asciiTheme="minorHAnsi" w:hAnsiTheme="minorHAnsi" w:cstheme="minorHAnsi"/>
              </w:rPr>
              <w:t>14.239</w:t>
            </w:r>
          </w:p>
        </w:tc>
        <w:tc>
          <w:tcPr>
            <w:tcW w:w="1276" w:type="dxa"/>
          </w:tcPr>
          <w:p w:rsidR="005227D2" w:rsidRDefault="005227D2" w:rsidP="0052523E">
            <w:pPr>
              <w:pStyle w:val="NoSpacing"/>
              <w:jc w:val="both"/>
              <w:rPr>
                <w:rFonts w:asciiTheme="minorHAnsi" w:hAnsiTheme="minorHAnsi" w:cstheme="minorHAnsi"/>
              </w:rPr>
            </w:pPr>
            <w:r>
              <w:rPr>
                <w:rFonts w:asciiTheme="minorHAnsi" w:hAnsiTheme="minorHAnsi" w:cstheme="minorHAnsi"/>
              </w:rPr>
              <w:t>Agreed</w:t>
            </w:r>
          </w:p>
        </w:tc>
        <w:tc>
          <w:tcPr>
            <w:tcW w:w="708" w:type="dxa"/>
          </w:tcPr>
          <w:p w:rsidR="005227D2" w:rsidRPr="00175469" w:rsidRDefault="005227D2" w:rsidP="0052523E">
            <w:pPr>
              <w:pStyle w:val="NoSpacing"/>
              <w:jc w:val="both"/>
              <w:rPr>
                <w:rFonts w:asciiTheme="minorHAnsi" w:hAnsiTheme="minorHAnsi" w:cstheme="minorHAnsi"/>
              </w:rPr>
            </w:pPr>
          </w:p>
        </w:tc>
        <w:tc>
          <w:tcPr>
            <w:tcW w:w="7655" w:type="dxa"/>
          </w:tcPr>
          <w:p w:rsidR="005227D2" w:rsidRDefault="005227D2" w:rsidP="0052523E">
            <w:pPr>
              <w:pStyle w:val="NoSpacing"/>
              <w:jc w:val="both"/>
              <w:rPr>
                <w:rFonts w:asciiTheme="minorHAnsi" w:hAnsiTheme="minorHAnsi"/>
              </w:rPr>
            </w:pPr>
            <w:r>
              <w:rPr>
                <w:rFonts w:asciiTheme="minorHAnsi" w:hAnsiTheme="minorHAnsi"/>
              </w:rPr>
              <w:t>To approve document UC14/104, the revised Public Interest Disclosure Policy.</w:t>
            </w:r>
          </w:p>
        </w:tc>
      </w:tr>
    </w:tbl>
    <w:p w:rsidR="005227D2" w:rsidRDefault="005227D2" w:rsidP="00215560">
      <w:pPr>
        <w:pStyle w:val="NoSpacing"/>
        <w:jc w:val="both"/>
        <w:rPr>
          <w:rFonts w:asciiTheme="minorHAnsi" w:hAnsiTheme="minorHAnsi" w:cstheme="minorHAnsi"/>
          <w:b/>
        </w:rPr>
      </w:pPr>
    </w:p>
    <w:p w:rsidR="00215560" w:rsidRPr="00175469" w:rsidRDefault="00215560" w:rsidP="00215560">
      <w:pPr>
        <w:pStyle w:val="NoSpacing"/>
        <w:jc w:val="both"/>
        <w:rPr>
          <w:rFonts w:asciiTheme="minorHAnsi" w:hAnsiTheme="minorHAnsi" w:cstheme="minorHAnsi"/>
          <w:b/>
        </w:rPr>
      </w:pPr>
      <w:r w:rsidRPr="00175469">
        <w:rPr>
          <w:rFonts w:asciiTheme="minorHAnsi" w:hAnsiTheme="minorHAnsi" w:cstheme="minorHAnsi"/>
          <w:b/>
        </w:rPr>
        <w:t xml:space="preserve">Staff Policy Committee Report: </w:t>
      </w:r>
      <w:r w:rsidR="005227D2">
        <w:rPr>
          <w:rFonts w:asciiTheme="minorHAnsi" w:hAnsiTheme="minorHAnsi" w:cstheme="minorHAnsi"/>
          <w:b/>
        </w:rPr>
        <w:t>10</w:t>
      </w:r>
      <w:r w:rsidRPr="00175469">
        <w:rPr>
          <w:rFonts w:asciiTheme="minorHAnsi" w:hAnsiTheme="minorHAnsi" w:cstheme="minorHAnsi"/>
          <w:b/>
          <w:vertAlign w:val="superscript"/>
        </w:rPr>
        <w:t>th</w:t>
      </w:r>
      <w:r w:rsidRPr="00175469">
        <w:rPr>
          <w:rFonts w:asciiTheme="minorHAnsi" w:hAnsiTheme="minorHAnsi" w:cstheme="minorHAnsi"/>
          <w:b/>
        </w:rPr>
        <w:t xml:space="preserve"> </w:t>
      </w:r>
      <w:r w:rsidR="005227D2">
        <w:rPr>
          <w:rFonts w:asciiTheme="minorHAnsi" w:hAnsiTheme="minorHAnsi" w:cstheme="minorHAnsi"/>
          <w:b/>
        </w:rPr>
        <w:t>June</w:t>
      </w:r>
      <w:r>
        <w:rPr>
          <w:rFonts w:asciiTheme="minorHAnsi" w:hAnsiTheme="minorHAnsi" w:cstheme="minorHAnsi"/>
          <w:b/>
        </w:rPr>
        <w:t xml:space="preserve"> 2015</w:t>
      </w:r>
    </w:p>
    <w:p w:rsidR="00215560" w:rsidRPr="00175469" w:rsidRDefault="00215560" w:rsidP="00215560">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215560" w:rsidRPr="00175469" w:rsidTr="00945535">
        <w:tc>
          <w:tcPr>
            <w:tcW w:w="959" w:type="dxa"/>
          </w:tcPr>
          <w:p w:rsidR="00215560" w:rsidRPr="00175469" w:rsidRDefault="00215560" w:rsidP="005227D2">
            <w:pPr>
              <w:pStyle w:val="NoSpacing"/>
              <w:jc w:val="both"/>
              <w:rPr>
                <w:rFonts w:asciiTheme="minorHAnsi" w:hAnsiTheme="minorHAnsi" w:cstheme="minorHAnsi"/>
              </w:rPr>
            </w:pPr>
            <w:r w:rsidRPr="00175469">
              <w:rPr>
                <w:rFonts w:asciiTheme="minorHAnsi" w:hAnsiTheme="minorHAnsi" w:cstheme="minorHAnsi"/>
              </w:rPr>
              <w:t>14.</w:t>
            </w:r>
            <w:r w:rsidR="005227D2">
              <w:rPr>
                <w:rFonts w:asciiTheme="minorHAnsi" w:hAnsiTheme="minorHAnsi" w:cstheme="minorHAnsi"/>
              </w:rPr>
              <w:t>240</w:t>
            </w:r>
          </w:p>
        </w:tc>
        <w:tc>
          <w:tcPr>
            <w:tcW w:w="1276" w:type="dxa"/>
          </w:tcPr>
          <w:p w:rsidR="00215560" w:rsidRPr="00175469" w:rsidRDefault="00215560" w:rsidP="002305F9">
            <w:pPr>
              <w:pStyle w:val="NoSpacing"/>
              <w:jc w:val="both"/>
              <w:rPr>
                <w:rFonts w:asciiTheme="minorHAnsi" w:hAnsiTheme="minorHAnsi" w:cstheme="minorHAnsi"/>
              </w:rPr>
            </w:pPr>
            <w:r w:rsidRPr="00175469">
              <w:rPr>
                <w:rFonts w:asciiTheme="minorHAnsi" w:hAnsiTheme="minorHAnsi" w:cstheme="minorHAnsi"/>
              </w:rPr>
              <w:t>Noted</w:t>
            </w:r>
          </w:p>
        </w:tc>
        <w:tc>
          <w:tcPr>
            <w:tcW w:w="708" w:type="dxa"/>
          </w:tcPr>
          <w:p w:rsidR="00215560" w:rsidRPr="00175469" w:rsidRDefault="00215560" w:rsidP="002305F9">
            <w:pPr>
              <w:pStyle w:val="NoSpacing"/>
              <w:jc w:val="both"/>
              <w:rPr>
                <w:rFonts w:asciiTheme="minorHAnsi" w:hAnsiTheme="minorHAnsi" w:cstheme="minorHAnsi"/>
              </w:rPr>
            </w:pPr>
          </w:p>
        </w:tc>
        <w:tc>
          <w:tcPr>
            <w:tcW w:w="7655" w:type="dxa"/>
          </w:tcPr>
          <w:p w:rsidR="00215560" w:rsidRPr="00175469" w:rsidRDefault="00215560" w:rsidP="005227D2">
            <w:pPr>
              <w:pStyle w:val="NoSpacing"/>
              <w:jc w:val="both"/>
              <w:rPr>
                <w:rFonts w:asciiTheme="minorHAnsi" w:hAnsiTheme="minorHAnsi" w:cstheme="minorHAnsi"/>
              </w:rPr>
            </w:pPr>
            <w:r w:rsidRPr="00175469">
              <w:rPr>
                <w:rFonts w:asciiTheme="minorHAnsi" w:hAnsiTheme="minorHAnsi" w:cstheme="minorHAnsi"/>
              </w:rPr>
              <w:t>Document UC14/</w:t>
            </w:r>
            <w:r w:rsidR="005227D2">
              <w:rPr>
                <w:rFonts w:asciiTheme="minorHAnsi" w:hAnsiTheme="minorHAnsi" w:cstheme="minorHAnsi"/>
              </w:rPr>
              <w:t>105</w:t>
            </w:r>
            <w:r w:rsidRPr="00175469">
              <w:rPr>
                <w:rFonts w:asciiTheme="minorHAnsi" w:hAnsiTheme="minorHAnsi" w:cstheme="minorHAnsi"/>
              </w:rPr>
              <w:t xml:space="preserve">, a report on the substantive issues of business discussed at </w:t>
            </w:r>
            <w:r w:rsidRPr="00175469">
              <w:rPr>
                <w:rFonts w:asciiTheme="minorHAnsi" w:hAnsiTheme="minorHAnsi" w:cstheme="minorHAnsi"/>
              </w:rPr>
              <w:lastRenderedPageBreak/>
              <w:t xml:space="preserve">the Staff Policy Committee meeting on </w:t>
            </w:r>
            <w:r w:rsidR="005227D2">
              <w:rPr>
                <w:rFonts w:asciiTheme="minorHAnsi" w:hAnsiTheme="minorHAnsi" w:cstheme="minorHAnsi"/>
              </w:rPr>
              <w:t>10</w:t>
            </w:r>
            <w:r w:rsidRPr="00175469">
              <w:rPr>
                <w:rFonts w:asciiTheme="minorHAnsi" w:hAnsiTheme="minorHAnsi" w:cstheme="minorHAnsi"/>
                <w:vertAlign w:val="superscript"/>
              </w:rPr>
              <w:t>th</w:t>
            </w:r>
            <w:r w:rsidRPr="00175469">
              <w:rPr>
                <w:rFonts w:asciiTheme="minorHAnsi" w:hAnsiTheme="minorHAnsi" w:cstheme="minorHAnsi"/>
              </w:rPr>
              <w:t xml:space="preserve"> </w:t>
            </w:r>
            <w:r w:rsidR="005227D2">
              <w:rPr>
                <w:rFonts w:asciiTheme="minorHAnsi" w:hAnsiTheme="minorHAnsi" w:cstheme="minorHAnsi"/>
              </w:rPr>
              <w:t xml:space="preserve">June </w:t>
            </w:r>
            <w:r w:rsidRPr="00175469">
              <w:rPr>
                <w:rFonts w:asciiTheme="minorHAnsi" w:hAnsiTheme="minorHAnsi" w:cstheme="minorHAnsi"/>
              </w:rPr>
              <w:t>201</w:t>
            </w:r>
            <w:r>
              <w:rPr>
                <w:rFonts w:asciiTheme="minorHAnsi" w:hAnsiTheme="minorHAnsi" w:cstheme="minorHAnsi"/>
              </w:rPr>
              <w:t>5</w:t>
            </w:r>
            <w:r w:rsidRPr="00175469">
              <w:rPr>
                <w:rFonts w:asciiTheme="minorHAnsi" w:hAnsiTheme="minorHAnsi" w:cstheme="minorHAnsi"/>
              </w:rPr>
              <w:t>.</w:t>
            </w:r>
          </w:p>
        </w:tc>
      </w:tr>
    </w:tbl>
    <w:p w:rsidR="00215560" w:rsidRDefault="00215560" w:rsidP="00D22F20">
      <w:pPr>
        <w:pStyle w:val="NoSpacing"/>
        <w:jc w:val="both"/>
        <w:rPr>
          <w:rFonts w:asciiTheme="minorHAnsi" w:hAnsiTheme="minorHAnsi" w:cstheme="minorHAnsi"/>
          <w:b/>
        </w:rPr>
      </w:pPr>
    </w:p>
    <w:p w:rsidR="00215560" w:rsidRDefault="005227D2" w:rsidP="00D22F20">
      <w:pPr>
        <w:pStyle w:val="NoSpacing"/>
        <w:jc w:val="both"/>
        <w:rPr>
          <w:rFonts w:asciiTheme="minorHAnsi" w:hAnsiTheme="minorHAnsi" w:cstheme="minorHAnsi"/>
          <w:b/>
        </w:rPr>
      </w:pPr>
      <w:r>
        <w:rPr>
          <w:rFonts w:asciiTheme="minorHAnsi" w:hAnsiTheme="minorHAnsi" w:cstheme="minorHAnsi"/>
          <w:b/>
        </w:rPr>
        <w:t>Revised Register of Interests Policy</w:t>
      </w:r>
    </w:p>
    <w:p w:rsidR="00215560" w:rsidRDefault="00215560" w:rsidP="00D22F20">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215560" w:rsidRPr="00175469" w:rsidTr="00945535">
        <w:tc>
          <w:tcPr>
            <w:tcW w:w="959" w:type="dxa"/>
          </w:tcPr>
          <w:p w:rsidR="00215560" w:rsidRDefault="00215560" w:rsidP="005227D2">
            <w:pPr>
              <w:pStyle w:val="NoSpacing"/>
              <w:jc w:val="both"/>
              <w:rPr>
                <w:rFonts w:asciiTheme="minorHAnsi" w:hAnsiTheme="minorHAnsi" w:cstheme="minorHAnsi"/>
              </w:rPr>
            </w:pPr>
            <w:r>
              <w:rPr>
                <w:rFonts w:asciiTheme="minorHAnsi" w:hAnsiTheme="minorHAnsi" w:cstheme="minorHAnsi"/>
              </w:rPr>
              <w:t>14.</w:t>
            </w:r>
            <w:r w:rsidR="005227D2">
              <w:rPr>
                <w:rFonts w:asciiTheme="minorHAnsi" w:hAnsiTheme="minorHAnsi" w:cstheme="minorHAnsi"/>
              </w:rPr>
              <w:t>241</w:t>
            </w:r>
          </w:p>
        </w:tc>
        <w:tc>
          <w:tcPr>
            <w:tcW w:w="1276" w:type="dxa"/>
          </w:tcPr>
          <w:p w:rsidR="00215560" w:rsidRDefault="005227D2" w:rsidP="002305F9">
            <w:pPr>
              <w:pStyle w:val="NoSpacing"/>
              <w:jc w:val="both"/>
              <w:rPr>
                <w:rFonts w:asciiTheme="minorHAnsi" w:hAnsiTheme="minorHAnsi" w:cstheme="minorHAnsi"/>
              </w:rPr>
            </w:pPr>
            <w:r>
              <w:rPr>
                <w:rFonts w:asciiTheme="minorHAnsi" w:hAnsiTheme="minorHAnsi" w:cstheme="minorHAnsi"/>
              </w:rPr>
              <w:t>Agreed</w:t>
            </w:r>
          </w:p>
        </w:tc>
        <w:tc>
          <w:tcPr>
            <w:tcW w:w="708" w:type="dxa"/>
          </w:tcPr>
          <w:p w:rsidR="00215560" w:rsidRPr="00175469" w:rsidRDefault="00215560" w:rsidP="002305F9">
            <w:pPr>
              <w:pStyle w:val="NoSpacing"/>
              <w:jc w:val="both"/>
              <w:rPr>
                <w:rFonts w:asciiTheme="minorHAnsi" w:hAnsiTheme="minorHAnsi" w:cstheme="minorHAnsi"/>
              </w:rPr>
            </w:pPr>
          </w:p>
        </w:tc>
        <w:tc>
          <w:tcPr>
            <w:tcW w:w="7655" w:type="dxa"/>
          </w:tcPr>
          <w:p w:rsidR="00215560" w:rsidRDefault="005227D2" w:rsidP="005227D2">
            <w:pPr>
              <w:pStyle w:val="NoSpacing"/>
              <w:jc w:val="both"/>
              <w:rPr>
                <w:rFonts w:asciiTheme="minorHAnsi" w:hAnsiTheme="minorHAnsi"/>
              </w:rPr>
            </w:pPr>
            <w:r>
              <w:rPr>
                <w:rFonts w:asciiTheme="minorHAnsi" w:hAnsiTheme="minorHAnsi"/>
              </w:rPr>
              <w:t>To approve d</w:t>
            </w:r>
            <w:r w:rsidR="00215560">
              <w:rPr>
                <w:rFonts w:asciiTheme="minorHAnsi" w:hAnsiTheme="minorHAnsi"/>
              </w:rPr>
              <w:t>ocument UC14</w:t>
            </w:r>
            <w:r>
              <w:rPr>
                <w:rFonts w:asciiTheme="minorHAnsi" w:hAnsiTheme="minorHAnsi"/>
              </w:rPr>
              <w:t>/106</w:t>
            </w:r>
            <w:r w:rsidR="00215560">
              <w:rPr>
                <w:rFonts w:asciiTheme="minorHAnsi" w:hAnsiTheme="minorHAnsi"/>
              </w:rPr>
              <w:t>, the</w:t>
            </w:r>
            <w:r>
              <w:rPr>
                <w:rFonts w:asciiTheme="minorHAnsi" w:hAnsiTheme="minorHAnsi"/>
              </w:rPr>
              <w:t xml:space="preserve"> revised</w:t>
            </w:r>
            <w:r w:rsidR="00215560">
              <w:rPr>
                <w:rFonts w:asciiTheme="minorHAnsi" w:hAnsiTheme="minorHAnsi"/>
              </w:rPr>
              <w:t xml:space="preserve"> </w:t>
            </w:r>
            <w:r>
              <w:rPr>
                <w:rFonts w:asciiTheme="minorHAnsi" w:hAnsiTheme="minorHAnsi"/>
              </w:rPr>
              <w:t xml:space="preserve">Register of Interests Policy </w:t>
            </w:r>
          </w:p>
        </w:tc>
      </w:tr>
    </w:tbl>
    <w:p w:rsidR="00215560" w:rsidRDefault="00215560" w:rsidP="00D22F20">
      <w:pPr>
        <w:pStyle w:val="NoSpacing"/>
        <w:jc w:val="both"/>
        <w:rPr>
          <w:rFonts w:asciiTheme="minorHAnsi" w:hAnsiTheme="minorHAnsi" w:cstheme="minorHAnsi"/>
          <w:b/>
        </w:rPr>
      </w:pPr>
    </w:p>
    <w:p w:rsidR="005227D2" w:rsidRDefault="005227D2" w:rsidP="00D22F20">
      <w:pPr>
        <w:pStyle w:val="NoSpacing"/>
        <w:jc w:val="both"/>
        <w:rPr>
          <w:rFonts w:asciiTheme="minorHAnsi" w:hAnsiTheme="minorHAnsi" w:cstheme="minorHAnsi"/>
          <w:b/>
        </w:rPr>
      </w:pPr>
      <w:r>
        <w:rPr>
          <w:rFonts w:asciiTheme="minorHAnsi" w:hAnsiTheme="minorHAnsi" w:cstheme="minorHAnsi"/>
          <w:b/>
        </w:rPr>
        <w:t>Organisational Change Policy</w:t>
      </w:r>
    </w:p>
    <w:p w:rsidR="006663FE" w:rsidRPr="00175469" w:rsidRDefault="006663FE" w:rsidP="00754C04">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A952A2" w:rsidRPr="00197E20" w:rsidTr="00945535">
        <w:tc>
          <w:tcPr>
            <w:tcW w:w="959" w:type="dxa"/>
          </w:tcPr>
          <w:p w:rsidR="00A952A2" w:rsidRPr="00197E20" w:rsidRDefault="005227D2" w:rsidP="004118BB">
            <w:pPr>
              <w:rPr>
                <w:rFonts w:asciiTheme="minorHAnsi" w:hAnsiTheme="minorHAnsi" w:cstheme="minorHAnsi"/>
                <w:sz w:val="22"/>
                <w:szCs w:val="22"/>
              </w:rPr>
            </w:pPr>
            <w:r w:rsidRPr="00197E20">
              <w:rPr>
                <w:rFonts w:asciiTheme="minorHAnsi" w:hAnsiTheme="minorHAnsi" w:cstheme="minorHAnsi"/>
                <w:sz w:val="22"/>
                <w:szCs w:val="22"/>
              </w:rPr>
              <w:t>14.242</w:t>
            </w:r>
          </w:p>
        </w:tc>
        <w:tc>
          <w:tcPr>
            <w:tcW w:w="1276" w:type="dxa"/>
          </w:tcPr>
          <w:p w:rsidR="00A952A2" w:rsidRPr="00197E20" w:rsidRDefault="005227D2" w:rsidP="00B66982">
            <w:pPr>
              <w:pStyle w:val="NoSpacing"/>
              <w:jc w:val="both"/>
              <w:rPr>
                <w:rFonts w:asciiTheme="minorHAnsi" w:hAnsiTheme="minorHAnsi" w:cstheme="minorHAnsi"/>
              </w:rPr>
            </w:pPr>
            <w:r w:rsidRPr="00197E20">
              <w:rPr>
                <w:rFonts w:asciiTheme="minorHAnsi" w:hAnsiTheme="minorHAnsi" w:cstheme="minorHAnsi"/>
              </w:rPr>
              <w:t>Agreed</w:t>
            </w:r>
          </w:p>
        </w:tc>
        <w:tc>
          <w:tcPr>
            <w:tcW w:w="708" w:type="dxa"/>
          </w:tcPr>
          <w:p w:rsidR="00A952A2" w:rsidRPr="00197E20" w:rsidRDefault="00A952A2" w:rsidP="00B66982">
            <w:pPr>
              <w:pStyle w:val="NoSpacing"/>
              <w:jc w:val="both"/>
              <w:rPr>
                <w:rFonts w:asciiTheme="minorHAnsi" w:hAnsiTheme="minorHAnsi" w:cstheme="minorHAnsi"/>
              </w:rPr>
            </w:pPr>
          </w:p>
        </w:tc>
        <w:tc>
          <w:tcPr>
            <w:tcW w:w="7655" w:type="dxa"/>
          </w:tcPr>
          <w:p w:rsidR="00A952A2" w:rsidRPr="00197E20" w:rsidRDefault="005227D2" w:rsidP="005227D2">
            <w:pPr>
              <w:pStyle w:val="NoSpacing"/>
              <w:jc w:val="both"/>
              <w:rPr>
                <w:rFonts w:asciiTheme="minorHAnsi" w:hAnsiTheme="minorHAnsi" w:cstheme="minorHAnsi"/>
              </w:rPr>
            </w:pPr>
            <w:r w:rsidRPr="00197E20">
              <w:rPr>
                <w:rFonts w:asciiTheme="minorHAnsi" w:hAnsiTheme="minorHAnsi" w:cstheme="minorHAnsi"/>
              </w:rPr>
              <w:t>To approve document UC14/107,</w:t>
            </w:r>
            <w:r w:rsidR="00945535">
              <w:rPr>
                <w:rFonts w:asciiTheme="minorHAnsi" w:hAnsiTheme="minorHAnsi" w:cstheme="minorHAnsi"/>
              </w:rPr>
              <w:t xml:space="preserve"> </w:t>
            </w:r>
            <w:r w:rsidRPr="00197E20">
              <w:rPr>
                <w:rFonts w:asciiTheme="minorHAnsi" w:hAnsiTheme="minorHAnsi" w:cstheme="minorHAnsi"/>
              </w:rPr>
              <w:t xml:space="preserve">the Organisational Change Policy. </w:t>
            </w:r>
          </w:p>
        </w:tc>
      </w:tr>
    </w:tbl>
    <w:p w:rsidR="00E32B97" w:rsidRPr="00175469" w:rsidRDefault="00E32B97" w:rsidP="00754C04">
      <w:pPr>
        <w:pStyle w:val="NoSpacing"/>
        <w:jc w:val="both"/>
        <w:rPr>
          <w:rFonts w:asciiTheme="minorHAnsi" w:hAnsiTheme="minorHAnsi" w:cstheme="minorHAnsi"/>
          <w:b/>
        </w:rPr>
      </w:pPr>
    </w:p>
    <w:p w:rsidR="00027C85" w:rsidRPr="00175469" w:rsidRDefault="00197E20" w:rsidP="00027C85">
      <w:pPr>
        <w:pStyle w:val="NoSpacing"/>
        <w:jc w:val="both"/>
        <w:rPr>
          <w:rFonts w:asciiTheme="minorHAnsi" w:hAnsiTheme="minorHAnsi" w:cstheme="minorHAnsi"/>
          <w:b/>
        </w:rPr>
      </w:pPr>
      <w:r>
        <w:rPr>
          <w:rFonts w:asciiTheme="minorHAnsi" w:hAnsiTheme="minorHAnsi" w:cstheme="minorHAnsi"/>
          <w:b/>
        </w:rPr>
        <w:t>Remuneration</w:t>
      </w:r>
      <w:r w:rsidR="00027C85" w:rsidRPr="00175469">
        <w:rPr>
          <w:rFonts w:asciiTheme="minorHAnsi" w:hAnsiTheme="minorHAnsi" w:cstheme="minorHAnsi"/>
          <w:b/>
        </w:rPr>
        <w:t xml:space="preserve"> Committee Report: </w:t>
      </w:r>
      <w:r>
        <w:rPr>
          <w:rFonts w:asciiTheme="minorHAnsi" w:hAnsiTheme="minorHAnsi" w:cstheme="minorHAnsi"/>
          <w:b/>
        </w:rPr>
        <w:t>15</w:t>
      </w:r>
      <w:r w:rsidR="00A952A2" w:rsidRPr="00A952A2">
        <w:rPr>
          <w:rFonts w:asciiTheme="minorHAnsi" w:hAnsiTheme="minorHAnsi" w:cstheme="minorHAnsi"/>
          <w:b/>
          <w:vertAlign w:val="superscript"/>
        </w:rPr>
        <w:t>th</w:t>
      </w:r>
      <w:r w:rsidR="00A952A2">
        <w:rPr>
          <w:rFonts w:asciiTheme="minorHAnsi" w:hAnsiTheme="minorHAnsi" w:cstheme="minorHAnsi"/>
          <w:b/>
        </w:rPr>
        <w:t xml:space="preserve"> </w:t>
      </w:r>
      <w:r>
        <w:rPr>
          <w:rFonts w:asciiTheme="minorHAnsi" w:hAnsiTheme="minorHAnsi" w:cstheme="minorHAnsi"/>
          <w:b/>
        </w:rPr>
        <w:t>June</w:t>
      </w:r>
      <w:r w:rsidR="00A952A2">
        <w:rPr>
          <w:rFonts w:asciiTheme="minorHAnsi" w:hAnsiTheme="minorHAnsi" w:cstheme="minorHAnsi"/>
          <w:b/>
        </w:rPr>
        <w:t xml:space="preserve"> 2015</w:t>
      </w:r>
    </w:p>
    <w:p w:rsidR="00027C85" w:rsidRPr="00175469" w:rsidRDefault="00027C85" w:rsidP="00027C85">
      <w:pPr>
        <w:pStyle w:val="NoSpacing"/>
        <w:jc w:val="both"/>
        <w:rPr>
          <w:rFonts w:asciiTheme="minorHAnsi" w:hAnsiTheme="minorHAnsi" w:cstheme="minorHAnsi"/>
        </w:rPr>
      </w:pPr>
    </w:p>
    <w:tbl>
      <w:tblPr>
        <w:tblW w:w="0" w:type="auto"/>
        <w:tblLayout w:type="fixed"/>
        <w:tblLook w:val="04A0" w:firstRow="1" w:lastRow="0" w:firstColumn="1" w:lastColumn="0" w:noHBand="0" w:noVBand="1"/>
      </w:tblPr>
      <w:tblGrid>
        <w:gridCol w:w="959"/>
        <w:gridCol w:w="1276"/>
        <w:gridCol w:w="708"/>
        <w:gridCol w:w="7655"/>
      </w:tblGrid>
      <w:tr w:rsidR="00027C85" w:rsidRPr="00175469" w:rsidTr="00945535">
        <w:tc>
          <w:tcPr>
            <w:tcW w:w="959" w:type="dxa"/>
          </w:tcPr>
          <w:p w:rsidR="00027C85" w:rsidRPr="00175469" w:rsidRDefault="00027C85" w:rsidP="00197E20">
            <w:pPr>
              <w:pStyle w:val="NoSpacing"/>
              <w:jc w:val="both"/>
              <w:rPr>
                <w:rFonts w:asciiTheme="minorHAnsi" w:hAnsiTheme="minorHAnsi" w:cstheme="minorHAnsi"/>
              </w:rPr>
            </w:pPr>
            <w:r w:rsidRPr="00175469">
              <w:rPr>
                <w:rFonts w:asciiTheme="minorHAnsi" w:hAnsiTheme="minorHAnsi" w:cstheme="minorHAnsi"/>
              </w:rPr>
              <w:t>14.</w:t>
            </w:r>
            <w:r w:rsidR="00197E20">
              <w:rPr>
                <w:rFonts w:asciiTheme="minorHAnsi" w:hAnsiTheme="minorHAnsi" w:cstheme="minorHAnsi"/>
              </w:rPr>
              <w:t>243</w:t>
            </w:r>
          </w:p>
        </w:tc>
        <w:tc>
          <w:tcPr>
            <w:tcW w:w="1276" w:type="dxa"/>
          </w:tcPr>
          <w:p w:rsidR="00027C85" w:rsidRPr="00175469" w:rsidRDefault="00197E20" w:rsidP="00B66982">
            <w:pPr>
              <w:pStyle w:val="NoSpacing"/>
              <w:jc w:val="both"/>
              <w:rPr>
                <w:rFonts w:asciiTheme="minorHAnsi" w:hAnsiTheme="minorHAnsi" w:cstheme="minorHAnsi"/>
              </w:rPr>
            </w:pPr>
            <w:r>
              <w:rPr>
                <w:rFonts w:asciiTheme="minorHAnsi" w:hAnsiTheme="minorHAnsi" w:cstheme="minorHAnsi"/>
              </w:rPr>
              <w:t>Considered</w:t>
            </w:r>
          </w:p>
        </w:tc>
        <w:tc>
          <w:tcPr>
            <w:tcW w:w="708" w:type="dxa"/>
          </w:tcPr>
          <w:p w:rsidR="00027C85" w:rsidRPr="00175469" w:rsidRDefault="00027C85" w:rsidP="00B66982">
            <w:pPr>
              <w:pStyle w:val="NoSpacing"/>
              <w:jc w:val="both"/>
              <w:rPr>
                <w:rFonts w:asciiTheme="minorHAnsi" w:hAnsiTheme="minorHAnsi" w:cstheme="minorHAnsi"/>
              </w:rPr>
            </w:pPr>
          </w:p>
        </w:tc>
        <w:tc>
          <w:tcPr>
            <w:tcW w:w="7655" w:type="dxa"/>
          </w:tcPr>
          <w:p w:rsidR="00027C85" w:rsidRPr="00175469" w:rsidRDefault="00027C85" w:rsidP="00197E20">
            <w:pPr>
              <w:pStyle w:val="NoSpacing"/>
              <w:jc w:val="both"/>
              <w:rPr>
                <w:rFonts w:asciiTheme="minorHAnsi" w:hAnsiTheme="minorHAnsi" w:cstheme="minorHAnsi"/>
              </w:rPr>
            </w:pPr>
            <w:r w:rsidRPr="00175469">
              <w:rPr>
                <w:rFonts w:asciiTheme="minorHAnsi" w:hAnsiTheme="minorHAnsi" w:cstheme="minorHAnsi"/>
              </w:rPr>
              <w:t>Document UC14/</w:t>
            </w:r>
            <w:r w:rsidR="00197E20">
              <w:rPr>
                <w:rFonts w:asciiTheme="minorHAnsi" w:hAnsiTheme="minorHAnsi" w:cstheme="minorHAnsi"/>
              </w:rPr>
              <w:t>108</w:t>
            </w:r>
            <w:r w:rsidRPr="00175469">
              <w:rPr>
                <w:rFonts w:asciiTheme="minorHAnsi" w:hAnsiTheme="minorHAnsi" w:cstheme="minorHAnsi"/>
              </w:rPr>
              <w:t xml:space="preserve">, a report on the substantive issues of business discussed at the </w:t>
            </w:r>
            <w:r w:rsidR="00197E20">
              <w:rPr>
                <w:rFonts w:asciiTheme="minorHAnsi" w:hAnsiTheme="minorHAnsi" w:cstheme="minorHAnsi"/>
              </w:rPr>
              <w:t>Remuneration</w:t>
            </w:r>
            <w:r w:rsidRPr="00175469">
              <w:rPr>
                <w:rFonts w:asciiTheme="minorHAnsi" w:hAnsiTheme="minorHAnsi" w:cstheme="minorHAnsi"/>
              </w:rPr>
              <w:t xml:space="preserve"> Committee meeting on </w:t>
            </w:r>
            <w:r w:rsidR="00197E20">
              <w:rPr>
                <w:rFonts w:asciiTheme="minorHAnsi" w:hAnsiTheme="minorHAnsi" w:cstheme="minorHAnsi"/>
              </w:rPr>
              <w:t>15</w:t>
            </w:r>
            <w:r w:rsidR="00A952A2" w:rsidRPr="00A952A2">
              <w:rPr>
                <w:rFonts w:asciiTheme="minorHAnsi" w:hAnsiTheme="minorHAnsi" w:cstheme="minorHAnsi"/>
                <w:vertAlign w:val="superscript"/>
              </w:rPr>
              <w:t>th</w:t>
            </w:r>
            <w:r w:rsidR="00A952A2">
              <w:rPr>
                <w:rFonts w:asciiTheme="minorHAnsi" w:hAnsiTheme="minorHAnsi" w:cstheme="minorHAnsi"/>
              </w:rPr>
              <w:t xml:space="preserve"> </w:t>
            </w:r>
            <w:r w:rsidR="00197E20">
              <w:rPr>
                <w:rFonts w:asciiTheme="minorHAnsi" w:hAnsiTheme="minorHAnsi" w:cstheme="minorHAnsi"/>
              </w:rPr>
              <w:t>June</w:t>
            </w:r>
            <w:r w:rsidR="00A952A2">
              <w:rPr>
                <w:rFonts w:asciiTheme="minorHAnsi" w:hAnsiTheme="minorHAnsi" w:cstheme="minorHAnsi"/>
              </w:rPr>
              <w:t xml:space="preserve"> 2015</w:t>
            </w:r>
            <w:r w:rsidRPr="00175469">
              <w:rPr>
                <w:rFonts w:asciiTheme="minorHAnsi" w:hAnsiTheme="minorHAnsi" w:cstheme="minorHAnsi"/>
              </w:rPr>
              <w:t>.</w:t>
            </w:r>
          </w:p>
        </w:tc>
      </w:tr>
      <w:tr w:rsidR="00DD47BA" w:rsidRPr="00175469" w:rsidTr="00945535">
        <w:tc>
          <w:tcPr>
            <w:tcW w:w="959" w:type="dxa"/>
          </w:tcPr>
          <w:p w:rsidR="00DD47BA" w:rsidRPr="00175469" w:rsidRDefault="00DD47BA" w:rsidP="008D4C62">
            <w:pPr>
              <w:pStyle w:val="NoSpacing"/>
              <w:jc w:val="both"/>
              <w:rPr>
                <w:rFonts w:asciiTheme="minorHAnsi" w:hAnsiTheme="minorHAnsi" w:cstheme="minorHAnsi"/>
              </w:rPr>
            </w:pPr>
          </w:p>
        </w:tc>
        <w:tc>
          <w:tcPr>
            <w:tcW w:w="1276" w:type="dxa"/>
          </w:tcPr>
          <w:p w:rsidR="00DD47BA" w:rsidRPr="00175469" w:rsidRDefault="00DD47BA" w:rsidP="00B66982">
            <w:pPr>
              <w:pStyle w:val="NoSpacing"/>
              <w:jc w:val="both"/>
              <w:rPr>
                <w:rFonts w:asciiTheme="minorHAnsi" w:hAnsiTheme="minorHAnsi" w:cstheme="minorHAnsi"/>
              </w:rPr>
            </w:pPr>
          </w:p>
        </w:tc>
        <w:tc>
          <w:tcPr>
            <w:tcW w:w="708" w:type="dxa"/>
          </w:tcPr>
          <w:p w:rsidR="00DD47BA" w:rsidRPr="00175469" w:rsidRDefault="00DD47BA" w:rsidP="00B66982">
            <w:pPr>
              <w:pStyle w:val="NoSpacing"/>
              <w:jc w:val="both"/>
              <w:rPr>
                <w:rFonts w:asciiTheme="minorHAnsi" w:hAnsiTheme="minorHAnsi" w:cstheme="minorHAnsi"/>
              </w:rPr>
            </w:pPr>
          </w:p>
        </w:tc>
        <w:tc>
          <w:tcPr>
            <w:tcW w:w="7655" w:type="dxa"/>
          </w:tcPr>
          <w:p w:rsidR="00DD47BA" w:rsidRPr="00175469" w:rsidRDefault="00DD47BA" w:rsidP="00A952A2">
            <w:pPr>
              <w:pStyle w:val="NoSpacing"/>
              <w:jc w:val="both"/>
              <w:rPr>
                <w:rFonts w:asciiTheme="minorHAnsi" w:hAnsiTheme="minorHAnsi" w:cstheme="minorHAnsi"/>
              </w:rPr>
            </w:pPr>
          </w:p>
        </w:tc>
      </w:tr>
      <w:tr w:rsidR="00DD47BA" w:rsidRPr="00175469" w:rsidTr="00945535">
        <w:tc>
          <w:tcPr>
            <w:tcW w:w="959" w:type="dxa"/>
          </w:tcPr>
          <w:p w:rsidR="00DD47BA" w:rsidRPr="00175469" w:rsidRDefault="00197E20" w:rsidP="008D4C62">
            <w:pPr>
              <w:pStyle w:val="NoSpacing"/>
              <w:jc w:val="both"/>
              <w:rPr>
                <w:rFonts w:asciiTheme="minorHAnsi" w:hAnsiTheme="minorHAnsi" w:cstheme="minorHAnsi"/>
              </w:rPr>
            </w:pPr>
            <w:r>
              <w:rPr>
                <w:rFonts w:asciiTheme="minorHAnsi" w:hAnsiTheme="minorHAnsi" w:cstheme="minorHAnsi"/>
              </w:rPr>
              <w:t>14.244</w:t>
            </w:r>
          </w:p>
        </w:tc>
        <w:tc>
          <w:tcPr>
            <w:tcW w:w="1276" w:type="dxa"/>
          </w:tcPr>
          <w:p w:rsidR="00DD47BA" w:rsidRPr="00175469" w:rsidRDefault="00197E20" w:rsidP="00B66982">
            <w:pPr>
              <w:pStyle w:val="NoSpacing"/>
              <w:jc w:val="both"/>
              <w:rPr>
                <w:rFonts w:asciiTheme="minorHAnsi" w:hAnsiTheme="minorHAnsi" w:cstheme="minorHAnsi"/>
              </w:rPr>
            </w:pPr>
            <w:r>
              <w:rPr>
                <w:rFonts w:asciiTheme="minorHAnsi" w:hAnsiTheme="minorHAnsi" w:cstheme="minorHAnsi"/>
              </w:rPr>
              <w:t>Agreed</w:t>
            </w:r>
          </w:p>
        </w:tc>
        <w:tc>
          <w:tcPr>
            <w:tcW w:w="708" w:type="dxa"/>
          </w:tcPr>
          <w:p w:rsidR="00DD47BA" w:rsidRPr="00175469" w:rsidRDefault="00DD47BA" w:rsidP="00B66982">
            <w:pPr>
              <w:pStyle w:val="NoSpacing"/>
              <w:jc w:val="both"/>
              <w:rPr>
                <w:rFonts w:asciiTheme="minorHAnsi" w:hAnsiTheme="minorHAnsi" w:cstheme="minorHAnsi"/>
              </w:rPr>
            </w:pPr>
          </w:p>
        </w:tc>
        <w:tc>
          <w:tcPr>
            <w:tcW w:w="7655" w:type="dxa"/>
          </w:tcPr>
          <w:p w:rsidR="00DD47BA" w:rsidRPr="00175469" w:rsidRDefault="00197E20" w:rsidP="00DD47BA">
            <w:pPr>
              <w:pStyle w:val="NoSpacing"/>
              <w:jc w:val="both"/>
              <w:rPr>
                <w:rFonts w:asciiTheme="minorHAnsi" w:hAnsiTheme="minorHAnsi" w:cstheme="minorHAnsi"/>
              </w:rPr>
            </w:pPr>
            <w:r>
              <w:rPr>
                <w:rFonts w:asciiTheme="minorHAnsi" w:hAnsiTheme="minorHAnsi" w:cstheme="minorHAnsi"/>
              </w:rPr>
              <w:t>To approve the University’s Remuneration Philosophy for 2015-2016.</w:t>
            </w:r>
          </w:p>
        </w:tc>
      </w:tr>
    </w:tbl>
    <w:p w:rsidR="00027C85" w:rsidRDefault="00027C85" w:rsidP="00027C85">
      <w:pPr>
        <w:pStyle w:val="NoSpacing"/>
        <w:jc w:val="both"/>
        <w:rPr>
          <w:rFonts w:asciiTheme="minorHAnsi" w:hAnsiTheme="minorHAnsi" w:cstheme="minorHAnsi"/>
          <w:b/>
        </w:rPr>
      </w:pPr>
    </w:p>
    <w:p w:rsidR="00197E20" w:rsidRDefault="00197E20" w:rsidP="00027C85">
      <w:pPr>
        <w:pStyle w:val="NoSpacing"/>
        <w:jc w:val="both"/>
        <w:rPr>
          <w:rFonts w:asciiTheme="minorHAnsi" w:hAnsiTheme="minorHAnsi" w:cstheme="minorHAnsi"/>
          <w:b/>
        </w:rPr>
      </w:pPr>
      <w:r>
        <w:rPr>
          <w:rFonts w:asciiTheme="minorHAnsi" w:hAnsiTheme="minorHAnsi" w:cstheme="minorHAnsi"/>
          <w:b/>
        </w:rPr>
        <w:t>Draft Safety, Health and Wellbeing Policy</w:t>
      </w:r>
    </w:p>
    <w:p w:rsidR="00197E20" w:rsidRDefault="00197E20" w:rsidP="00027C85">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197E20" w:rsidRPr="00175469" w:rsidTr="00945535">
        <w:tc>
          <w:tcPr>
            <w:tcW w:w="959" w:type="dxa"/>
          </w:tcPr>
          <w:p w:rsidR="00197E20" w:rsidRPr="00175469" w:rsidRDefault="00197E20" w:rsidP="0052523E">
            <w:pPr>
              <w:pStyle w:val="NoSpacing"/>
              <w:jc w:val="both"/>
              <w:rPr>
                <w:rFonts w:asciiTheme="minorHAnsi" w:hAnsiTheme="minorHAnsi" w:cstheme="minorHAnsi"/>
              </w:rPr>
            </w:pPr>
            <w:r>
              <w:rPr>
                <w:rFonts w:asciiTheme="minorHAnsi" w:hAnsiTheme="minorHAnsi" w:cstheme="minorHAnsi"/>
              </w:rPr>
              <w:t>14.245</w:t>
            </w:r>
          </w:p>
        </w:tc>
        <w:tc>
          <w:tcPr>
            <w:tcW w:w="1276" w:type="dxa"/>
          </w:tcPr>
          <w:p w:rsidR="00197E20" w:rsidRPr="00175469" w:rsidRDefault="00197E20" w:rsidP="0052523E">
            <w:pPr>
              <w:pStyle w:val="NoSpacing"/>
              <w:jc w:val="both"/>
              <w:rPr>
                <w:rFonts w:asciiTheme="minorHAnsi" w:hAnsiTheme="minorHAnsi" w:cstheme="minorHAnsi"/>
              </w:rPr>
            </w:pPr>
            <w:r>
              <w:rPr>
                <w:rFonts w:asciiTheme="minorHAnsi" w:hAnsiTheme="minorHAnsi" w:cstheme="minorHAnsi"/>
              </w:rPr>
              <w:t>Agreed</w:t>
            </w:r>
          </w:p>
        </w:tc>
        <w:tc>
          <w:tcPr>
            <w:tcW w:w="708" w:type="dxa"/>
          </w:tcPr>
          <w:p w:rsidR="00197E20" w:rsidRPr="00175469" w:rsidRDefault="00197E20" w:rsidP="0052523E">
            <w:pPr>
              <w:pStyle w:val="NoSpacing"/>
              <w:jc w:val="both"/>
              <w:rPr>
                <w:rFonts w:asciiTheme="minorHAnsi" w:hAnsiTheme="minorHAnsi" w:cstheme="minorHAnsi"/>
              </w:rPr>
            </w:pPr>
          </w:p>
        </w:tc>
        <w:tc>
          <w:tcPr>
            <w:tcW w:w="7655" w:type="dxa"/>
          </w:tcPr>
          <w:p w:rsidR="00197E20" w:rsidRPr="00175469" w:rsidRDefault="00197E20" w:rsidP="0052523E">
            <w:pPr>
              <w:pStyle w:val="NoSpacing"/>
              <w:jc w:val="both"/>
              <w:rPr>
                <w:rFonts w:asciiTheme="minorHAnsi" w:hAnsiTheme="minorHAnsi" w:cstheme="minorHAnsi"/>
              </w:rPr>
            </w:pPr>
            <w:r>
              <w:rPr>
                <w:rFonts w:asciiTheme="minorHAnsi" w:hAnsiTheme="minorHAnsi" w:cstheme="minorHAnsi"/>
              </w:rPr>
              <w:t xml:space="preserve">Document UC14/109, the University Safety, Health and Wellbeing Policy </w:t>
            </w:r>
          </w:p>
        </w:tc>
      </w:tr>
    </w:tbl>
    <w:p w:rsidR="00197E20" w:rsidRPr="00175469" w:rsidRDefault="00197E20" w:rsidP="00027C85">
      <w:pPr>
        <w:pStyle w:val="NoSpacing"/>
        <w:jc w:val="both"/>
        <w:rPr>
          <w:rFonts w:asciiTheme="minorHAnsi" w:hAnsiTheme="minorHAnsi" w:cstheme="minorHAnsi"/>
          <w:b/>
        </w:rPr>
      </w:pPr>
    </w:p>
    <w:p w:rsidR="007676CF" w:rsidRPr="00175469" w:rsidRDefault="007676CF" w:rsidP="00754C04">
      <w:pPr>
        <w:pStyle w:val="NoSpacing"/>
        <w:jc w:val="both"/>
        <w:rPr>
          <w:rFonts w:asciiTheme="minorHAnsi" w:hAnsiTheme="minorHAnsi" w:cstheme="minorHAnsi"/>
          <w:b/>
        </w:rPr>
      </w:pPr>
      <w:r w:rsidRPr="00175469">
        <w:rPr>
          <w:rFonts w:asciiTheme="minorHAnsi" w:hAnsiTheme="minorHAnsi" w:cstheme="minorHAnsi"/>
          <w:b/>
        </w:rPr>
        <w:t>Date of next meeting</w:t>
      </w:r>
    </w:p>
    <w:p w:rsidR="007676CF" w:rsidRPr="00175469" w:rsidRDefault="007676CF" w:rsidP="00754C04">
      <w:pPr>
        <w:pStyle w:val="NoSpacing"/>
        <w:jc w:val="both"/>
        <w:rPr>
          <w:rFonts w:asciiTheme="minorHAnsi" w:hAnsiTheme="minorHAnsi" w:cstheme="minorHAnsi"/>
          <w:b/>
        </w:rPr>
      </w:pPr>
    </w:p>
    <w:tbl>
      <w:tblPr>
        <w:tblW w:w="0" w:type="auto"/>
        <w:tblLayout w:type="fixed"/>
        <w:tblLook w:val="0000" w:firstRow="0" w:lastRow="0" w:firstColumn="0" w:lastColumn="0" w:noHBand="0" w:noVBand="0"/>
      </w:tblPr>
      <w:tblGrid>
        <w:gridCol w:w="1101"/>
        <w:gridCol w:w="1134"/>
        <w:gridCol w:w="708"/>
        <w:gridCol w:w="7655"/>
      </w:tblGrid>
      <w:tr w:rsidR="007676CF" w:rsidRPr="00175469" w:rsidTr="00945535">
        <w:tc>
          <w:tcPr>
            <w:tcW w:w="1101" w:type="dxa"/>
          </w:tcPr>
          <w:p w:rsidR="007676CF" w:rsidRPr="00175469" w:rsidRDefault="00137FA4" w:rsidP="00197E20">
            <w:pPr>
              <w:pStyle w:val="NoSpacing"/>
              <w:jc w:val="both"/>
              <w:rPr>
                <w:rFonts w:asciiTheme="minorHAnsi" w:hAnsiTheme="minorHAnsi" w:cstheme="minorHAnsi"/>
              </w:rPr>
            </w:pPr>
            <w:r w:rsidRPr="00175469">
              <w:rPr>
                <w:rFonts w:asciiTheme="minorHAnsi" w:hAnsiTheme="minorHAnsi" w:cstheme="minorHAnsi"/>
              </w:rPr>
              <w:t>1</w:t>
            </w:r>
            <w:r w:rsidR="00175469" w:rsidRPr="00175469">
              <w:rPr>
                <w:rFonts w:asciiTheme="minorHAnsi" w:hAnsiTheme="minorHAnsi" w:cstheme="minorHAnsi"/>
              </w:rPr>
              <w:t>4</w:t>
            </w:r>
            <w:r w:rsidRPr="00175469">
              <w:rPr>
                <w:rFonts w:asciiTheme="minorHAnsi" w:hAnsiTheme="minorHAnsi" w:cstheme="minorHAnsi"/>
              </w:rPr>
              <w:t>.</w:t>
            </w:r>
            <w:r w:rsidR="00197E20">
              <w:rPr>
                <w:rFonts w:asciiTheme="minorHAnsi" w:hAnsiTheme="minorHAnsi" w:cstheme="minorHAnsi"/>
              </w:rPr>
              <w:t>246</w:t>
            </w:r>
          </w:p>
        </w:tc>
        <w:tc>
          <w:tcPr>
            <w:tcW w:w="1134" w:type="dxa"/>
          </w:tcPr>
          <w:p w:rsidR="007676CF" w:rsidRPr="00175469" w:rsidRDefault="007676CF" w:rsidP="00754C04">
            <w:pPr>
              <w:pStyle w:val="NoSpacing"/>
              <w:jc w:val="both"/>
              <w:rPr>
                <w:rFonts w:asciiTheme="minorHAnsi" w:hAnsiTheme="minorHAnsi" w:cstheme="minorHAnsi"/>
              </w:rPr>
            </w:pPr>
            <w:r w:rsidRPr="00175469">
              <w:rPr>
                <w:rFonts w:asciiTheme="minorHAnsi" w:hAnsiTheme="minorHAnsi" w:cstheme="minorHAnsi"/>
              </w:rPr>
              <w:t>Noted</w:t>
            </w:r>
          </w:p>
        </w:tc>
        <w:tc>
          <w:tcPr>
            <w:tcW w:w="708" w:type="dxa"/>
          </w:tcPr>
          <w:p w:rsidR="007676CF" w:rsidRPr="00175469" w:rsidRDefault="007676CF" w:rsidP="00754C04">
            <w:pPr>
              <w:pStyle w:val="NoSpacing"/>
              <w:jc w:val="both"/>
              <w:rPr>
                <w:rFonts w:asciiTheme="minorHAnsi" w:hAnsiTheme="minorHAnsi" w:cstheme="minorHAnsi"/>
              </w:rPr>
            </w:pPr>
          </w:p>
        </w:tc>
        <w:tc>
          <w:tcPr>
            <w:tcW w:w="7655" w:type="dxa"/>
          </w:tcPr>
          <w:p w:rsidR="007676CF" w:rsidRPr="00175469" w:rsidRDefault="007676CF" w:rsidP="00AC2F25">
            <w:pPr>
              <w:pStyle w:val="NoSpacing"/>
              <w:jc w:val="both"/>
              <w:rPr>
                <w:rFonts w:asciiTheme="minorHAnsi" w:hAnsiTheme="minorHAnsi" w:cstheme="minorHAnsi"/>
              </w:rPr>
            </w:pPr>
            <w:r w:rsidRPr="00175469">
              <w:rPr>
                <w:rFonts w:asciiTheme="minorHAnsi" w:hAnsiTheme="minorHAnsi" w:cstheme="minorHAnsi"/>
              </w:rPr>
              <w:t>The next meeting of Co</w:t>
            </w:r>
            <w:r w:rsidR="00A91BD3" w:rsidRPr="00175469">
              <w:rPr>
                <w:rFonts w:asciiTheme="minorHAnsi" w:hAnsiTheme="minorHAnsi" w:cstheme="minorHAnsi"/>
              </w:rPr>
              <w:t>urt would be held on Thursday</w:t>
            </w:r>
            <w:r w:rsidR="00C52633" w:rsidRPr="00175469">
              <w:rPr>
                <w:rFonts w:asciiTheme="minorHAnsi" w:hAnsiTheme="minorHAnsi" w:cstheme="minorHAnsi"/>
              </w:rPr>
              <w:t xml:space="preserve"> </w:t>
            </w:r>
            <w:r w:rsidR="00144CDB" w:rsidRPr="00175469">
              <w:rPr>
                <w:rFonts w:asciiTheme="minorHAnsi" w:hAnsiTheme="minorHAnsi" w:cstheme="minorHAnsi"/>
              </w:rPr>
              <w:t>2</w:t>
            </w:r>
            <w:r w:rsidR="00AC2F25">
              <w:rPr>
                <w:rFonts w:asciiTheme="minorHAnsi" w:hAnsiTheme="minorHAnsi" w:cstheme="minorHAnsi"/>
              </w:rPr>
              <w:t>4</w:t>
            </w:r>
            <w:r w:rsidR="00C52633" w:rsidRPr="00175469">
              <w:rPr>
                <w:rFonts w:asciiTheme="minorHAnsi" w:hAnsiTheme="minorHAnsi" w:cstheme="minorHAnsi"/>
                <w:vertAlign w:val="superscript"/>
              </w:rPr>
              <w:t>th</w:t>
            </w:r>
            <w:r w:rsidR="00C52633" w:rsidRPr="00175469">
              <w:rPr>
                <w:rFonts w:asciiTheme="minorHAnsi" w:hAnsiTheme="minorHAnsi" w:cstheme="minorHAnsi"/>
              </w:rPr>
              <w:t xml:space="preserve"> </w:t>
            </w:r>
            <w:r w:rsidR="00AC2F25">
              <w:rPr>
                <w:rFonts w:asciiTheme="minorHAnsi" w:hAnsiTheme="minorHAnsi" w:cstheme="minorHAnsi"/>
              </w:rPr>
              <w:t xml:space="preserve">September </w:t>
            </w:r>
            <w:r w:rsidR="00C52633" w:rsidRPr="00175469">
              <w:rPr>
                <w:rFonts w:asciiTheme="minorHAnsi" w:hAnsiTheme="minorHAnsi" w:cstheme="minorHAnsi"/>
              </w:rPr>
              <w:t>201</w:t>
            </w:r>
            <w:r w:rsidR="00144CDB" w:rsidRPr="00175469">
              <w:rPr>
                <w:rFonts w:asciiTheme="minorHAnsi" w:hAnsiTheme="minorHAnsi" w:cstheme="minorHAnsi"/>
              </w:rPr>
              <w:t>5</w:t>
            </w:r>
            <w:r w:rsidR="00C52633" w:rsidRPr="00175469">
              <w:rPr>
                <w:rFonts w:asciiTheme="minorHAnsi" w:hAnsiTheme="minorHAnsi" w:cstheme="minorHAnsi"/>
              </w:rPr>
              <w:t xml:space="preserve"> at 4.30pm</w:t>
            </w:r>
            <w:r w:rsidR="00A91BD3" w:rsidRPr="00175469">
              <w:rPr>
                <w:rFonts w:asciiTheme="minorHAnsi" w:hAnsiTheme="minorHAnsi" w:cstheme="minorHAnsi"/>
              </w:rPr>
              <w:t>.</w:t>
            </w:r>
          </w:p>
        </w:tc>
      </w:tr>
    </w:tbl>
    <w:p w:rsidR="00CE2A58" w:rsidRDefault="00CE2A58" w:rsidP="00754C04">
      <w:pPr>
        <w:pStyle w:val="NoSpacing"/>
        <w:jc w:val="both"/>
        <w:rPr>
          <w:rFonts w:asciiTheme="minorHAnsi" w:hAnsiTheme="minorHAnsi" w:cstheme="minorHAnsi"/>
          <w:b/>
        </w:rPr>
      </w:pPr>
    </w:p>
    <w:p w:rsidR="004118BB" w:rsidRDefault="004118BB" w:rsidP="00754C04">
      <w:pPr>
        <w:pStyle w:val="NoSpacing"/>
        <w:jc w:val="both"/>
        <w:rPr>
          <w:rFonts w:asciiTheme="minorHAnsi" w:hAnsiTheme="minorHAnsi" w:cstheme="minorHAnsi"/>
          <w:b/>
        </w:rPr>
      </w:pPr>
      <w:r>
        <w:rPr>
          <w:rFonts w:asciiTheme="minorHAnsi" w:hAnsiTheme="minorHAnsi" w:cstheme="minorHAnsi"/>
          <w:b/>
        </w:rPr>
        <w:t>Chair’s Closing Remarks</w:t>
      </w:r>
    </w:p>
    <w:p w:rsidR="00197E20" w:rsidRDefault="00197E20" w:rsidP="00754C04">
      <w:pPr>
        <w:pStyle w:val="NoSpacing"/>
        <w:jc w:val="both"/>
        <w:rPr>
          <w:rFonts w:asciiTheme="minorHAnsi" w:hAnsiTheme="minorHAnsi" w:cstheme="minorHAnsi"/>
          <w:b/>
        </w:rPr>
      </w:pPr>
    </w:p>
    <w:p w:rsidR="00197E20" w:rsidRPr="00197E20" w:rsidRDefault="00197E20" w:rsidP="00754C04">
      <w:pPr>
        <w:pStyle w:val="NoSpacing"/>
        <w:jc w:val="both"/>
        <w:rPr>
          <w:rFonts w:asciiTheme="minorHAnsi" w:hAnsiTheme="minorHAnsi" w:cstheme="minorHAnsi"/>
        </w:rPr>
      </w:pPr>
      <w:r>
        <w:rPr>
          <w:rFonts w:asciiTheme="minorHAnsi" w:hAnsiTheme="minorHAnsi" w:cstheme="minorHAnsi"/>
        </w:rPr>
        <w:t xml:space="preserve">The Chair, noting that Professor Stanton, Deputy Vice-Chancellor, was attending her last Court meeting before taking up her new role as Vice-Chancellor at York St John University, thanked Professor Stanton for her outstanding contribution to the work of the University.    </w:t>
      </w:r>
    </w:p>
    <w:sectPr w:rsidR="00197E20" w:rsidRPr="00197E20" w:rsidSect="001A6185">
      <w:footerReference w:type="even" r:id="rId9"/>
      <w:footerReference w:type="default" r:id="rId10"/>
      <w:pgSz w:w="12240" w:h="15840"/>
      <w:pgMar w:top="720" w:right="720" w:bottom="720" w:left="1080" w:header="720" w:footer="3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13A" w:rsidRDefault="00C2513A">
      <w:r>
        <w:separator/>
      </w:r>
    </w:p>
  </w:endnote>
  <w:endnote w:type="continuationSeparator" w:id="0">
    <w:p w:rsidR="00C2513A" w:rsidRDefault="00C2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40C" w:rsidRDefault="003B14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3B140C" w:rsidRDefault="003B1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349869"/>
      <w:docPartObj>
        <w:docPartGallery w:val="Page Numbers (Bottom of Page)"/>
        <w:docPartUnique/>
      </w:docPartObj>
    </w:sdtPr>
    <w:sdtEndPr>
      <w:rPr>
        <w:noProof/>
      </w:rPr>
    </w:sdtEndPr>
    <w:sdtContent>
      <w:p w:rsidR="003B140C" w:rsidRDefault="003B140C">
        <w:pPr>
          <w:pStyle w:val="Footer"/>
          <w:jc w:val="right"/>
        </w:pPr>
        <w:r>
          <w:fldChar w:fldCharType="begin"/>
        </w:r>
        <w:r>
          <w:instrText xml:space="preserve"> PAGE   \* MERGEFORMAT </w:instrText>
        </w:r>
        <w:r>
          <w:fldChar w:fldCharType="separate"/>
        </w:r>
        <w:r w:rsidR="00CB30C5">
          <w:rPr>
            <w:noProof/>
          </w:rPr>
          <w:t>1</w:t>
        </w:r>
        <w:r>
          <w:rPr>
            <w:noProof/>
          </w:rPr>
          <w:fldChar w:fldCharType="end"/>
        </w:r>
      </w:p>
    </w:sdtContent>
  </w:sdt>
  <w:p w:rsidR="003B140C" w:rsidRDefault="003B1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13A" w:rsidRDefault="00C2513A">
      <w:r>
        <w:separator/>
      </w:r>
    </w:p>
  </w:footnote>
  <w:footnote w:type="continuationSeparator" w:id="0">
    <w:p w:rsidR="00C2513A" w:rsidRDefault="00C25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2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671AD5"/>
    <w:multiLevelType w:val="hybridMultilevel"/>
    <w:tmpl w:val="14BC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E46C36"/>
    <w:multiLevelType w:val="singleLevel"/>
    <w:tmpl w:val="08090001"/>
    <w:lvl w:ilvl="0">
      <w:start w:val="1"/>
      <w:numFmt w:val="bullet"/>
      <w:lvlText w:val=""/>
      <w:lvlJc w:val="left"/>
      <w:pPr>
        <w:ind w:left="720" w:hanging="360"/>
      </w:pPr>
      <w:rPr>
        <w:rFonts w:ascii="Symbol" w:hAnsi="Symbol" w:hint="default"/>
      </w:rPr>
    </w:lvl>
  </w:abstractNum>
  <w:abstractNum w:abstractNumId="3">
    <w:nsid w:val="0C9C66CD"/>
    <w:multiLevelType w:val="singleLevel"/>
    <w:tmpl w:val="08090019"/>
    <w:lvl w:ilvl="0">
      <w:start w:val="1"/>
      <w:numFmt w:val="lowerLetter"/>
      <w:lvlText w:val="%1."/>
      <w:lvlJc w:val="left"/>
      <w:pPr>
        <w:ind w:left="720" w:hanging="360"/>
      </w:pPr>
    </w:lvl>
  </w:abstractNum>
  <w:abstractNum w:abstractNumId="4">
    <w:nsid w:val="0DE11D84"/>
    <w:multiLevelType w:val="hybridMultilevel"/>
    <w:tmpl w:val="2540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034939"/>
    <w:multiLevelType w:val="hybridMultilevel"/>
    <w:tmpl w:val="A378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910F47"/>
    <w:multiLevelType w:val="hybridMultilevel"/>
    <w:tmpl w:val="82F6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2729B4"/>
    <w:multiLevelType w:val="hybridMultilevel"/>
    <w:tmpl w:val="4334AB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7BA68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C25704B"/>
    <w:multiLevelType w:val="hybridMultilevel"/>
    <w:tmpl w:val="9586AF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C256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2D0377E"/>
    <w:multiLevelType w:val="hybridMultilevel"/>
    <w:tmpl w:val="3346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BF42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C155A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C2370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DC80E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3492B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4AF6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5664B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5BD4B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9650F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B9B6E27"/>
    <w:multiLevelType w:val="hybridMultilevel"/>
    <w:tmpl w:val="8B4AFE62"/>
    <w:lvl w:ilvl="0" w:tplc="C4B27732">
      <w:start w:val="1"/>
      <w:numFmt w:val="bullet"/>
      <w:lvlText w:val=""/>
      <w:lvlJc w:val="left"/>
      <w:pPr>
        <w:ind w:left="720" w:hanging="360"/>
      </w:pPr>
      <w:rPr>
        <w:rFonts w:ascii="Symbol" w:hAnsi="Symbol" w:hint="default"/>
      </w:rPr>
    </w:lvl>
    <w:lvl w:ilvl="1" w:tplc="3F04FE02" w:tentative="1">
      <w:start w:val="1"/>
      <w:numFmt w:val="bullet"/>
      <w:lvlText w:val="o"/>
      <w:lvlJc w:val="left"/>
      <w:pPr>
        <w:ind w:left="1440" w:hanging="360"/>
      </w:pPr>
      <w:rPr>
        <w:rFonts w:ascii="Courier New" w:hAnsi="Courier New" w:cs="Wingdings" w:hint="default"/>
      </w:rPr>
    </w:lvl>
    <w:lvl w:ilvl="2" w:tplc="254AF724" w:tentative="1">
      <w:start w:val="1"/>
      <w:numFmt w:val="bullet"/>
      <w:lvlText w:val=""/>
      <w:lvlJc w:val="left"/>
      <w:pPr>
        <w:ind w:left="2160" w:hanging="360"/>
      </w:pPr>
      <w:rPr>
        <w:rFonts w:ascii="Wingdings" w:hAnsi="Wingdings" w:hint="default"/>
      </w:rPr>
    </w:lvl>
    <w:lvl w:ilvl="3" w:tplc="B0260E28" w:tentative="1">
      <w:start w:val="1"/>
      <w:numFmt w:val="bullet"/>
      <w:lvlText w:val=""/>
      <w:lvlJc w:val="left"/>
      <w:pPr>
        <w:ind w:left="2880" w:hanging="360"/>
      </w:pPr>
      <w:rPr>
        <w:rFonts w:ascii="Symbol" w:hAnsi="Symbol" w:hint="default"/>
      </w:rPr>
    </w:lvl>
    <w:lvl w:ilvl="4" w:tplc="93F8F92E" w:tentative="1">
      <w:start w:val="1"/>
      <w:numFmt w:val="bullet"/>
      <w:lvlText w:val="o"/>
      <w:lvlJc w:val="left"/>
      <w:pPr>
        <w:ind w:left="3600" w:hanging="360"/>
      </w:pPr>
      <w:rPr>
        <w:rFonts w:ascii="Courier New" w:hAnsi="Courier New" w:cs="Wingdings" w:hint="default"/>
      </w:rPr>
    </w:lvl>
    <w:lvl w:ilvl="5" w:tplc="EB827A5A" w:tentative="1">
      <w:start w:val="1"/>
      <w:numFmt w:val="bullet"/>
      <w:lvlText w:val=""/>
      <w:lvlJc w:val="left"/>
      <w:pPr>
        <w:ind w:left="4320" w:hanging="360"/>
      </w:pPr>
      <w:rPr>
        <w:rFonts w:ascii="Wingdings" w:hAnsi="Wingdings" w:hint="default"/>
      </w:rPr>
    </w:lvl>
    <w:lvl w:ilvl="6" w:tplc="3280BCD2" w:tentative="1">
      <w:start w:val="1"/>
      <w:numFmt w:val="bullet"/>
      <w:lvlText w:val=""/>
      <w:lvlJc w:val="left"/>
      <w:pPr>
        <w:ind w:left="5040" w:hanging="360"/>
      </w:pPr>
      <w:rPr>
        <w:rFonts w:ascii="Symbol" w:hAnsi="Symbol" w:hint="default"/>
      </w:rPr>
    </w:lvl>
    <w:lvl w:ilvl="7" w:tplc="6D80303E" w:tentative="1">
      <w:start w:val="1"/>
      <w:numFmt w:val="bullet"/>
      <w:lvlText w:val="o"/>
      <w:lvlJc w:val="left"/>
      <w:pPr>
        <w:ind w:left="5760" w:hanging="360"/>
      </w:pPr>
      <w:rPr>
        <w:rFonts w:ascii="Courier New" w:hAnsi="Courier New" w:cs="Wingdings" w:hint="default"/>
      </w:rPr>
    </w:lvl>
    <w:lvl w:ilvl="8" w:tplc="0FFA3D24" w:tentative="1">
      <w:start w:val="1"/>
      <w:numFmt w:val="bullet"/>
      <w:lvlText w:val=""/>
      <w:lvlJc w:val="left"/>
      <w:pPr>
        <w:ind w:left="6480" w:hanging="360"/>
      </w:pPr>
      <w:rPr>
        <w:rFonts w:ascii="Wingdings" w:hAnsi="Wingdings" w:hint="default"/>
      </w:rPr>
    </w:lvl>
  </w:abstractNum>
  <w:abstractNum w:abstractNumId="22">
    <w:nsid w:val="3CE55BDF"/>
    <w:multiLevelType w:val="hybridMultilevel"/>
    <w:tmpl w:val="9F18D9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0AC3956"/>
    <w:multiLevelType w:val="hybridMultilevel"/>
    <w:tmpl w:val="9D600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C67ABD"/>
    <w:multiLevelType w:val="hybridMultilevel"/>
    <w:tmpl w:val="340C1BFC"/>
    <w:lvl w:ilvl="0" w:tplc="40E045F8">
      <w:start w:val="1"/>
      <w:numFmt w:val="bullet"/>
      <w:lvlText w:val=""/>
      <w:lvlJc w:val="left"/>
      <w:pPr>
        <w:ind w:left="720" w:hanging="360"/>
      </w:pPr>
      <w:rPr>
        <w:rFonts w:ascii="Symbol" w:hAnsi="Symbol" w:hint="default"/>
      </w:rPr>
    </w:lvl>
    <w:lvl w:ilvl="1" w:tplc="B4D03738" w:tentative="1">
      <w:start w:val="1"/>
      <w:numFmt w:val="bullet"/>
      <w:lvlText w:val="o"/>
      <w:lvlJc w:val="left"/>
      <w:pPr>
        <w:ind w:left="1440" w:hanging="360"/>
      </w:pPr>
      <w:rPr>
        <w:rFonts w:ascii="Courier New" w:hAnsi="Courier New" w:cs="Wingdings" w:hint="default"/>
      </w:rPr>
    </w:lvl>
    <w:lvl w:ilvl="2" w:tplc="ADE8276E" w:tentative="1">
      <w:start w:val="1"/>
      <w:numFmt w:val="bullet"/>
      <w:lvlText w:val=""/>
      <w:lvlJc w:val="left"/>
      <w:pPr>
        <w:ind w:left="2160" w:hanging="360"/>
      </w:pPr>
      <w:rPr>
        <w:rFonts w:ascii="Wingdings" w:hAnsi="Wingdings" w:hint="default"/>
      </w:rPr>
    </w:lvl>
    <w:lvl w:ilvl="3" w:tplc="33D0113A" w:tentative="1">
      <w:start w:val="1"/>
      <w:numFmt w:val="bullet"/>
      <w:lvlText w:val=""/>
      <w:lvlJc w:val="left"/>
      <w:pPr>
        <w:ind w:left="2880" w:hanging="360"/>
      </w:pPr>
      <w:rPr>
        <w:rFonts w:ascii="Symbol" w:hAnsi="Symbol" w:hint="default"/>
      </w:rPr>
    </w:lvl>
    <w:lvl w:ilvl="4" w:tplc="3A68F1D4" w:tentative="1">
      <w:start w:val="1"/>
      <w:numFmt w:val="bullet"/>
      <w:lvlText w:val="o"/>
      <w:lvlJc w:val="left"/>
      <w:pPr>
        <w:ind w:left="3600" w:hanging="360"/>
      </w:pPr>
      <w:rPr>
        <w:rFonts w:ascii="Courier New" w:hAnsi="Courier New" w:cs="Wingdings" w:hint="default"/>
      </w:rPr>
    </w:lvl>
    <w:lvl w:ilvl="5" w:tplc="DFCC5540" w:tentative="1">
      <w:start w:val="1"/>
      <w:numFmt w:val="bullet"/>
      <w:lvlText w:val=""/>
      <w:lvlJc w:val="left"/>
      <w:pPr>
        <w:ind w:left="4320" w:hanging="360"/>
      </w:pPr>
      <w:rPr>
        <w:rFonts w:ascii="Wingdings" w:hAnsi="Wingdings" w:hint="default"/>
      </w:rPr>
    </w:lvl>
    <w:lvl w:ilvl="6" w:tplc="CDFCE8CE" w:tentative="1">
      <w:start w:val="1"/>
      <w:numFmt w:val="bullet"/>
      <w:lvlText w:val=""/>
      <w:lvlJc w:val="left"/>
      <w:pPr>
        <w:ind w:left="5040" w:hanging="360"/>
      </w:pPr>
      <w:rPr>
        <w:rFonts w:ascii="Symbol" w:hAnsi="Symbol" w:hint="default"/>
      </w:rPr>
    </w:lvl>
    <w:lvl w:ilvl="7" w:tplc="B524ACC4" w:tentative="1">
      <w:start w:val="1"/>
      <w:numFmt w:val="bullet"/>
      <w:lvlText w:val="o"/>
      <w:lvlJc w:val="left"/>
      <w:pPr>
        <w:ind w:left="5760" w:hanging="360"/>
      </w:pPr>
      <w:rPr>
        <w:rFonts w:ascii="Courier New" w:hAnsi="Courier New" w:cs="Wingdings" w:hint="default"/>
      </w:rPr>
    </w:lvl>
    <w:lvl w:ilvl="8" w:tplc="4FB07498" w:tentative="1">
      <w:start w:val="1"/>
      <w:numFmt w:val="bullet"/>
      <w:lvlText w:val=""/>
      <w:lvlJc w:val="left"/>
      <w:pPr>
        <w:ind w:left="6480" w:hanging="360"/>
      </w:pPr>
      <w:rPr>
        <w:rFonts w:ascii="Wingdings" w:hAnsi="Wingdings" w:hint="default"/>
      </w:rPr>
    </w:lvl>
  </w:abstractNum>
  <w:abstractNum w:abstractNumId="25">
    <w:nsid w:val="42AE3FC1"/>
    <w:multiLevelType w:val="hybridMultilevel"/>
    <w:tmpl w:val="1FE01F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FB81B83"/>
    <w:multiLevelType w:val="hybridMultilevel"/>
    <w:tmpl w:val="98F44F9E"/>
    <w:lvl w:ilvl="0" w:tplc="0E16DED8">
      <w:start w:val="1"/>
      <w:numFmt w:val="lowerLetter"/>
      <w:lvlText w:val="%1)"/>
      <w:lvlJc w:val="left"/>
      <w:pPr>
        <w:ind w:left="1080" w:hanging="360"/>
      </w:pPr>
    </w:lvl>
    <w:lvl w:ilvl="1" w:tplc="9EE65FC8" w:tentative="1">
      <w:start w:val="1"/>
      <w:numFmt w:val="lowerLetter"/>
      <w:lvlText w:val="%2."/>
      <w:lvlJc w:val="left"/>
      <w:pPr>
        <w:ind w:left="1800" w:hanging="360"/>
      </w:pPr>
    </w:lvl>
    <w:lvl w:ilvl="2" w:tplc="DB725378" w:tentative="1">
      <w:start w:val="1"/>
      <w:numFmt w:val="lowerRoman"/>
      <w:lvlText w:val="%3."/>
      <w:lvlJc w:val="right"/>
      <w:pPr>
        <w:ind w:left="2520" w:hanging="180"/>
      </w:pPr>
    </w:lvl>
    <w:lvl w:ilvl="3" w:tplc="872C48F2" w:tentative="1">
      <w:start w:val="1"/>
      <w:numFmt w:val="decimal"/>
      <w:lvlText w:val="%4."/>
      <w:lvlJc w:val="left"/>
      <w:pPr>
        <w:ind w:left="3240" w:hanging="360"/>
      </w:pPr>
    </w:lvl>
    <w:lvl w:ilvl="4" w:tplc="C0BA2214" w:tentative="1">
      <w:start w:val="1"/>
      <w:numFmt w:val="lowerLetter"/>
      <w:lvlText w:val="%5."/>
      <w:lvlJc w:val="left"/>
      <w:pPr>
        <w:ind w:left="3960" w:hanging="360"/>
      </w:pPr>
    </w:lvl>
    <w:lvl w:ilvl="5" w:tplc="DC926454" w:tentative="1">
      <w:start w:val="1"/>
      <w:numFmt w:val="lowerRoman"/>
      <w:lvlText w:val="%6."/>
      <w:lvlJc w:val="right"/>
      <w:pPr>
        <w:ind w:left="4680" w:hanging="180"/>
      </w:pPr>
    </w:lvl>
    <w:lvl w:ilvl="6" w:tplc="64F46CBC" w:tentative="1">
      <w:start w:val="1"/>
      <w:numFmt w:val="decimal"/>
      <w:lvlText w:val="%7."/>
      <w:lvlJc w:val="left"/>
      <w:pPr>
        <w:ind w:left="5400" w:hanging="360"/>
      </w:pPr>
    </w:lvl>
    <w:lvl w:ilvl="7" w:tplc="EA22D3E2" w:tentative="1">
      <w:start w:val="1"/>
      <w:numFmt w:val="lowerLetter"/>
      <w:lvlText w:val="%8."/>
      <w:lvlJc w:val="left"/>
      <w:pPr>
        <w:ind w:left="6120" w:hanging="360"/>
      </w:pPr>
    </w:lvl>
    <w:lvl w:ilvl="8" w:tplc="102EF6DA" w:tentative="1">
      <w:start w:val="1"/>
      <w:numFmt w:val="lowerRoman"/>
      <w:lvlText w:val="%9."/>
      <w:lvlJc w:val="right"/>
      <w:pPr>
        <w:ind w:left="6840" w:hanging="180"/>
      </w:pPr>
    </w:lvl>
  </w:abstractNum>
  <w:abstractNum w:abstractNumId="27">
    <w:nsid w:val="501A37C0"/>
    <w:multiLevelType w:val="hybridMultilevel"/>
    <w:tmpl w:val="AF2E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B01F3F"/>
    <w:multiLevelType w:val="hybridMultilevel"/>
    <w:tmpl w:val="43FE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4103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54FD28EB"/>
    <w:multiLevelType w:val="hybridMultilevel"/>
    <w:tmpl w:val="EAA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52C3B63"/>
    <w:multiLevelType w:val="hybridMultilevel"/>
    <w:tmpl w:val="F5B6DB74"/>
    <w:lvl w:ilvl="0" w:tplc="11B24B38">
      <w:start w:val="1"/>
      <w:numFmt w:val="bullet"/>
      <w:lvlText w:val=""/>
      <w:lvlJc w:val="left"/>
      <w:pPr>
        <w:ind w:left="780" w:hanging="360"/>
      </w:pPr>
      <w:rPr>
        <w:rFonts w:ascii="Symbol" w:hAnsi="Symbol" w:hint="default"/>
      </w:rPr>
    </w:lvl>
    <w:lvl w:ilvl="1" w:tplc="FF40F1D8" w:tentative="1">
      <w:start w:val="1"/>
      <w:numFmt w:val="bullet"/>
      <w:lvlText w:val="o"/>
      <w:lvlJc w:val="left"/>
      <w:pPr>
        <w:ind w:left="1500" w:hanging="360"/>
      </w:pPr>
      <w:rPr>
        <w:rFonts w:ascii="Courier New" w:hAnsi="Courier New" w:cs="Wingdings" w:hint="default"/>
      </w:rPr>
    </w:lvl>
    <w:lvl w:ilvl="2" w:tplc="6D04B89C" w:tentative="1">
      <w:start w:val="1"/>
      <w:numFmt w:val="bullet"/>
      <w:lvlText w:val=""/>
      <w:lvlJc w:val="left"/>
      <w:pPr>
        <w:ind w:left="2220" w:hanging="360"/>
      </w:pPr>
      <w:rPr>
        <w:rFonts w:ascii="Wingdings" w:hAnsi="Wingdings" w:hint="default"/>
      </w:rPr>
    </w:lvl>
    <w:lvl w:ilvl="3" w:tplc="B1EE9372" w:tentative="1">
      <w:start w:val="1"/>
      <w:numFmt w:val="bullet"/>
      <w:lvlText w:val=""/>
      <w:lvlJc w:val="left"/>
      <w:pPr>
        <w:ind w:left="2940" w:hanging="360"/>
      </w:pPr>
      <w:rPr>
        <w:rFonts w:ascii="Symbol" w:hAnsi="Symbol" w:hint="default"/>
      </w:rPr>
    </w:lvl>
    <w:lvl w:ilvl="4" w:tplc="EF205E62" w:tentative="1">
      <w:start w:val="1"/>
      <w:numFmt w:val="bullet"/>
      <w:lvlText w:val="o"/>
      <w:lvlJc w:val="left"/>
      <w:pPr>
        <w:ind w:left="3660" w:hanging="360"/>
      </w:pPr>
      <w:rPr>
        <w:rFonts w:ascii="Courier New" w:hAnsi="Courier New" w:cs="Wingdings" w:hint="default"/>
      </w:rPr>
    </w:lvl>
    <w:lvl w:ilvl="5" w:tplc="61961EFA" w:tentative="1">
      <w:start w:val="1"/>
      <w:numFmt w:val="bullet"/>
      <w:lvlText w:val=""/>
      <w:lvlJc w:val="left"/>
      <w:pPr>
        <w:ind w:left="4380" w:hanging="360"/>
      </w:pPr>
      <w:rPr>
        <w:rFonts w:ascii="Wingdings" w:hAnsi="Wingdings" w:hint="default"/>
      </w:rPr>
    </w:lvl>
    <w:lvl w:ilvl="6" w:tplc="9D4E6194" w:tentative="1">
      <w:start w:val="1"/>
      <w:numFmt w:val="bullet"/>
      <w:lvlText w:val=""/>
      <w:lvlJc w:val="left"/>
      <w:pPr>
        <w:ind w:left="5100" w:hanging="360"/>
      </w:pPr>
      <w:rPr>
        <w:rFonts w:ascii="Symbol" w:hAnsi="Symbol" w:hint="default"/>
      </w:rPr>
    </w:lvl>
    <w:lvl w:ilvl="7" w:tplc="C3308570" w:tentative="1">
      <w:start w:val="1"/>
      <w:numFmt w:val="bullet"/>
      <w:lvlText w:val="o"/>
      <w:lvlJc w:val="left"/>
      <w:pPr>
        <w:ind w:left="5820" w:hanging="360"/>
      </w:pPr>
      <w:rPr>
        <w:rFonts w:ascii="Courier New" w:hAnsi="Courier New" w:cs="Wingdings" w:hint="default"/>
      </w:rPr>
    </w:lvl>
    <w:lvl w:ilvl="8" w:tplc="8710D3F0" w:tentative="1">
      <w:start w:val="1"/>
      <w:numFmt w:val="bullet"/>
      <w:lvlText w:val=""/>
      <w:lvlJc w:val="left"/>
      <w:pPr>
        <w:ind w:left="6540" w:hanging="360"/>
      </w:pPr>
      <w:rPr>
        <w:rFonts w:ascii="Wingdings" w:hAnsi="Wingdings" w:hint="default"/>
      </w:rPr>
    </w:lvl>
  </w:abstractNum>
  <w:abstractNum w:abstractNumId="32">
    <w:nsid w:val="55F84458"/>
    <w:multiLevelType w:val="hybridMultilevel"/>
    <w:tmpl w:val="44723626"/>
    <w:lvl w:ilvl="0" w:tplc="F9C49E7C">
      <w:start w:val="1"/>
      <w:numFmt w:val="lowerLetter"/>
      <w:lvlText w:val="%1)"/>
      <w:lvlJc w:val="left"/>
      <w:pPr>
        <w:ind w:left="1080" w:hanging="360"/>
      </w:pPr>
    </w:lvl>
    <w:lvl w:ilvl="1" w:tplc="8FA8C232" w:tentative="1">
      <w:start w:val="1"/>
      <w:numFmt w:val="lowerLetter"/>
      <w:lvlText w:val="%2."/>
      <w:lvlJc w:val="left"/>
      <w:pPr>
        <w:ind w:left="1800" w:hanging="360"/>
      </w:pPr>
    </w:lvl>
    <w:lvl w:ilvl="2" w:tplc="6CE87878" w:tentative="1">
      <w:start w:val="1"/>
      <w:numFmt w:val="lowerRoman"/>
      <w:lvlText w:val="%3."/>
      <w:lvlJc w:val="right"/>
      <w:pPr>
        <w:ind w:left="2520" w:hanging="180"/>
      </w:pPr>
    </w:lvl>
    <w:lvl w:ilvl="3" w:tplc="0A941F7C" w:tentative="1">
      <w:start w:val="1"/>
      <w:numFmt w:val="decimal"/>
      <w:lvlText w:val="%4."/>
      <w:lvlJc w:val="left"/>
      <w:pPr>
        <w:ind w:left="3240" w:hanging="360"/>
      </w:pPr>
    </w:lvl>
    <w:lvl w:ilvl="4" w:tplc="194E442E" w:tentative="1">
      <w:start w:val="1"/>
      <w:numFmt w:val="lowerLetter"/>
      <w:lvlText w:val="%5."/>
      <w:lvlJc w:val="left"/>
      <w:pPr>
        <w:ind w:left="3960" w:hanging="360"/>
      </w:pPr>
    </w:lvl>
    <w:lvl w:ilvl="5" w:tplc="F58E0E72" w:tentative="1">
      <w:start w:val="1"/>
      <w:numFmt w:val="lowerRoman"/>
      <w:lvlText w:val="%6."/>
      <w:lvlJc w:val="right"/>
      <w:pPr>
        <w:ind w:left="4680" w:hanging="180"/>
      </w:pPr>
    </w:lvl>
    <w:lvl w:ilvl="6" w:tplc="6E6A544C" w:tentative="1">
      <w:start w:val="1"/>
      <w:numFmt w:val="decimal"/>
      <w:lvlText w:val="%7."/>
      <w:lvlJc w:val="left"/>
      <w:pPr>
        <w:ind w:left="5400" w:hanging="360"/>
      </w:pPr>
    </w:lvl>
    <w:lvl w:ilvl="7" w:tplc="64D01656" w:tentative="1">
      <w:start w:val="1"/>
      <w:numFmt w:val="lowerLetter"/>
      <w:lvlText w:val="%8."/>
      <w:lvlJc w:val="left"/>
      <w:pPr>
        <w:ind w:left="6120" w:hanging="360"/>
      </w:pPr>
    </w:lvl>
    <w:lvl w:ilvl="8" w:tplc="366635F4" w:tentative="1">
      <w:start w:val="1"/>
      <w:numFmt w:val="lowerRoman"/>
      <w:lvlText w:val="%9."/>
      <w:lvlJc w:val="right"/>
      <w:pPr>
        <w:ind w:left="6840" w:hanging="180"/>
      </w:pPr>
    </w:lvl>
  </w:abstractNum>
  <w:abstractNum w:abstractNumId="33">
    <w:nsid w:val="56E55D71"/>
    <w:multiLevelType w:val="singleLevel"/>
    <w:tmpl w:val="08090001"/>
    <w:lvl w:ilvl="0">
      <w:start w:val="1"/>
      <w:numFmt w:val="bullet"/>
      <w:lvlText w:val=""/>
      <w:lvlJc w:val="left"/>
      <w:pPr>
        <w:ind w:left="360" w:hanging="360"/>
      </w:pPr>
      <w:rPr>
        <w:rFonts w:ascii="Symbol" w:hAnsi="Symbol" w:hint="default"/>
      </w:rPr>
    </w:lvl>
  </w:abstractNum>
  <w:abstractNum w:abstractNumId="34">
    <w:nsid w:val="5A192E3E"/>
    <w:multiLevelType w:val="hybridMultilevel"/>
    <w:tmpl w:val="7B20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B703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5BD24D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60C36FB3"/>
    <w:multiLevelType w:val="singleLevel"/>
    <w:tmpl w:val="08090001"/>
    <w:lvl w:ilvl="0">
      <w:start w:val="1"/>
      <w:numFmt w:val="bullet"/>
      <w:lvlText w:val=""/>
      <w:lvlJc w:val="left"/>
      <w:pPr>
        <w:ind w:left="720" w:hanging="360"/>
      </w:pPr>
      <w:rPr>
        <w:rFonts w:ascii="Symbol" w:hAnsi="Symbol" w:hint="default"/>
      </w:rPr>
    </w:lvl>
  </w:abstractNum>
  <w:abstractNum w:abstractNumId="38">
    <w:nsid w:val="6271504D"/>
    <w:multiLevelType w:val="hybridMultilevel"/>
    <w:tmpl w:val="B98E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882096"/>
    <w:multiLevelType w:val="hybridMultilevel"/>
    <w:tmpl w:val="864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AD65F76"/>
    <w:multiLevelType w:val="hybridMultilevel"/>
    <w:tmpl w:val="D4AAFF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nsid w:val="6B5623B5"/>
    <w:multiLevelType w:val="hybridMultilevel"/>
    <w:tmpl w:val="43186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E0572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6FED3907"/>
    <w:multiLevelType w:val="singleLevel"/>
    <w:tmpl w:val="0809000F"/>
    <w:lvl w:ilvl="0">
      <w:start w:val="1"/>
      <w:numFmt w:val="decimal"/>
      <w:lvlText w:val="%1."/>
      <w:lvlJc w:val="left"/>
      <w:pPr>
        <w:tabs>
          <w:tab w:val="num" w:pos="360"/>
        </w:tabs>
        <w:ind w:left="360" w:hanging="360"/>
      </w:pPr>
    </w:lvl>
  </w:abstractNum>
  <w:abstractNum w:abstractNumId="44">
    <w:nsid w:val="70680591"/>
    <w:multiLevelType w:val="hybridMultilevel"/>
    <w:tmpl w:val="22A2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0761E6A"/>
    <w:multiLevelType w:val="hybridMultilevel"/>
    <w:tmpl w:val="E44A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A373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nsid w:val="71F767D6"/>
    <w:multiLevelType w:val="hybridMultilevel"/>
    <w:tmpl w:val="FCC24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7B40F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nsid w:val="79190C8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9"/>
  </w:num>
  <w:num w:numId="2">
    <w:abstractNumId w:val="13"/>
  </w:num>
  <w:num w:numId="3">
    <w:abstractNumId w:val="29"/>
  </w:num>
  <w:num w:numId="4">
    <w:abstractNumId w:val="36"/>
  </w:num>
  <w:num w:numId="5">
    <w:abstractNumId w:val="17"/>
  </w:num>
  <w:num w:numId="6">
    <w:abstractNumId w:val="10"/>
  </w:num>
  <w:num w:numId="7">
    <w:abstractNumId w:val="18"/>
  </w:num>
  <w:num w:numId="8">
    <w:abstractNumId w:val="12"/>
  </w:num>
  <w:num w:numId="9">
    <w:abstractNumId w:val="19"/>
  </w:num>
  <w:num w:numId="10">
    <w:abstractNumId w:val="8"/>
  </w:num>
  <w:num w:numId="11">
    <w:abstractNumId w:val="0"/>
  </w:num>
  <w:num w:numId="12">
    <w:abstractNumId w:val="20"/>
  </w:num>
  <w:num w:numId="13">
    <w:abstractNumId w:val="14"/>
  </w:num>
  <w:num w:numId="14">
    <w:abstractNumId w:val="15"/>
  </w:num>
  <w:num w:numId="15">
    <w:abstractNumId w:val="16"/>
  </w:num>
  <w:num w:numId="16">
    <w:abstractNumId w:val="48"/>
  </w:num>
  <w:num w:numId="17">
    <w:abstractNumId w:val="21"/>
  </w:num>
  <w:num w:numId="18">
    <w:abstractNumId w:val="31"/>
  </w:num>
  <w:num w:numId="19">
    <w:abstractNumId w:val="24"/>
  </w:num>
  <w:num w:numId="20">
    <w:abstractNumId w:val="35"/>
  </w:num>
  <w:num w:numId="21">
    <w:abstractNumId w:val="33"/>
  </w:num>
  <w:num w:numId="22">
    <w:abstractNumId w:val="46"/>
  </w:num>
  <w:num w:numId="23">
    <w:abstractNumId w:val="43"/>
  </w:num>
  <w:num w:numId="24">
    <w:abstractNumId w:val="3"/>
  </w:num>
  <w:num w:numId="25">
    <w:abstractNumId w:val="32"/>
  </w:num>
  <w:num w:numId="26">
    <w:abstractNumId w:val="26"/>
  </w:num>
  <w:num w:numId="27">
    <w:abstractNumId w:val="42"/>
  </w:num>
  <w:num w:numId="28">
    <w:abstractNumId w:val="37"/>
  </w:num>
  <w:num w:numId="29">
    <w:abstractNumId w:val="2"/>
  </w:num>
  <w:num w:numId="30">
    <w:abstractNumId w:val="7"/>
  </w:num>
  <w:num w:numId="31">
    <w:abstractNumId w:val="34"/>
  </w:num>
  <w:num w:numId="32">
    <w:abstractNumId w:val="41"/>
  </w:num>
  <w:num w:numId="33">
    <w:abstractNumId w:val="25"/>
  </w:num>
  <w:num w:numId="34">
    <w:abstractNumId w:val="22"/>
  </w:num>
  <w:num w:numId="35">
    <w:abstractNumId w:val="9"/>
  </w:num>
  <w:num w:numId="36">
    <w:abstractNumId w:val="4"/>
  </w:num>
  <w:num w:numId="37">
    <w:abstractNumId w:val="28"/>
  </w:num>
  <w:num w:numId="38">
    <w:abstractNumId w:val="38"/>
  </w:num>
  <w:num w:numId="39">
    <w:abstractNumId w:val="5"/>
  </w:num>
  <w:num w:numId="40">
    <w:abstractNumId w:val="45"/>
  </w:num>
  <w:num w:numId="41">
    <w:abstractNumId w:val="27"/>
  </w:num>
  <w:num w:numId="42">
    <w:abstractNumId w:val="23"/>
  </w:num>
  <w:num w:numId="43">
    <w:abstractNumId w:val="44"/>
  </w:num>
  <w:num w:numId="44">
    <w:abstractNumId w:val="30"/>
  </w:num>
  <w:num w:numId="45">
    <w:abstractNumId w:val="47"/>
  </w:num>
  <w:num w:numId="46">
    <w:abstractNumId w:val="1"/>
  </w:num>
  <w:num w:numId="47">
    <w:abstractNumId w:val="40"/>
  </w:num>
  <w:num w:numId="48">
    <w:abstractNumId w:val="11"/>
  </w:num>
  <w:num w:numId="49">
    <w:abstractNumId w:val="39"/>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Courtminssroy'sversion05.02.04.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E1BAE"/>
    <w:rsid w:val="00007A2C"/>
    <w:rsid w:val="000100C7"/>
    <w:rsid w:val="0001082D"/>
    <w:rsid w:val="00012F5E"/>
    <w:rsid w:val="000160AE"/>
    <w:rsid w:val="00016464"/>
    <w:rsid w:val="00020689"/>
    <w:rsid w:val="00020747"/>
    <w:rsid w:val="00022388"/>
    <w:rsid w:val="000242C7"/>
    <w:rsid w:val="00025056"/>
    <w:rsid w:val="00027C85"/>
    <w:rsid w:val="000327EA"/>
    <w:rsid w:val="00036658"/>
    <w:rsid w:val="00037A6E"/>
    <w:rsid w:val="00045445"/>
    <w:rsid w:val="000464F3"/>
    <w:rsid w:val="000472FD"/>
    <w:rsid w:val="00047DC3"/>
    <w:rsid w:val="00060256"/>
    <w:rsid w:val="00060FA6"/>
    <w:rsid w:val="0006309B"/>
    <w:rsid w:val="0007124E"/>
    <w:rsid w:val="00073C28"/>
    <w:rsid w:val="00086918"/>
    <w:rsid w:val="0009131B"/>
    <w:rsid w:val="00091337"/>
    <w:rsid w:val="0009273C"/>
    <w:rsid w:val="00097994"/>
    <w:rsid w:val="000A4493"/>
    <w:rsid w:val="000A623D"/>
    <w:rsid w:val="000B36E1"/>
    <w:rsid w:val="000C03A9"/>
    <w:rsid w:val="000D1851"/>
    <w:rsid w:val="000D3336"/>
    <w:rsid w:val="000D4302"/>
    <w:rsid w:val="000D6B8F"/>
    <w:rsid w:val="000E07A3"/>
    <w:rsid w:val="000E5189"/>
    <w:rsid w:val="000E555F"/>
    <w:rsid w:val="000E6A66"/>
    <w:rsid w:val="000E739C"/>
    <w:rsid w:val="000F0FF3"/>
    <w:rsid w:val="0010039A"/>
    <w:rsid w:val="00103C64"/>
    <w:rsid w:val="001159BB"/>
    <w:rsid w:val="00116FCB"/>
    <w:rsid w:val="001212AF"/>
    <w:rsid w:val="001273CE"/>
    <w:rsid w:val="00137FA4"/>
    <w:rsid w:val="00140243"/>
    <w:rsid w:val="00141298"/>
    <w:rsid w:val="00141E24"/>
    <w:rsid w:val="0014250D"/>
    <w:rsid w:val="001429B5"/>
    <w:rsid w:val="00142BF6"/>
    <w:rsid w:val="00144CDB"/>
    <w:rsid w:val="00145193"/>
    <w:rsid w:val="0014705A"/>
    <w:rsid w:val="00153740"/>
    <w:rsid w:val="00156BF0"/>
    <w:rsid w:val="00161A6E"/>
    <w:rsid w:val="001674C3"/>
    <w:rsid w:val="0017078D"/>
    <w:rsid w:val="00174BBD"/>
    <w:rsid w:val="00175469"/>
    <w:rsid w:val="00175C32"/>
    <w:rsid w:val="00177C07"/>
    <w:rsid w:val="00180F7A"/>
    <w:rsid w:val="00182818"/>
    <w:rsid w:val="00190304"/>
    <w:rsid w:val="00197E20"/>
    <w:rsid w:val="001A1643"/>
    <w:rsid w:val="001A195B"/>
    <w:rsid w:val="001A226C"/>
    <w:rsid w:val="001A4061"/>
    <w:rsid w:val="001A6185"/>
    <w:rsid w:val="001B1573"/>
    <w:rsid w:val="001B1F2A"/>
    <w:rsid w:val="001B4D4C"/>
    <w:rsid w:val="001B725D"/>
    <w:rsid w:val="001C2D76"/>
    <w:rsid w:val="001C5AC0"/>
    <w:rsid w:val="001C6191"/>
    <w:rsid w:val="001C66D2"/>
    <w:rsid w:val="001C6D4D"/>
    <w:rsid w:val="001D121B"/>
    <w:rsid w:val="001D173B"/>
    <w:rsid w:val="001D412D"/>
    <w:rsid w:val="001E070F"/>
    <w:rsid w:val="001F090C"/>
    <w:rsid w:val="001F093F"/>
    <w:rsid w:val="001F6B9E"/>
    <w:rsid w:val="001F7F78"/>
    <w:rsid w:val="001F7FF9"/>
    <w:rsid w:val="002043A8"/>
    <w:rsid w:val="002050A2"/>
    <w:rsid w:val="0021062A"/>
    <w:rsid w:val="00210FE6"/>
    <w:rsid w:val="0021343B"/>
    <w:rsid w:val="002143FC"/>
    <w:rsid w:val="00215560"/>
    <w:rsid w:val="0021618C"/>
    <w:rsid w:val="00216291"/>
    <w:rsid w:val="002163F4"/>
    <w:rsid w:val="00216469"/>
    <w:rsid w:val="002300C3"/>
    <w:rsid w:val="002305F9"/>
    <w:rsid w:val="00232508"/>
    <w:rsid w:val="00232641"/>
    <w:rsid w:val="00234D85"/>
    <w:rsid w:val="00234E0D"/>
    <w:rsid w:val="0023620D"/>
    <w:rsid w:val="00237333"/>
    <w:rsid w:val="002408F8"/>
    <w:rsid w:val="00245522"/>
    <w:rsid w:val="00252F16"/>
    <w:rsid w:val="002560B0"/>
    <w:rsid w:val="002571CD"/>
    <w:rsid w:val="002608A7"/>
    <w:rsid w:val="00263C5A"/>
    <w:rsid w:val="002648A4"/>
    <w:rsid w:val="0026554E"/>
    <w:rsid w:val="00273C38"/>
    <w:rsid w:val="00274108"/>
    <w:rsid w:val="00276A23"/>
    <w:rsid w:val="0029399F"/>
    <w:rsid w:val="00295889"/>
    <w:rsid w:val="002A188E"/>
    <w:rsid w:val="002A4BE8"/>
    <w:rsid w:val="002B4BE2"/>
    <w:rsid w:val="002C4C06"/>
    <w:rsid w:val="002C7BF9"/>
    <w:rsid w:val="002D05CC"/>
    <w:rsid w:val="002D1D0E"/>
    <w:rsid w:val="002D1F70"/>
    <w:rsid w:val="002D3BFE"/>
    <w:rsid w:val="002D6E3B"/>
    <w:rsid w:val="002E1FF5"/>
    <w:rsid w:val="002E6F50"/>
    <w:rsid w:val="002F6CCF"/>
    <w:rsid w:val="002F7ECC"/>
    <w:rsid w:val="00300479"/>
    <w:rsid w:val="00302E02"/>
    <w:rsid w:val="00302ED8"/>
    <w:rsid w:val="0030324E"/>
    <w:rsid w:val="00303B82"/>
    <w:rsid w:val="00307EC3"/>
    <w:rsid w:val="00312712"/>
    <w:rsid w:val="00312823"/>
    <w:rsid w:val="00315489"/>
    <w:rsid w:val="003159A8"/>
    <w:rsid w:val="003171B8"/>
    <w:rsid w:val="00323558"/>
    <w:rsid w:val="00332A1B"/>
    <w:rsid w:val="00334053"/>
    <w:rsid w:val="00340AC5"/>
    <w:rsid w:val="00340B42"/>
    <w:rsid w:val="0034460E"/>
    <w:rsid w:val="003455F4"/>
    <w:rsid w:val="003508FB"/>
    <w:rsid w:val="0035352A"/>
    <w:rsid w:val="003563B7"/>
    <w:rsid w:val="00356654"/>
    <w:rsid w:val="00365A46"/>
    <w:rsid w:val="00374613"/>
    <w:rsid w:val="00387474"/>
    <w:rsid w:val="00387CC8"/>
    <w:rsid w:val="003905DD"/>
    <w:rsid w:val="0039458C"/>
    <w:rsid w:val="003A01F4"/>
    <w:rsid w:val="003A3816"/>
    <w:rsid w:val="003A4F47"/>
    <w:rsid w:val="003B140C"/>
    <w:rsid w:val="003B2544"/>
    <w:rsid w:val="003B2940"/>
    <w:rsid w:val="003B2C58"/>
    <w:rsid w:val="003B7DCB"/>
    <w:rsid w:val="003C06DB"/>
    <w:rsid w:val="003D112C"/>
    <w:rsid w:val="003D1242"/>
    <w:rsid w:val="003D1C69"/>
    <w:rsid w:val="003D2226"/>
    <w:rsid w:val="003D49EA"/>
    <w:rsid w:val="003D6AA3"/>
    <w:rsid w:val="003E190E"/>
    <w:rsid w:val="003F1DA8"/>
    <w:rsid w:val="003F26BA"/>
    <w:rsid w:val="003F292B"/>
    <w:rsid w:val="004027F0"/>
    <w:rsid w:val="00402E82"/>
    <w:rsid w:val="004057D2"/>
    <w:rsid w:val="004114E0"/>
    <w:rsid w:val="004118BB"/>
    <w:rsid w:val="0041214C"/>
    <w:rsid w:val="0041765C"/>
    <w:rsid w:val="00417DFA"/>
    <w:rsid w:val="00424A45"/>
    <w:rsid w:val="00436B5D"/>
    <w:rsid w:val="0043700E"/>
    <w:rsid w:val="004411B9"/>
    <w:rsid w:val="0044275C"/>
    <w:rsid w:val="00444842"/>
    <w:rsid w:val="0044573D"/>
    <w:rsid w:val="00451523"/>
    <w:rsid w:val="00453F82"/>
    <w:rsid w:val="00455430"/>
    <w:rsid w:val="00460639"/>
    <w:rsid w:val="00466FF4"/>
    <w:rsid w:val="00467C32"/>
    <w:rsid w:val="00470E19"/>
    <w:rsid w:val="00472ED3"/>
    <w:rsid w:val="00480C9C"/>
    <w:rsid w:val="00481206"/>
    <w:rsid w:val="004814D9"/>
    <w:rsid w:val="0048385E"/>
    <w:rsid w:val="00485887"/>
    <w:rsid w:val="00491C06"/>
    <w:rsid w:val="004922B0"/>
    <w:rsid w:val="004A0D5A"/>
    <w:rsid w:val="004A1D46"/>
    <w:rsid w:val="004A44EF"/>
    <w:rsid w:val="004C0BA1"/>
    <w:rsid w:val="004C2D80"/>
    <w:rsid w:val="004D49F0"/>
    <w:rsid w:val="004E11CE"/>
    <w:rsid w:val="004E3073"/>
    <w:rsid w:val="004E549B"/>
    <w:rsid w:val="004F355D"/>
    <w:rsid w:val="005008CB"/>
    <w:rsid w:val="00500B0B"/>
    <w:rsid w:val="00503C6C"/>
    <w:rsid w:val="00506DE6"/>
    <w:rsid w:val="00512DFA"/>
    <w:rsid w:val="005171DD"/>
    <w:rsid w:val="00522663"/>
    <w:rsid w:val="005227D2"/>
    <w:rsid w:val="005247D4"/>
    <w:rsid w:val="0052523E"/>
    <w:rsid w:val="00525743"/>
    <w:rsid w:val="005418C2"/>
    <w:rsid w:val="00542470"/>
    <w:rsid w:val="005431CE"/>
    <w:rsid w:val="00553666"/>
    <w:rsid w:val="00553965"/>
    <w:rsid w:val="00556428"/>
    <w:rsid w:val="00562B2E"/>
    <w:rsid w:val="005640C4"/>
    <w:rsid w:val="00565715"/>
    <w:rsid w:val="00571190"/>
    <w:rsid w:val="0058705C"/>
    <w:rsid w:val="005871AB"/>
    <w:rsid w:val="00595A0F"/>
    <w:rsid w:val="005A23BC"/>
    <w:rsid w:val="005A4BA3"/>
    <w:rsid w:val="005A4FAA"/>
    <w:rsid w:val="005B072A"/>
    <w:rsid w:val="005B0EFF"/>
    <w:rsid w:val="005B1C5A"/>
    <w:rsid w:val="005B2126"/>
    <w:rsid w:val="005B23F9"/>
    <w:rsid w:val="005B2E23"/>
    <w:rsid w:val="005B4B8B"/>
    <w:rsid w:val="005C4D25"/>
    <w:rsid w:val="005C4E5E"/>
    <w:rsid w:val="005C55CC"/>
    <w:rsid w:val="005D074B"/>
    <w:rsid w:val="005D622C"/>
    <w:rsid w:val="005E1492"/>
    <w:rsid w:val="005E221B"/>
    <w:rsid w:val="0060195B"/>
    <w:rsid w:val="0060498F"/>
    <w:rsid w:val="00605CDC"/>
    <w:rsid w:val="006077D4"/>
    <w:rsid w:val="00611C9F"/>
    <w:rsid w:val="0061300E"/>
    <w:rsid w:val="006208A9"/>
    <w:rsid w:val="00620EA8"/>
    <w:rsid w:val="006241D2"/>
    <w:rsid w:val="00634ABE"/>
    <w:rsid w:val="00640889"/>
    <w:rsid w:val="006430E0"/>
    <w:rsid w:val="00644674"/>
    <w:rsid w:val="0065026E"/>
    <w:rsid w:val="006538D9"/>
    <w:rsid w:val="00654F0B"/>
    <w:rsid w:val="00660DCD"/>
    <w:rsid w:val="006663FE"/>
    <w:rsid w:val="006667BD"/>
    <w:rsid w:val="00674285"/>
    <w:rsid w:val="00680DBB"/>
    <w:rsid w:val="006858B9"/>
    <w:rsid w:val="00685C9B"/>
    <w:rsid w:val="006919E6"/>
    <w:rsid w:val="006A1BF6"/>
    <w:rsid w:val="006A3158"/>
    <w:rsid w:val="006A3914"/>
    <w:rsid w:val="006C2644"/>
    <w:rsid w:val="006C562E"/>
    <w:rsid w:val="006C5F22"/>
    <w:rsid w:val="006D04AE"/>
    <w:rsid w:val="006D0B1E"/>
    <w:rsid w:val="006D1012"/>
    <w:rsid w:val="006D373B"/>
    <w:rsid w:val="00703EF6"/>
    <w:rsid w:val="0070491F"/>
    <w:rsid w:val="00706253"/>
    <w:rsid w:val="007100A0"/>
    <w:rsid w:val="007171C8"/>
    <w:rsid w:val="00717F5E"/>
    <w:rsid w:val="00721049"/>
    <w:rsid w:val="0073429C"/>
    <w:rsid w:val="00736B84"/>
    <w:rsid w:val="00736D72"/>
    <w:rsid w:val="00740FF3"/>
    <w:rsid w:val="0074168A"/>
    <w:rsid w:val="00742153"/>
    <w:rsid w:val="00742764"/>
    <w:rsid w:val="00742D18"/>
    <w:rsid w:val="00744F56"/>
    <w:rsid w:val="00747FEE"/>
    <w:rsid w:val="0075032F"/>
    <w:rsid w:val="007526D1"/>
    <w:rsid w:val="0075436F"/>
    <w:rsid w:val="007546B6"/>
    <w:rsid w:val="00754972"/>
    <w:rsid w:val="00754C04"/>
    <w:rsid w:val="00763432"/>
    <w:rsid w:val="007676CF"/>
    <w:rsid w:val="007713FE"/>
    <w:rsid w:val="00772599"/>
    <w:rsid w:val="007816F5"/>
    <w:rsid w:val="00787ABA"/>
    <w:rsid w:val="00787C55"/>
    <w:rsid w:val="00790AE7"/>
    <w:rsid w:val="00791CE0"/>
    <w:rsid w:val="00793EEB"/>
    <w:rsid w:val="00794596"/>
    <w:rsid w:val="007A040F"/>
    <w:rsid w:val="007A63A0"/>
    <w:rsid w:val="007A6CEB"/>
    <w:rsid w:val="007B058D"/>
    <w:rsid w:val="007B1803"/>
    <w:rsid w:val="007B4ADC"/>
    <w:rsid w:val="007B7484"/>
    <w:rsid w:val="007C246C"/>
    <w:rsid w:val="007C40BB"/>
    <w:rsid w:val="007D1050"/>
    <w:rsid w:val="007D318E"/>
    <w:rsid w:val="007D42E9"/>
    <w:rsid w:val="007D55D8"/>
    <w:rsid w:val="007D56DC"/>
    <w:rsid w:val="007D60C8"/>
    <w:rsid w:val="007D639E"/>
    <w:rsid w:val="007D6649"/>
    <w:rsid w:val="007E27D0"/>
    <w:rsid w:val="007E2FB8"/>
    <w:rsid w:val="007F04DE"/>
    <w:rsid w:val="007F3F36"/>
    <w:rsid w:val="00802056"/>
    <w:rsid w:val="0081589D"/>
    <w:rsid w:val="0081707F"/>
    <w:rsid w:val="008209D2"/>
    <w:rsid w:val="00827DDC"/>
    <w:rsid w:val="008314AC"/>
    <w:rsid w:val="008349F1"/>
    <w:rsid w:val="00834B8C"/>
    <w:rsid w:val="00841F54"/>
    <w:rsid w:val="008428F7"/>
    <w:rsid w:val="00853B2B"/>
    <w:rsid w:val="00855150"/>
    <w:rsid w:val="00864124"/>
    <w:rsid w:val="00864C98"/>
    <w:rsid w:val="00870B01"/>
    <w:rsid w:val="00873A1E"/>
    <w:rsid w:val="00874A2D"/>
    <w:rsid w:val="0088111A"/>
    <w:rsid w:val="00884201"/>
    <w:rsid w:val="00885DC9"/>
    <w:rsid w:val="00892BD5"/>
    <w:rsid w:val="00892CC0"/>
    <w:rsid w:val="00894215"/>
    <w:rsid w:val="008A14AC"/>
    <w:rsid w:val="008A3C0D"/>
    <w:rsid w:val="008A51D1"/>
    <w:rsid w:val="008B2734"/>
    <w:rsid w:val="008C0667"/>
    <w:rsid w:val="008C3982"/>
    <w:rsid w:val="008C456D"/>
    <w:rsid w:val="008C4C51"/>
    <w:rsid w:val="008D255B"/>
    <w:rsid w:val="008D4C62"/>
    <w:rsid w:val="008D5B6D"/>
    <w:rsid w:val="008E0674"/>
    <w:rsid w:val="008E094F"/>
    <w:rsid w:val="008E244F"/>
    <w:rsid w:val="008E6538"/>
    <w:rsid w:val="008F1DA4"/>
    <w:rsid w:val="008F3AB5"/>
    <w:rsid w:val="008F40E1"/>
    <w:rsid w:val="0090254A"/>
    <w:rsid w:val="00903115"/>
    <w:rsid w:val="00906579"/>
    <w:rsid w:val="00907567"/>
    <w:rsid w:val="009140C0"/>
    <w:rsid w:val="0091603A"/>
    <w:rsid w:val="00917A24"/>
    <w:rsid w:val="00921BAA"/>
    <w:rsid w:val="00923407"/>
    <w:rsid w:val="009234D9"/>
    <w:rsid w:val="0093082C"/>
    <w:rsid w:val="009341BA"/>
    <w:rsid w:val="00936253"/>
    <w:rsid w:val="0094341A"/>
    <w:rsid w:val="009440A7"/>
    <w:rsid w:val="009443CB"/>
    <w:rsid w:val="00944CB5"/>
    <w:rsid w:val="00945535"/>
    <w:rsid w:val="0095083D"/>
    <w:rsid w:val="00950F87"/>
    <w:rsid w:val="00961CE4"/>
    <w:rsid w:val="00963063"/>
    <w:rsid w:val="009701A8"/>
    <w:rsid w:val="00977032"/>
    <w:rsid w:val="00977385"/>
    <w:rsid w:val="00982CAE"/>
    <w:rsid w:val="00983551"/>
    <w:rsid w:val="0098611C"/>
    <w:rsid w:val="00986137"/>
    <w:rsid w:val="00987CEB"/>
    <w:rsid w:val="00993698"/>
    <w:rsid w:val="009974AC"/>
    <w:rsid w:val="009A0C68"/>
    <w:rsid w:val="009A3F3B"/>
    <w:rsid w:val="009B0B5B"/>
    <w:rsid w:val="009B4090"/>
    <w:rsid w:val="009B76A9"/>
    <w:rsid w:val="009C684D"/>
    <w:rsid w:val="009D5BE1"/>
    <w:rsid w:val="009E0CA9"/>
    <w:rsid w:val="009E1DF2"/>
    <w:rsid w:val="009F438B"/>
    <w:rsid w:val="00A046A6"/>
    <w:rsid w:val="00A0774F"/>
    <w:rsid w:val="00A1213B"/>
    <w:rsid w:val="00A121E3"/>
    <w:rsid w:val="00A20FA3"/>
    <w:rsid w:val="00A23738"/>
    <w:rsid w:val="00A24179"/>
    <w:rsid w:val="00A253B1"/>
    <w:rsid w:val="00A3114F"/>
    <w:rsid w:val="00A314F7"/>
    <w:rsid w:val="00A33F76"/>
    <w:rsid w:val="00A42C8D"/>
    <w:rsid w:val="00A43230"/>
    <w:rsid w:val="00A462ED"/>
    <w:rsid w:val="00A46B90"/>
    <w:rsid w:val="00A5133D"/>
    <w:rsid w:val="00A533BF"/>
    <w:rsid w:val="00A60C2E"/>
    <w:rsid w:val="00A63921"/>
    <w:rsid w:val="00A64C31"/>
    <w:rsid w:val="00A7533E"/>
    <w:rsid w:val="00A75DB2"/>
    <w:rsid w:val="00A766FE"/>
    <w:rsid w:val="00A76A96"/>
    <w:rsid w:val="00A81503"/>
    <w:rsid w:val="00A8183E"/>
    <w:rsid w:val="00A83373"/>
    <w:rsid w:val="00A87EF9"/>
    <w:rsid w:val="00A90B45"/>
    <w:rsid w:val="00A91BD3"/>
    <w:rsid w:val="00A9204C"/>
    <w:rsid w:val="00A94256"/>
    <w:rsid w:val="00A952A2"/>
    <w:rsid w:val="00AA18ED"/>
    <w:rsid w:val="00AA1CDC"/>
    <w:rsid w:val="00AA23BB"/>
    <w:rsid w:val="00AA564A"/>
    <w:rsid w:val="00AA58F4"/>
    <w:rsid w:val="00AB4BA4"/>
    <w:rsid w:val="00AB52A4"/>
    <w:rsid w:val="00AB54E2"/>
    <w:rsid w:val="00AC2F25"/>
    <w:rsid w:val="00AC318C"/>
    <w:rsid w:val="00AC6BA1"/>
    <w:rsid w:val="00AD01D3"/>
    <w:rsid w:val="00AD08C4"/>
    <w:rsid w:val="00AD51F4"/>
    <w:rsid w:val="00AE0015"/>
    <w:rsid w:val="00AE5C7A"/>
    <w:rsid w:val="00AF1265"/>
    <w:rsid w:val="00AF19C8"/>
    <w:rsid w:val="00AF37E4"/>
    <w:rsid w:val="00AF3E2B"/>
    <w:rsid w:val="00AF4570"/>
    <w:rsid w:val="00AF6C3F"/>
    <w:rsid w:val="00AF6CE4"/>
    <w:rsid w:val="00B00453"/>
    <w:rsid w:val="00B02400"/>
    <w:rsid w:val="00B03D71"/>
    <w:rsid w:val="00B05143"/>
    <w:rsid w:val="00B05A2D"/>
    <w:rsid w:val="00B12779"/>
    <w:rsid w:val="00B23FFC"/>
    <w:rsid w:val="00B3387D"/>
    <w:rsid w:val="00B34BF8"/>
    <w:rsid w:val="00B41BC5"/>
    <w:rsid w:val="00B509A4"/>
    <w:rsid w:val="00B56323"/>
    <w:rsid w:val="00B576E0"/>
    <w:rsid w:val="00B611D7"/>
    <w:rsid w:val="00B65BEB"/>
    <w:rsid w:val="00B66982"/>
    <w:rsid w:val="00B669E1"/>
    <w:rsid w:val="00B7773D"/>
    <w:rsid w:val="00B816E7"/>
    <w:rsid w:val="00B825CB"/>
    <w:rsid w:val="00B96AC9"/>
    <w:rsid w:val="00B97D30"/>
    <w:rsid w:val="00BA0F33"/>
    <w:rsid w:val="00BA2196"/>
    <w:rsid w:val="00BA35DD"/>
    <w:rsid w:val="00BA39EB"/>
    <w:rsid w:val="00BA437A"/>
    <w:rsid w:val="00BA4D54"/>
    <w:rsid w:val="00BB6D2C"/>
    <w:rsid w:val="00BC0BBD"/>
    <w:rsid w:val="00BC1471"/>
    <w:rsid w:val="00BC1B30"/>
    <w:rsid w:val="00BD5897"/>
    <w:rsid w:val="00BE39C1"/>
    <w:rsid w:val="00BF032F"/>
    <w:rsid w:val="00BF0B3B"/>
    <w:rsid w:val="00C06BFA"/>
    <w:rsid w:val="00C159AB"/>
    <w:rsid w:val="00C16536"/>
    <w:rsid w:val="00C2110A"/>
    <w:rsid w:val="00C21B03"/>
    <w:rsid w:val="00C2309C"/>
    <w:rsid w:val="00C2513A"/>
    <w:rsid w:val="00C3278A"/>
    <w:rsid w:val="00C33068"/>
    <w:rsid w:val="00C3393D"/>
    <w:rsid w:val="00C34515"/>
    <w:rsid w:val="00C3529F"/>
    <w:rsid w:val="00C3729F"/>
    <w:rsid w:val="00C41330"/>
    <w:rsid w:val="00C52633"/>
    <w:rsid w:val="00C526E2"/>
    <w:rsid w:val="00C52B48"/>
    <w:rsid w:val="00C533C4"/>
    <w:rsid w:val="00C53A84"/>
    <w:rsid w:val="00C60CEB"/>
    <w:rsid w:val="00C64EB6"/>
    <w:rsid w:val="00C66EF1"/>
    <w:rsid w:val="00C67F62"/>
    <w:rsid w:val="00C73651"/>
    <w:rsid w:val="00C7600C"/>
    <w:rsid w:val="00C81442"/>
    <w:rsid w:val="00C967DF"/>
    <w:rsid w:val="00CA0336"/>
    <w:rsid w:val="00CA5B24"/>
    <w:rsid w:val="00CA6666"/>
    <w:rsid w:val="00CB30C5"/>
    <w:rsid w:val="00CB4F2E"/>
    <w:rsid w:val="00CC10BC"/>
    <w:rsid w:val="00CC1656"/>
    <w:rsid w:val="00CC483D"/>
    <w:rsid w:val="00CD0495"/>
    <w:rsid w:val="00CD0D80"/>
    <w:rsid w:val="00CD1F9D"/>
    <w:rsid w:val="00CD39E8"/>
    <w:rsid w:val="00CD43D4"/>
    <w:rsid w:val="00CD6573"/>
    <w:rsid w:val="00CD68EE"/>
    <w:rsid w:val="00CD6F1F"/>
    <w:rsid w:val="00CE2A58"/>
    <w:rsid w:val="00CE31EE"/>
    <w:rsid w:val="00CE4BEB"/>
    <w:rsid w:val="00CE59EE"/>
    <w:rsid w:val="00CF0B5E"/>
    <w:rsid w:val="00CF147F"/>
    <w:rsid w:val="00CF5BA6"/>
    <w:rsid w:val="00CF66FB"/>
    <w:rsid w:val="00D0521C"/>
    <w:rsid w:val="00D12D93"/>
    <w:rsid w:val="00D14F88"/>
    <w:rsid w:val="00D170BE"/>
    <w:rsid w:val="00D22F20"/>
    <w:rsid w:val="00D2545D"/>
    <w:rsid w:val="00D27E83"/>
    <w:rsid w:val="00D37545"/>
    <w:rsid w:val="00D40543"/>
    <w:rsid w:val="00D41A58"/>
    <w:rsid w:val="00D52DD2"/>
    <w:rsid w:val="00D5571B"/>
    <w:rsid w:val="00D609DF"/>
    <w:rsid w:val="00D60F86"/>
    <w:rsid w:val="00D61B69"/>
    <w:rsid w:val="00D639D7"/>
    <w:rsid w:val="00D66EB9"/>
    <w:rsid w:val="00D71D12"/>
    <w:rsid w:val="00D74879"/>
    <w:rsid w:val="00D765F6"/>
    <w:rsid w:val="00D76CDD"/>
    <w:rsid w:val="00D770DD"/>
    <w:rsid w:val="00D7747F"/>
    <w:rsid w:val="00D808DC"/>
    <w:rsid w:val="00D840CB"/>
    <w:rsid w:val="00D846B6"/>
    <w:rsid w:val="00D86C1F"/>
    <w:rsid w:val="00D94532"/>
    <w:rsid w:val="00D950AA"/>
    <w:rsid w:val="00DA1113"/>
    <w:rsid w:val="00DA37E9"/>
    <w:rsid w:val="00DA7BB3"/>
    <w:rsid w:val="00DB2AFD"/>
    <w:rsid w:val="00DB4245"/>
    <w:rsid w:val="00DC1E02"/>
    <w:rsid w:val="00DC7274"/>
    <w:rsid w:val="00DD47BA"/>
    <w:rsid w:val="00DD76E9"/>
    <w:rsid w:val="00DE7B3D"/>
    <w:rsid w:val="00DF3EA1"/>
    <w:rsid w:val="00DF4331"/>
    <w:rsid w:val="00E00D54"/>
    <w:rsid w:val="00E02C16"/>
    <w:rsid w:val="00E0600A"/>
    <w:rsid w:val="00E062CA"/>
    <w:rsid w:val="00E0732F"/>
    <w:rsid w:val="00E1110F"/>
    <w:rsid w:val="00E11DB7"/>
    <w:rsid w:val="00E12B2E"/>
    <w:rsid w:val="00E15CF3"/>
    <w:rsid w:val="00E165AC"/>
    <w:rsid w:val="00E166E8"/>
    <w:rsid w:val="00E17344"/>
    <w:rsid w:val="00E21590"/>
    <w:rsid w:val="00E32B97"/>
    <w:rsid w:val="00E33B04"/>
    <w:rsid w:val="00E35DDB"/>
    <w:rsid w:val="00E41839"/>
    <w:rsid w:val="00E45816"/>
    <w:rsid w:val="00E46C54"/>
    <w:rsid w:val="00E50E45"/>
    <w:rsid w:val="00E51587"/>
    <w:rsid w:val="00E52CEE"/>
    <w:rsid w:val="00E54B18"/>
    <w:rsid w:val="00E561B6"/>
    <w:rsid w:val="00E6072B"/>
    <w:rsid w:val="00E61C7C"/>
    <w:rsid w:val="00E648C4"/>
    <w:rsid w:val="00E65987"/>
    <w:rsid w:val="00E7196E"/>
    <w:rsid w:val="00E76728"/>
    <w:rsid w:val="00E836A4"/>
    <w:rsid w:val="00E85365"/>
    <w:rsid w:val="00E912BE"/>
    <w:rsid w:val="00E92696"/>
    <w:rsid w:val="00E92A17"/>
    <w:rsid w:val="00E9475D"/>
    <w:rsid w:val="00E95010"/>
    <w:rsid w:val="00E977E4"/>
    <w:rsid w:val="00EA5934"/>
    <w:rsid w:val="00EB5B4E"/>
    <w:rsid w:val="00EC2216"/>
    <w:rsid w:val="00EC2302"/>
    <w:rsid w:val="00ED2BDC"/>
    <w:rsid w:val="00ED4D50"/>
    <w:rsid w:val="00ED6658"/>
    <w:rsid w:val="00ED7FB5"/>
    <w:rsid w:val="00EE1BAE"/>
    <w:rsid w:val="00EE4100"/>
    <w:rsid w:val="00EE5A36"/>
    <w:rsid w:val="00F1170C"/>
    <w:rsid w:val="00F12BBD"/>
    <w:rsid w:val="00F14E8B"/>
    <w:rsid w:val="00F155B2"/>
    <w:rsid w:val="00F17082"/>
    <w:rsid w:val="00F17218"/>
    <w:rsid w:val="00F20621"/>
    <w:rsid w:val="00F20F74"/>
    <w:rsid w:val="00F24A60"/>
    <w:rsid w:val="00F27F22"/>
    <w:rsid w:val="00F30534"/>
    <w:rsid w:val="00F37131"/>
    <w:rsid w:val="00F41A05"/>
    <w:rsid w:val="00F41F21"/>
    <w:rsid w:val="00F43193"/>
    <w:rsid w:val="00F52F36"/>
    <w:rsid w:val="00F5419D"/>
    <w:rsid w:val="00F55377"/>
    <w:rsid w:val="00F5729C"/>
    <w:rsid w:val="00F62606"/>
    <w:rsid w:val="00F64B42"/>
    <w:rsid w:val="00F668F7"/>
    <w:rsid w:val="00F74356"/>
    <w:rsid w:val="00F770E9"/>
    <w:rsid w:val="00F85683"/>
    <w:rsid w:val="00F87160"/>
    <w:rsid w:val="00F91D03"/>
    <w:rsid w:val="00F941C9"/>
    <w:rsid w:val="00F9595F"/>
    <w:rsid w:val="00FA0669"/>
    <w:rsid w:val="00FB0DFC"/>
    <w:rsid w:val="00FB3CCE"/>
    <w:rsid w:val="00FB52DD"/>
    <w:rsid w:val="00FC05AF"/>
    <w:rsid w:val="00FC1770"/>
    <w:rsid w:val="00FD03FB"/>
    <w:rsid w:val="00FD105E"/>
    <w:rsid w:val="00FD4D13"/>
    <w:rsid w:val="00FE5336"/>
    <w:rsid w:val="00FE5D67"/>
    <w:rsid w:val="00FF1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link w:val="BalloonTextChar"/>
    <w:uiPriority w:val="99"/>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semiHidden/>
    <w:rsid w:val="001A6185"/>
    <w:rPr>
      <w:b/>
      <w:sz w:val="24"/>
      <w:lang w:eastAsia="en-US"/>
    </w:rPr>
  </w:style>
  <w:style w:type="paragraph" w:styleId="NormalWeb">
    <w:name w:val="Normal (Web)"/>
    <w:basedOn w:val="Normal"/>
    <w:unhideWhenUsed/>
    <w:rsid w:val="001A6185"/>
    <w:rPr>
      <w:sz w:val="24"/>
      <w:szCs w:val="24"/>
      <w:lang w:eastAsia="en-GB"/>
    </w:rPr>
  </w:style>
  <w:style w:type="paragraph" w:styleId="NoSpacing">
    <w:name w:val="No Spacing"/>
    <w:uiPriority w:val="1"/>
    <w:qFormat/>
    <w:rsid w:val="001A6185"/>
    <w:rPr>
      <w:rFonts w:ascii="Calibri" w:eastAsia="Calibri" w:hAnsi="Calibri"/>
      <w:sz w:val="22"/>
      <w:szCs w:val="22"/>
      <w:lang w:eastAsia="en-US"/>
    </w:rPr>
  </w:style>
  <w:style w:type="character" w:styleId="Hyperlink">
    <w:name w:val="Hyperlink"/>
    <w:basedOn w:val="DefaultParagraphFont"/>
    <w:semiHidden/>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159A8"/>
  </w:style>
  <w:style w:type="character" w:customStyle="1" w:styleId="BalloonTextChar">
    <w:name w:val="Balloon Text Char"/>
    <w:link w:val="BalloonText"/>
    <w:uiPriority w:val="99"/>
    <w:semiHidden/>
    <w:rsid w:val="002D05CC"/>
    <w:rPr>
      <w:rFonts w:ascii="Tahoma" w:hAnsi="Tahoma" w:cs="Courier New"/>
      <w:sz w:val="16"/>
      <w:szCs w:val="16"/>
      <w:lang w:eastAsia="en-US"/>
    </w:rPr>
  </w:style>
  <w:style w:type="character" w:styleId="CommentReference">
    <w:name w:val="annotation reference"/>
    <w:basedOn w:val="DefaultParagraphFont"/>
    <w:uiPriority w:val="99"/>
    <w:semiHidden/>
    <w:unhideWhenUsed/>
    <w:rsid w:val="00DD76E9"/>
    <w:rPr>
      <w:sz w:val="16"/>
      <w:szCs w:val="16"/>
    </w:rPr>
  </w:style>
  <w:style w:type="paragraph" w:styleId="CommentText">
    <w:name w:val="annotation text"/>
    <w:basedOn w:val="Normal"/>
    <w:link w:val="CommentTextChar"/>
    <w:uiPriority w:val="99"/>
    <w:semiHidden/>
    <w:unhideWhenUsed/>
    <w:rsid w:val="00DD76E9"/>
  </w:style>
  <w:style w:type="character" w:customStyle="1" w:styleId="CommentTextChar">
    <w:name w:val="Comment Text Char"/>
    <w:basedOn w:val="DefaultParagraphFont"/>
    <w:link w:val="CommentText"/>
    <w:uiPriority w:val="99"/>
    <w:semiHidden/>
    <w:rsid w:val="00DD76E9"/>
    <w:rPr>
      <w:lang w:eastAsia="en-US"/>
    </w:rPr>
  </w:style>
  <w:style w:type="paragraph" w:styleId="CommentSubject">
    <w:name w:val="annotation subject"/>
    <w:basedOn w:val="CommentText"/>
    <w:next w:val="CommentText"/>
    <w:link w:val="CommentSubjectChar"/>
    <w:uiPriority w:val="99"/>
    <w:semiHidden/>
    <w:unhideWhenUsed/>
    <w:rsid w:val="00DD76E9"/>
    <w:rPr>
      <w:b/>
      <w:bCs/>
    </w:rPr>
  </w:style>
  <w:style w:type="character" w:customStyle="1" w:styleId="CommentSubjectChar">
    <w:name w:val="Comment Subject Char"/>
    <w:basedOn w:val="CommentTextChar"/>
    <w:link w:val="CommentSubject"/>
    <w:uiPriority w:val="99"/>
    <w:semiHidden/>
    <w:rsid w:val="00DD76E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link w:val="BalloonTextChar"/>
    <w:uiPriority w:val="99"/>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semiHidden/>
    <w:rsid w:val="001A6185"/>
    <w:rPr>
      <w:b/>
      <w:sz w:val="24"/>
      <w:lang w:eastAsia="en-US"/>
    </w:rPr>
  </w:style>
  <w:style w:type="paragraph" w:styleId="NormalWeb">
    <w:name w:val="Normal (Web)"/>
    <w:basedOn w:val="Normal"/>
    <w:unhideWhenUsed/>
    <w:rsid w:val="001A6185"/>
    <w:rPr>
      <w:sz w:val="24"/>
      <w:szCs w:val="24"/>
      <w:lang w:eastAsia="en-GB"/>
    </w:rPr>
  </w:style>
  <w:style w:type="paragraph" w:styleId="NoSpacing">
    <w:name w:val="No Spacing"/>
    <w:uiPriority w:val="1"/>
    <w:qFormat/>
    <w:rsid w:val="001A6185"/>
    <w:rPr>
      <w:rFonts w:ascii="Calibri" w:eastAsia="Calibri" w:hAnsi="Calibri"/>
      <w:sz w:val="22"/>
      <w:szCs w:val="22"/>
      <w:lang w:eastAsia="en-US"/>
    </w:rPr>
  </w:style>
  <w:style w:type="character" w:styleId="Hyperlink">
    <w:name w:val="Hyperlink"/>
    <w:basedOn w:val="DefaultParagraphFont"/>
    <w:semiHidden/>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159A8"/>
  </w:style>
  <w:style w:type="character" w:customStyle="1" w:styleId="BalloonTextChar">
    <w:name w:val="Balloon Text Char"/>
    <w:link w:val="BalloonText"/>
    <w:uiPriority w:val="99"/>
    <w:semiHidden/>
    <w:rsid w:val="002D05CC"/>
    <w:rPr>
      <w:rFonts w:ascii="Tahoma" w:hAnsi="Tahoma" w:cs="Courier New"/>
      <w:sz w:val="16"/>
      <w:szCs w:val="16"/>
      <w:lang w:eastAsia="en-US"/>
    </w:rPr>
  </w:style>
  <w:style w:type="character" w:styleId="CommentReference">
    <w:name w:val="annotation reference"/>
    <w:basedOn w:val="DefaultParagraphFont"/>
    <w:uiPriority w:val="99"/>
    <w:semiHidden/>
    <w:unhideWhenUsed/>
    <w:rsid w:val="00DD76E9"/>
    <w:rPr>
      <w:sz w:val="16"/>
      <w:szCs w:val="16"/>
    </w:rPr>
  </w:style>
  <w:style w:type="paragraph" w:styleId="CommentText">
    <w:name w:val="annotation text"/>
    <w:basedOn w:val="Normal"/>
    <w:link w:val="CommentTextChar"/>
    <w:uiPriority w:val="99"/>
    <w:semiHidden/>
    <w:unhideWhenUsed/>
    <w:rsid w:val="00DD76E9"/>
  </w:style>
  <w:style w:type="character" w:customStyle="1" w:styleId="CommentTextChar">
    <w:name w:val="Comment Text Char"/>
    <w:basedOn w:val="DefaultParagraphFont"/>
    <w:link w:val="CommentText"/>
    <w:uiPriority w:val="99"/>
    <w:semiHidden/>
    <w:rsid w:val="00DD76E9"/>
    <w:rPr>
      <w:lang w:eastAsia="en-US"/>
    </w:rPr>
  </w:style>
  <w:style w:type="paragraph" w:styleId="CommentSubject">
    <w:name w:val="annotation subject"/>
    <w:basedOn w:val="CommentText"/>
    <w:next w:val="CommentText"/>
    <w:link w:val="CommentSubjectChar"/>
    <w:uiPriority w:val="99"/>
    <w:semiHidden/>
    <w:unhideWhenUsed/>
    <w:rsid w:val="00DD76E9"/>
    <w:rPr>
      <w:b/>
      <w:bCs/>
    </w:rPr>
  </w:style>
  <w:style w:type="character" w:customStyle="1" w:styleId="CommentSubjectChar">
    <w:name w:val="Comment Subject Char"/>
    <w:basedOn w:val="CommentTextChar"/>
    <w:link w:val="CommentSubject"/>
    <w:uiPriority w:val="99"/>
    <w:semiHidden/>
    <w:rsid w:val="00DD76E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24971">
      <w:bodyDiv w:val="1"/>
      <w:marLeft w:val="0"/>
      <w:marRight w:val="0"/>
      <w:marTop w:val="0"/>
      <w:marBottom w:val="0"/>
      <w:divBdr>
        <w:top w:val="none" w:sz="0" w:space="0" w:color="auto"/>
        <w:left w:val="none" w:sz="0" w:space="0" w:color="auto"/>
        <w:bottom w:val="none" w:sz="0" w:space="0" w:color="auto"/>
        <w:right w:val="none" w:sz="0" w:space="0" w:color="auto"/>
      </w:divBdr>
    </w:div>
    <w:div w:id="648561394">
      <w:bodyDiv w:val="1"/>
      <w:marLeft w:val="0"/>
      <w:marRight w:val="0"/>
      <w:marTop w:val="0"/>
      <w:marBottom w:val="0"/>
      <w:divBdr>
        <w:top w:val="none" w:sz="0" w:space="0" w:color="auto"/>
        <w:left w:val="none" w:sz="0" w:space="0" w:color="auto"/>
        <w:bottom w:val="none" w:sz="0" w:space="0" w:color="auto"/>
        <w:right w:val="none" w:sz="0" w:space="0" w:color="auto"/>
      </w:divBdr>
    </w:div>
    <w:div w:id="10236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78BD-8EB3-4839-97AD-7A32BC14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3400</Words>
  <Characters>19382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Caledonian Audit Committee</vt:lpstr>
    </vt:vector>
  </TitlesOfParts>
  <Company>GCU</Company>
  <LinksUpToDate>false</LinksUpToDate>
  <CharactersWithSpaces>22737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Caledonian Audit Committee</dc:title>
  <dc:creator>The Roy Family</dc:creator>
  <cp:lastModifiedBy>Setup</cp:lastModifiedBy>
  <cp:revision>2</cp:revision>
  <cp:lastPrinted>2015-08-04T12:29:00Z</cp:lastPrinted>
  <dcterms:created xsi:type="dcterms:W3CDTF">2015-10-07T08:25:00Z</dcterms:created>
  <dcterms:modified xsi:type="dcterms:W3CDTF">2015-10-07T08:25:00Z</dcterms:modified>
</cp:coreProperties>
</file>