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26" w:rsidRPr="004C5F81" w:rsidRDefault="009F3826" w:rsidP="00476D36">
      <w:pPr>
        <w:pStyle w:val="NoSpacing"/>
        <w:jc w:val="right"/>
        <w:rPr>
          <w:rFonts w:asciiTheme="minorHAnsi" w:hAnsiTheme="minorHAnsi" w:cstheme="minorHAnsi"/>
          <w:b/>
        </w:rPr>
      </w:pP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b/>
        </w:rPr>
        <w:t>DocUC1</w:t>
      </w:r>
      <w:r w:rsidR="0045330F">
        <w:rPr>
          <w:rFonts w:asciiTheme="minorHAnsi" w:hAnsiTheme="minorHAnsi" w:cstheme="minorHAnsi"/>
          <w:b/>
        </w:rPr>
        <w:t>4</w:t>
      </w:r>
      <w:r w:rsidRPr="004C5F81">
        <w:rPr>
          <w:rFonts w:asciiTheme="minorHAnsi" w:hAnsiTheme="minorHAnsi" w:cstheme="minorHAnsi"/>
          <w:b/>
        </w:rPr>
        <w:t>/</w:t>
      </w:r>
      <w:r w:rsidR="0045330F">
        <w:rPr>
          <w:rFonts w:asciiTheme="minorHAnsi" w:hAnsiTheme="minorHAnsi" w:cstheme="minorHAnsi"/>
          <w:b/>
        </w:rPr>
        <w:t>01</w:t>
      </w:r>
    </w:p>
    <w:p w:rsidR="009F3826" w:rsidRPr="004C5F81" w:rsidRDefault="009F3826" w:rsidP="00476D36">
      <w:pPr>
        <w:pStyle w:val="NoSpacing"/>
        <w:jc w:val="right"/>
        <w:rPr>
          <w:rFonts w:asciiTheme="minorHAnsi" w:hAnsiTheme="minorHAnsi" w:cstheme="minorHAnsi"/>
          <w:b/>
        </w:rPr>
      </w:pPr>
      <w:r w:rsidRPr="004C5F81">
        <w:rPr>
          <w:rFonts w:asciiTheme="minorHAnsi" w:hAnsiTheme="minorHAnsi" w:cstheme="minorHAnsi"/>
          <w:b/>
        </w:rPr>
        <w:tab/>
      </w:r>
      <w:r w:rsidRPr="004C5F81">
        <w:rPr>
          <w:rFonts w:asciiTheme="minorHAnsi" w:hAnsiTheme="minorHAnsi" w:cstheme="minorHAnsi"/>
          <w:b/>
        </w:rPr>
        <w:tab/>
      </w:r>
      <w:r w:rsidRPr="004C5F81">
        <w:rPr>
          <w:rFonts w:asciiTheme="minorHAnsi" w:hAnsiTheme="minorHAnsi" w:cstheme="minorHAnsi"/>
          <w:b/>
        </w:rPr>
        <w:tab/>
      </w:r>
      <w:r w:rsidRPr="004C5F81">
        <w:rPr>
          <w:rFonts w:asciiTheme="minorHAnsi" w:hAnsiTheme="minorHAnsi" w:cstheme="minorHAnsi"/>
          <w:b/>
        </w:rPr>
        <w:tab/>
      </w:r>
      <w:r w:rsidRPr="004C5F81">
        <w:rPr>
          <w:rFonts w:asciiTheme="minorHAnsi" w:hAnsiTheme="minorHAnsi" w:cstheme="minorHAnsi"/>
          <w:b/>
        </w:rPr>
        <w:tab/>
      </w:r>
      <w:r w:rsidRPr="004C5F81">
        <w:rPr>
          <w:rFonts w:asciiTheme="minorHAnsi" w:hAnsiTheme="minorHAnsi" w:cstheme="minorHAnsi"/>
          <w:b/>
        </w:rPr>
        <w:tab/>
      </w:r>
      <w:r w:rsidRPr="004C5F81">
        <w:rPr>
          <w:rFonts w:asciiTheme="minorHAnsi" w:hAnsiTheme="minorHAnsi" w:cstheme="minorHAnsi"/>
          <w:b/>
        </w:rPr>
        <w:tab/>
      </w:r>
      <w:r w:rsidRPr="004C5F81">
        <w:rPr>
          <w:rFonts w:asciiTheme="minorHAnsi" w:hAnsiTheme="minorHAnsi" w:cstheme="minorHAnsi"/>
          <w:b/>
        </w:rPr>
        <w:tab/>
      </w:r>
      <w:r w:rsidRPr="004C5F81">
        <w:rPr>
          <w:rFonts w:asciiTheme="minorHAnsi" w:hAnsiTheme="minorHAnsi" w:cstheme="minorHAnsi"/>
          <w:b/>
        </w:rPr>
        <w:tab/>
      </w:r>
      <w:r w:rsidRPr="004C5F81">
        <w:rPr>
          <w:rFonts w:asciiTheme="minorHAnsi" w:hAnsiTheme="minorHAnsi" w:cstheme="minorHAnsi"/>
          <w:b/>
        </w:rPr>
        <w:tab/>
      </w:r>
      <w:r w:rsidRPr="004C5F81">
        <w:rPr>
          <w:rFonts w:asciiTheme="minorHAnsi" w:hAnsiTheme="minorHAnsi" w:cstheme="minorHAnsi"/>
          <w:b/>
        </w:rPr>
        <w:tab/>
      </w:r>
      <w:r w:rsidRPr="004C5F81">
        <w:rPr>
          <w:rFonts w:asciiTheme="minorHAnsi" w:hAnsiTheme="minorHAnsi" w:cstheme="minorHAnsi"/>
          <w:b/>
        </w:rPr>
        <w:tab/>
        <w:t>(</w:t>
      </w:r>
      <w:r w:rsidR="00A22F32">
        <w:rPr>
          <w:rFonts w:asciiTheme="minorHAnsi" w:hAnsiTheme="minorHAnsi" w:cstheme="minorHAnsi"/>
          <w:b/>
        </w:rPr>
        <w:t>C</w:t>
      </w:r>
      <w:r w:rsidRPr="004C5F81">
        <w:rPr>
          <w:rFonts w:asciiTheme="minorHAnsi" w:hAnsiTheme="minorHAnsi" w:cstheme="minorHAnsi"/>
          <w:b/>
        </w:rPr>
        <w:t>onfirmed)</w:t>
      </w:r>
    </w:p>
    <w:p w:rsidR="009F3826" w:rsidRPr="004C5F81" w:rsidRDefault="009F3826" w:rsidP="007D0A1D">
      <w:pPr>
        <w:pStyle w:val="NoSpacing"/>
        <w:jc w:val="both"/>
        <w:rPr>
          <w:rFonts w:asciiTheme="minorHAnsi" w:hAnsiTheme="minorHAnsi" w:cstheme="minorHAnsi"/>
          <w:b/>
        </w:rPr>
      </w:pPr>
      <w:r w:rsidRPr="004C5F81">
        <w:rPr>
          <w:rFonts w:asciiTheme="minorHAnsi" w:hAnsiTheme="minorHAnsi" w:cstheme="minorHAnsi"/>
          <w:b/>
        </w:rPr>
        <w:t>University Court</w:t>
      </w:r>
    </w:p>
    <w:p w:rsidR="009F3826" w:rsidRPr="004C5F81" w:rsidRDefault="009F3826" w:rsidP="007D0A1D">
      <w:pPr>
        <w:pStyle w:val="NoSpacing"/>
        <w:jc w:val="both"/>
        <w:rPr>
          <w:rFonts w:asciiTheme="minorHAnsi" w:hAnsiTheme="minorHAnsi" w:cstheme="minorHAnsi"/>
          <w:b/>
        </w:rPr>
      </w:pPr>
    </w:p>
    <w:p w:rsidR="009F3826" w:rsidRPr="004C5F81" w:rsidRDefault="009F3826" w:rsidP="007D0A1D">
      <w:pPr>
        <w:pStyle w:val="NoSpacing"/>
        <w:jc w:val="both"/>
        <w:rPr>
          <w:rFonts w:asciiTheme="minorHAnsi" w:hAnsiTheme="minorHAnsi" w:cstheme="minorHAnsi"/>
          <w:b/>
        </w:rPr>
      </w:pPr>
      <w:r w:rsidRPr="004C5F81">
        <w:rPr>
          <w:rFonts w:asciiTheme="minorHAnsi" w:hAnsiTheme="minorHAnsi" w:cstheme="minorHAnsi"/>
          <w:b/>
        </w:rPr>
        <w:t xml:space="preserve">Minutes of the meeting of the University Court held on </w:t>
      </w:r>
      <w:r w:rsidR="00A33039" w:rsidRPr="004C5F81">
        <w:rPr>
          <w:rFonts w:asciiTheme="minorHAnsi" w:hAnsiTheme="minorHAnsi" w:cstheme="minorHAnsi"/>
          <w:b/>
        </w:rPr>
        <w:t>3</w:t>
      </w:r>
      <w:r w:rsidR="00A33039" w:rsidRPr="004C5F81">
        <w:rPr>
          <w:rFonts w:asciiTheme="minorHAnsi" w:hAnsiTheme="minorHAnsi" w:cstheme="minorHAnsi"/>
          <w:b/>
          <w:vertAlign w:val="superscript"/>
        </w:rPr>
        <w:t>rd</w:t>
      </w:r>
      <w:r w:rsidR="00A33039" w:rsidRPr="004C5F81">
        <w:rPr>
          <w:rFonts w:asciiTheme="minorHAnsi" w:hAnsiTheme="minorHAnsi" w:cstheme="minorHAnsi"/>
          <w:b/>
        </w:rPr>
        <w:t xml:space="preserve"> July 2014</w:t>
      </w:r>
    </w:p>
    <w:p w:rsidR="009F3826" w:rsidRPr="004C5F81" w:rsidRDefault="009F3826" w:rsidP="007D0A1D">
      <w:pPr>
        <w:pStyle w:val="NoSpacing"/>
        <w:jc w:val="both"/>
        <w:rPr>
          <w:rFonts w:asciiTheme="minorHAnsi" w:hAnsiTheme="minorHAnsi" w:cstheme="minorHAnsi"/>
          <w:b/>
        </w:rPr>
      </w:pPr>
    </w:p>
    <w:p w:rsidR="009F3826" w:rsidRPr="004C5F81" w:rsidRDefault="009F3826" w:rsidP="007D0A1D">
      <w:pPr>
        <w:pStyle w:val="NoSpacing"/>
        <w:jc w:val="both"/>
        <w:rPr>
          <w:rFonts w:asciiTheme="minorHAnsi" w:hAnsiTheme="minorHAnsi" w:cstheme="minorHAnsi"/>
          <w:b/>
        </w:rPr>
      </w:pPr>
      <w:r w:rsidRPr="004C5F81">
        <w:rPr>
          <w:rFonts w:asciiTheme="minorHAnsi" w:hAnsiTheme="minorHAnsi" w:cstheme="minorHAnsi"/>
          <w:b/>
        </w:rPr>
        <w:t>(Minutes 13.1</w:t>
      </w:r>
      <w:r w:rsidR="00A33039" w:rsidRPr="004C5F81">
        <w:rPr>
          <w:rFonts w:asciiTheme="minorHAnsi" w:hAnsiTheme="minorHAnsi" w:cstheme="minorHAnsi"/>
          <w:b/>
        </w:rPr>
        <w:t>70</w:t>
      </w:r>
      <w:r w:rsidRPr="004C5F81">
        <w:rPr>
          <w:rFonts w:asciiTheme="minorHAnsi" w:hAnsiTheme="minorHAnsi" w:cstheme="minorHAnsi"/>
          <w:b/>
        </w:rPr>
        <w:t xml:space="preserve"> – 13.</w:t>
      </w:r>
      <w:r w:rsidR="00DD40FC" w:rsidRPr="004C5F81">
        <w:rPr>
          <w:rFonts w:asciiTheme="minorHAnsi" w:hAnsiTheme="minorHAnsi" w:cstheme="minorHAnsi"/>
          <w:b/>
        </w:rPr>
        <w:t>200</w:t>
      </w:r>
      <w:r w:rsidRPr="004C5F81">
        <w:rPr>
          <w:rFonts w:asciiTheme="minorHAnsi" w:hAnsiTheme="minorHAnsi" w:cstheme="minorHAnsi"/>
          <w:b/>
        </w:rPr>
        <w:t>)</w:t>
      </w:r>
    </w:p>
    <w:p w:rsidR="009F3826" w:rsidRPr="004C5F81" w:rsidRDefault="009F3826" w:rsidP="007D0A1D">
      <w:pPr>
        <w:pStyle w:val="NoSpacing"/>
        <w:jc w:val="both"/>
        <w:rPr>
          <w:rFonts w:asciiTheme="minorHAnsi" w:hAnsiTheme="minorHAnsi" w:cstheme="minorHAnsi"/>
          <w:b/>
        </w:rPr>
      </w:pPr>
    </w:p>
    <w:p w:rsidR="009F3826" w:rsidRPr="004C5F81" w:rsidRDefault="009F3826" w:rsidP="007D0A1D">
      <w:pPr>
        <w:pStyle w:val="NoSpacing"/>
        <w:jc w:val="both"/>
        <w:rPr>
          <w:rFonts w:asciiTheme="minorHAnsi" w:hAnsiTheme="minorHAnsi" w:cstheme="minorHAnsi"/>
        </w:rPr>
      </w:pPr>
      <w:r w:rsidRPr="004C5F81">
        <w:rPr>
          <w:rFonts w:asciiTheme="minorHAnsi" w:hAnsiTheme="minorHAnsi" w:cstheme="minorHAnsi"/>
          <w:b/>
        </w:rPr>
        <w:t>Present:</w:t>
      </w:r>
      <w:r w:rsidRPr="004C5F81">
        <w:rPr>
          <w:rFonts w:asciiTheme="minorHAnsi" w:hAnsiTheme="minorHAnsi" w:cstheme="minorHAnsi"/>
          <w:b/>
        </w:rPr>
        <w:tab/>
      </w:r>
      <w:r w:rsidRPr="004C5F81">
        <w:rPr>
          <w:rFonts w:asciiTheme="minorHAnsi" w:hAnsiTheme="minorHAnsi" w:cstheme="minorHAnsi"/>
        </w:rPr>
        <w:t xml:space="preserve">Mr Antony Brian </w:t>
      </w:r>
      <w:r w:rsidR="00722A9C" w:rsidRPr="004C5F81">
        <w:rPr>
          <w:rFonts w:asciiTheme="minorHAnsi" w:hAnsiTheme="minorHAnsi" w:cstheme="minorHAnsi"/>
        </w:rPr>
        <w:t>(</w:t>
      </w:r>
      <w:r w:rsidRPr="004C5F81">
        <w:rPr>
          <w:rFonts w:asciiTheme="minorHAnsi" w:hAnsiTheme="minorHAnsi" w:cstheme="minorHAnsi"/>
        </w:rPr>
        <w:t>Chair</w:t>
      </w:r>
      <w:r w:rsidR="00722A9C" w:rsidRPr="004C5F81">
        <w:rPr>
          <w:rFonts w:asciiTheme="minorHAnsi" w:hAnsiTheme="minorHAnsi" w:cstheme="minorHAnsi"/>
        </w:rPr>
        <w:t>)</w:t>
      </w:r>
    </w:p>
    <w:p w:rsidR="009F3826" w:rsidRPr="004C5F81" w:rsidRDefault="009F3826" w:rsidP="007D0A1D">
      <w:pPr>
        <w:pStyle w:val="NoSpacing"/>
        <w:ind w:left="1418" w:hanging="1418"/>
        <w:jc w:val="both"/>
        <w:rPr>
          <w:rFonts w:asciiTheme="minorHAnsi" w:hAnsiTheme="minorHAnsi" w:cstheme="minorHAnsi"/>
        </w:rPr>
      </w:pPr>
      <w:r w:rsidRPr="004C5F81">
        <w:rPr>
          <w:rFonts w:asciiTheme="minorHAnsi" w:hAnsiTheme="minorHAnsi" w:cstheme="minorHAnsi"/>
        </w:rPr>
        <w:tab/>
      </w:r>
      <w:r w:rsidR="00356D2C" w:rsidRPr="004C5F81">
        <w:rPr>
          <w:rFonts w:asciiTheme="minorHAnsi" w:hAnsiTheme="minorHAnsi" w:cstheme="minorHAnsi"/>
        </w:rPr>
        <w:t>Mrs Hazel Brooke (Vice Chair),</w:t>
      </w:r>
      <w:r w:rsidRPr="004C5F81">
        <w:rPr>
          <w:rFonts w:asciiTheme="minorHAnsi" w:hAnsiTheme="minorHAnsi" w:cstheme="minorHAnsi"/>
        </w:rPr>
        <w:tab/>
        <w:t xml:space="preserve">Ms Rhona Baillie, Mr John Chapman, Professor Pamela Gillies, </w:t>
      </w:r>
      <w:r w:rsidR="008D39BD" w:rsidRPr="004C5F81">
        <w:rPr>
          <w:rFonts w:asciiTheme="minorHAnsi" w:hAnsiTheme="minorHAnsi" w:cstheme="minorHAnsi"/>
        </w:rPr>
        <w:t xml:space="preserve">Ms Laura Gordon, </w:t>
      </w:r>
      <w:r w:rsidRPr="004C5F81">
        <w:rPr>
          <w:rFonts w:asciiTheme="minorHAnsi" w:hAnsiTheme="minorHAnsi" w:cstheme="minorHAnsi"/>
        </w:rPr>
        <w:t>Mr Ian Gracie, Mr Gordon Jack,</w:t>
      </w:r>
      <w:r w:rsidR="008D39BD" w:rsidRPr="004C5F81">
        <w:rPr>
          <w:rFonts w:asciiTheme="minorHAnsi" w:hAnsiTheme="minorHAnsi" w:cstheme="minorHAnsi"/>
        </w:rPr>
        <w:t xml:space="preserve"> Mr Austin Lafferty,</w:t>
      </w:r>
      <w:r w:rsidRPr="004C5F81">
        <w:rPr>
          <w:rFonts w:asciiTheme="minorHAnsi" w:hAnsiTheme="minorHAnsi" w:cstheme="minorHAnsi"/>
        </w:rPr>
        <w:t xml:space="preserve"> </w:t>
      </w:r>
      <w:r w:rsidR="008D39BD" w:rsidRPr="004C5F81">
        <w:rPr>
          <w:rFonts w:asciiTheme="minorHAnsi" w:hAnsiTheme="minorHAnsi" w:cstheme="minorHAnsi"/>
        </w:rPr>
        <w:t xml:space="preserve">Dr James Miller, Miss Davena Rankin, </w:t>
      </w:r>
      <w:r w:rsidR="000E75F5">
        <w:rPr>
          <w:rFonts w:asciiTheme="minorHAnsi" w:hAnsiTheme="minorHAnsi" w:cstheme="minorHAnsi"/>
        </w:rPr>
        <w:t xml:space="preserve">Mr Michael Stephenson, </w:t>
      </w:r>
      <w:r w:rsidRPr="004C5F81">
        <w:rPr>
          <w:rFonts w:asciiTheme="minorHAnsi" w:hAnsiTheme="minorHAnsi" w:cstheme="minorHAnsi"/>
        </w:rPr>
        <w:t xml:space="preserve">Mr Iain Stewart, </w:t>
      </w:r>
      <w:r w:rsidR="008D39BD" w:rsidRPr="004C5F81">
        <w:rPr>
          <w:rFonts w:asciiTheme="minorHAnsi" w:hAnsiTheme="minorHAnsi" w:cstheme="minorHAnsi"/>
        </w:rPr>
        <w:t>M</w:t>
      </w:r>
      <w:r w:rsidRPr="004C5F81">
        <w:rPr>
          <w:rFonts w:asciiTheme="minorHAnsi" w:hAnsiTheme="minorHAnsi" w:cstheme="minorHAnsi"/>
        </w:rPr>
        <w:t>r Alistair Webster, Dr Bob Winter and Professor Stephanie Young</w:t>
      </w:r>
    </w:p>
    <w:p w:rsidR="009F3826" w:rsidRPr="004C5F81" w:rsidRDefault="009F3826" w:rsidP="007D0A1D">
      <w:pPr>
        <w:pStyle w:val="NoSpacing"/>
        <w:ind w:left="1418" w:hanging="1418"/>
        <w:jc w:val="both"/>
        <w:rPr>
          <w:rFonts w:asciiTheme="minorHAnsi" w:hAnsiTheme="minorHAnsi" w:cstheme="minorHAnsi"/>
          <w:b/>
        </w:rPr>
      </w:pPr>
    </w:p>
    <w:p w:rsidR="009F3826" w:rsidRPr="004C5F81" w:rsidRDefault="009F3826" w:rsidP="007D0A1D">
      <w:pPr>
        <w:pStyle w:val="NoSpacing"/>
        <w:ind w:left="1418" w:hanging="1418"/>
        <w:jc w:val="both"/>
        <w:rPr>
          <w:rFonts w:asciiTheme="minorHAnsi" w:hAnsiTheme="minorHAnsi" w:cstheme="minorHAnsi"/>
        </w:rPr>
      </w:pPr>
      <w:r w:rsidRPr="004C5F81">
        <w:rPr>
          <w:rFonts w:asciiTheme="minorHAnsi" w:hAnsiTheme="minorHAnsi" w:cstheme="minorHAnsi"/>
          <w:b/>
        </w:rPr>
        <w:t>Apologies:</w:t>
      </w:r>
      <w:r w:rsidRPr="004C5F81">
        <w:rPr>
          <w:rFonts w:asciiTheme="minorHAnsi" w:hAnsiTheme="minorHAnsi" w:cstheme="minorHAnsi"/>
          <w:b/>
        </w:rPr>
        <w:tab/>
      </w:r>
      <w:r w:rsidR="00A33039" w:rsidRPr="004C5F81">
        <w:rPr>
          <w:rFonts w:asciiTheme="minorHAnsi" w:hAnsiTheme="minorHAnsi" w:cstheme="minorHAnsi"/>
        </w:rPr>
        <w:t xml:space="preserve">Mr Tom Halpin, </w:t>
      </w:r>
      <w:r w:rsidR="000E75F5">
        <w:rPr>
          <w:rFonts w:asciiTheme="minorHAnsi" w:hAnsiTheme="minorHAnsi" w:cstheme="minorHAnsi"/>
        </w:rPr>
        <w:t xml:space="preserve">Professor Mike Mannion, Vice-Principal and Pro Vice Chancellor Research, </w:t>
      </w:r>
      <w:r w:rsidR="00A33039" w:rsidRPr="004C5F81">
        <w:rPr>
          <w:rFonts w:asciiTheme="minorHAnsi" w:hAnsiTheme="minorHAnsi" w:cstheme="minorHAnsi"/>
        </w:rPr>
        <w:t>Mr David Wallace,</w:t>
      </w:r>
      <w:r w:rsidR="008D39BD" w:rsidRPr="004C5F81">
        <w:rPr>
          <w:rFonts w:asciiTheme="minorHAnsi" w:hAnsiTheme="minorHAnsi" w:cstheme="minorHAnsi"/>
        </w:rPr>
        <w:t xml:space="preserve"> </w:t>
      </w:r>
      <w:r w:rsidR="00A33039" w:rsidRPr="004C5F81">
        <w:rPr>
          <w:rFonts w:asciiTheme="minorHAnsi" w:hAnsiTheme="minorHAnsi" w:cstheme="minorHAnsi"/>
        </w:rPr>
        <w:t>Professor Lesley Sawers, Vice-Principal and Pro Vice Chancellor Business Developm</w:t>
      </w:r>
      <w:r w:rsidR="000E75F5">
        <w:rPr>
          <w:rFonts w:asciiTheme="minorHAnsi" w:hAnsiTheme="minorHAnsi" w:cstheme="minorHAnsi"/>
        </w:rPr>
        <w:t>ent, Enterprise and Innovation</w:t>
      </w:r>
    </w:p>
    <w:p w:rsidR="009F3826" w:rsidRPr="004C5F81" w:rsidRDefault="009F3826" w:rsidP="007D0A1D">
      <w:pPr>
        <w:pStyle w:val="NoSpacing"/>
        <w:jc w:val="both"/>
        <w:rPr>
          <w:rFonts w:asciiTheme="minorHAnsi" w:hAnsiTheme="minorHAnsi" w:cstheme="minorHAnsi"/>
        </w:rPr>
      </w:pPr>
    </w:p>
    <w:p w:rsidR="009F3826" w:rsidRPr="004C5F81" w:rsidRDefault="009F3826" w:rsidP="00CC7483">
      <w:pPr>
        <w:pStyle w:val="NoSpacing"/>
        <w:ind w:left="1440" w:hanging="1440"/>
        <w:jc w:val="both"/>
        <w:rPr>
          <w:rFonts w:asciiTheme="minorHAnsi" w:hAnsiTheme="minorHAnsi" w:cstheme="minorHAnsi"/>
        </w:rPr>
      </w:pPr>
      <w:r w:rsidRPr="004C5F81">
        <w:rPr>
          <w:rFonts w:asciiTheme="minorHAnsi" w:hAnsiTheme="minorHAnsi" w:cstheme="minorHAnsi"/>
          <w:b/>
        </w:rPr>
        <w:t xml:space="preserve">In attendance: </w:t>
      </w:r>
      <w:r w:rsidRPr="004C5F81">
        <w:rPr>
          <w:rFonts w:asciiTheme="minorHAnsi" w:hAnsiTheme="minorHAnsi" w:cstheme="minorHAnsi"/>
          <w:b/>
        </w:rPr>
        <w:tab/>
      </w:r>
      <w:r w:rsidRPr="004C5F81">
        <w:rPr>
          <w:rFonts w:asciiTheme="minorHAnsi" w:hAnsiTheme="minorHAnsi" w:cstheme="minorHAnsi"/>
        </w:rPr>
        <w:t>Ms Jan Hulme, University Secretary and Vice-Principal (Governance)</w:t>
      </w:r>
    </w:p>
    <w:p w:rsidR="00A33039" w:rsidRPr="004C5F81" w:rsidRDefault="00A33039" w:rsidP="00CC7483">
      <w:pPr>
        <w:pStyle w:val="NoSpacing"/>
        <w:ind w:left="1440" w:hanging="1440"/>
        <w:jc w:val="both"/>
        <w:rPr>
          <w:rFonts w:asciiTheme="minorHAnsi" w:hAnsiTheme="minorHAnsi" w:cstheme="minorHAnsi"/>
        </w:rPr>
      </w:pPr>
      <w:r w:rsidRPr="004C5F81">
        <w:rPr>
          <w:rFonts w:asciiTheme="minorHAnsi" w:hAnsiTheme="minorHAnsi" w:cstheme="minorHAnsi"/>
          <w:b/>
        </w:rPr>
        <w:tab/>
      </w:r>
      <w:r w:rsidRPr="004C5F81">
        <w:rPr>
          <w:rFonts w:asciiTheme="minorHAnsi" w:hAnsiTheme="minorHAnsi" w:cstheme="minorHAnsi"/>
        </w:rPr>
        <w:t>Mrs Claire Hulsen, Director of Policy and Planning</w:t>
      </w:r>
      <w:r w:rsidR="00AE2F4C" w:rsidRPr="004C5F81">
        <w:rPr>
          <w:rFonts w:asciiTheme="minorHAnsi" w:hAnsiTheme="minorHAnsi" w:cstheme="minorHAnsi"/>
        </w:rPr>
        <w:t xml:space="preserve"> (for KPI Progress Report &amp; Draft 2020 Strategy)</w:t>
      </w:r>
    </w:p>
    <w:p w:rsidR="009F3826" w:rsidRPr="004C5F81" w:rsidRDefault="009F3826" w:rsidP="007D0A1D">
      <w:pPr>
        <w:pStyle w:val="NoSpacing"/>
        <w:ind w:left="720" w:firstLine="720"/>
        <w:jc w:val="both"/>
        <w:rPr>
          <w:rFonts w:asciiTheme="minorHAnsi" w:hAnsiTheme="minorHAnsi" w:cstheme="minorHAnsi"/>
        </w:rPr>
      </w:pPr>
      <w:r w:rsidRPr="004C5F81">
        <w:rPr>
          <w:rFonts w:asciiTheme="minorHAnsi" w:hAnsiTheme="minorHAnsi" w:cstheme="minorHAnsi"/>
        </w:rPr>
        <w:t>Mr Alex Killick, Director of People</w:t>
      </w:r>
    </w:p>
    <w:p w:rsidR="009F3826" w:rsidRPr="004C5F81" w:rsidRDefault="009F3826" w:rsidP="007D0A1D">
      <w:pPr>
        <w:pStyle w:val="NoSpacing"/>
        <w:ind w:left="1440"/>
        <w:jc w:val="both"/>
        <w:rPr>
          <w:rFonts w:asciiTheme="minorHAnsi" w:hAnsiTheme="minorHAnsi" w:cstheme="minorHAnsi"/>
        </w:rPr>
      </w:pPr>
      <w:r w:rsidRPr="004C5F81">
        <w:rPr>
          <w:rFonts w:asciiTheme="minorHAnsi" w:hAnsiTheme="minorHAnsi" w:cstheme="minorHAnsi"/>
        </w:rPr>
        <w:t>Mr Gerry Milne, Chief Financial Officer and Vice-Principal Finance &amp; Planning</w:t>
      </w:r>
    </w:p>
    <w:p w:rsidR="009F3826" w:rsidRDefault="009F3826" w:rsidP="007D0A1D">
      <w:pPr>
        <w:pStyle w:val="NoSpacing"/>
        <w:ind w:left="720" w:firstLine="720"/>
        <w:jc w:val="both"/>
        <w:rPr>
          <w:rFonts w:asciiTheme="minorHAnsi" w:hAnsiTheme="minorHAnsi" w:cstheme="minorHAnsi"/>
        </w:rPr>
      </w:pPr>
      <w:r w:rsidRPr="004C5F81">
        <w:rPr>
          <w:rFonts w:asciiTheme="minorHAnsi" w:hAnsiTheme="minorHAnsi" w:cstheme="minorHAnsi"/>
        </w:rPr>
        <w:t>Professor Karen Stanton, Vice-Principal &amp; Pro Vice-Chancellor Global Engagement</w:t>
      </w:r>
    </w:p>
    <w:p w:rsidR="000E75F5" w:rsidRPr="004C5F81" w:rsidRDefault="000E75F5" w:rsidP="007D0A1D">
      <w:pPr>
        <w:pStyle w:val="NoSpacing"/>
        <w:ind w:left="720" w:firstLine="720"/>
        <w:jc w:val="both"/>
        <w:rPr>
          <w:rFonts w:asciiTheme="minorHAnsi" w:hAnsiTheme="minorHAnsi" w:cstheme="minorHAnsi"/>
        </w:rPr>
      </w:pPr>
      <w:r w:rsidRPr="004C5F81">
        <w:rPr>
          <w:rFonts w:asciiTheme="minorHAnsi" w:hAnsiTheme="minorHAnsi" w:cstheme="minorHAnsi"/>
        </w:rPr>
        <w:t>Professor Valerie Webster, Vice-Principal &amp; Pro Vice-Chancellor School of Health &amp; Life Sciences</w:t>
      </w:r>
    </w:p>
    <w:p w:rsidR="009F3826" w:rsidRPr="004C5F81" w:rsidRDefault="009F3826" w:rsidP="007D0A1D">
      <w:pPr>
        <w:pStyle w:val="NoSpacing"/>
        <w:ind w:left="720" w:firstLine="720"/>
        <w:jc w:val="both"/>
        <w:rPr>
          <w:rFonts w:asciiTheme="minorHAnsi" w:hAnsiTheme="minorHAnsi" w:cstheme="minorHAnsi"/>
        </w:rPr>
      </w:pPr>
      <w:r w:rsidRPr="004C5F81">
        <w:rPr>
          <w:rFonts w:asciiTheme="minorHAnsi" w:hAnsiTheme="minorHAnsi" w:cstheme="minorHAnsi"/>
        </w:rPr>
        <w:t xml:space="preserve">Professor John Wilson, Executive Dean of the Glasgow School for Business &amp; Society and Pro Vice </w:t>
      </w:r>
    </w:p>
    <w:p w:rsidR="009F3826" w:rsidRPr="004C5F81" w:rsidRDefault="009F3826" w:rsidP="007D0A1D">
      <w:pPr>
        <w:pStyle w:val="NoSpacing"/>
        <w:ind w:left="720" w:firstLine="720"/>
        <w:jc w:val="both"/>
        <w:rPr>
          <w:rFonts w:asciiTheme="minorHAnsi" w:hAnsiTheme="minorHAnsi" w:cstheme="minorHAnsi"/>
        </w:rPr>
      </w:pPr>
      <w:r w:rsidRPr="004C5F81">
        <w:rPr>
          <w:rFonts w:asciiTheme="minorHAnsi" w:hAnsiTheme="minorHAnsi" w:cstheme="minorHAnsi"/>
        </w:rPr>
        <w:t>Chancellor Learning and Teaching</w:t>
      </w:r>
    </w:p>
    <w:p w:rsidR="009F3826" w:rsidRPr="004C5F81" w:rsidRDefault="009F3826" w:rsidP="007D0A1D">
      <w:pPr>
        <w:pStyle w:val="NoSpacing"/>
        <w:jc w:val="both"/>
        <w:rPr>
          <w:rFonts w:asciiTheme="minorHAnsi" w:hAnsiTheme="minorHAnsi" w:cstheme="minorHAnsi"/>
        </w:rPr>
      </w:pP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r w:rsidRPr="004C5F81">
        <w:rPr>
          <w:rFonts w:asciiTheme="minorHAnsi" w:hAnsiTheme="minorHAnsi" w:cstheme="minorHAnsi"/>
        </w:rPr>
        <w:tab/>
      </w:r>
    </w:p>
    <w:p w:rsidR="009F3826" w:rsidRPr="004C5F81" w:rsidRDefault="009F3826" w:rsidP="007D0A1D">
      <w:pPr>
        <w:pStyle w:val="NoSpacing"/>
        <w:jc w:val="both"/>
        <w:rPr>
          <w:rFonts w:asciiTheme="minorHAnsi" w:hAnsiTheme="minorHAnsi" w:cstheme="minorHAnsi"/>
        </w:rPr>
      </w:pPr>
      <w:r w:rsidRPr="004C5F81">
        <w:rPr>
          <w:rFonts w:asciiTheme="minorHAnsi" w:hAnsiTheme="minorHAnsi" w:cstheme="minorHAnsi"/>
        </w:rPr>
        <w:tab/>
      </w:r>
      <w:r w:rsidRPr="004C5F81">
        <w:rPr>
          <w:rFonts w:asciiTheme="minorHAnsi" w:hAnsiTheme="minorHAnsi" w:cstheme="minorHAnsi"/>
        </w:rPr>
        <w:tab/>
        <w:t xml:space="preserve">Ms Janice Bruce, Secretary </w:t>
      </w:r>
    </w:p>
    <w:p w:rsidR="009F3826" w:rsidRPr="004C5F81" w:rsidRDefault="009F3826" w:rsidP="007D0A1D">
      <w:pPr>
        <w:pStyle w:val="NoSpacing"/>
        <w:jc w:val="both"/>
        <w:rPr>
          <w:rFonts w:asciiTheme="minorHAnsi" w:hAnsiTheme="minorHAnsi" w:cstheme="minorHAnsi"/>
        </w:rPr>
      </w:pPr>
    </w:p>
    <w:p w:rsidR="009F3826" w:rsidRPr="004C5F81" w:rsidRDefault="009F3826" w:rsidP="007D0A1D">
      <w:pPr>
        <w:pStyle w:val="NoSpacing"/>
        <w:jc w:val="both"/>
        <w:rPr>
          <w:rFonts w:asciiTheme="minorHAnsi" w:hAnsiTheme="minorHAnsi" w:cstheme="minorHAnsi"/>
          <w:b/>
        </w:rPr>
      </w:pPr>
      <w:r w:rsidRPr="004C5F81">
        <w:rPr>
          <w:rFonts w:asciiTheme="minorHAnsi" w:hAnsiTheme="minorHAnsi" w:cstheme="minorHAnsi"/>
          <w:b/>
        </w:rPr>
        <w:t>Chair’s Opening Remarks</w:t>
      </w:r>
    </w:p>
    <w:p w:rsidR="000E7019" w:rsidRPr="004C5F81" w:rsidRDefault="000E7019" w:rsidP="007D0A1D">
      <w:pPr>
        <w:pStyle w:val="NoSpacing"/>
        <w:jc w:val="both"/>
        <w:rPr>
          <w:rFonts w:asciiTheme="minorHAnsi" w:hAnsiTheme="minorHAnsi" w:cstheme="minorHAnsi"/>
          <w:b/>
        </w:rPr>
      </w:pPr>
    </w:p>
    <w:p w:rsidR="000E7019" w:rsidRPr="004C5F81" w:rsidRDefault="000E7019" w:rsidP="00761E56">
      <w:pPr>
        <w:pStyle w:val="NoSpacing"/>
        <w:numPr>
          <w:ilvl w:val="0"/>
          <w:numId w:val="49"/>
        </w:numPr>
        <w:jc w:val="both"/>
        <w:rPr>
          <w:rFonts w:asciiTheme="minorHAnsi" w:hAnsiTheme="minorHAnsi" w:cstheme="minorHAnsi"/>
        </w:rPr>
      </w:pPr>
      <w:r w:rsidRPr="004C5F81">
        <w:rPr>
          <w:rFonts w:asciiTheme="minorHAnsi" w:hAnsiTheme="minorHAnsi" w:cstheme="minorHAnsi"/>
        </w:rPr>
        <w:t xml:space="preserve">The Chair welcomed Mr Michael Stephenson, the President of the Students’ Association, to his first Court meeting   </w:t>
      </w:r>
    </w:p>
    <w:p w:rsidR="009F3826" w:rsidRPr="004C5F81" w:rsidRDefault="009F3826" w:rsidP="007D0A1D">
      <w:pPr>
        <w:pStyle w:val="NoSpacing"/>
        <w:jc w:val="both"/>
        <w:rPr>
          <w:rFonts w:asciiTheme="minorHAnsi" w:hAnsiTheme="minorHAnsi" w:cstheme="minorHAnsi"/>
          <w:b/>
        </w:rPr>
      </w:pPr>
    </w:p>
    <w:p w:rsidR="00C52AB0" w:rsidRPr="004C5F81" w:rsidRDefault="00C52AB0" w:rsidP="00761E56">
      <w:pPr>
        <w:pStyle w:val="NoSpacing"/>
        <w:numPr>
          <w:ilvl w:val="0"/>
          <w:numId w:val="49"/>
        </w:numPr>
        <w:jc w:val="both"/>
        <w:rPr>
          <w:rFonts w:asciiTheme="minorHAnsi" w:hAnsiTheme="minorHAnsi" w:cstheme="minorHAnsi"/>
        </w:rPr>
      </w:pPr>
      <w:r w:rsidRPr="004C5F81">
        <w:rPr>
          <w:rFonts w:asciiTheme="minorHAnsi" w:hAnsiTheme="minorHAnsi" w:cstheme="minorHAnsi"/>
        </w:rPr>
        <w:t>The Chair proposed that the following items be elevated for discussion:</w:t>
      </w:r>
    </w:p>
    <w:p w:rsidR="000E7019" w:rsidRPr="004C5F81" w:rsidRDefault="000E7019" w:rsidP="007D0A1D">
      <w:pPr>
        <w:pStyle w:val="NoSpacing"/>
        <w:jc w:val="both"/>
        <w:rPr>
          <w:rFonts w:asciiTheme="minorHAnsi" w:hAnsiTheme="minorHAnsi" w:cstheme="minorHAnsi"/>
        </w:rPr>
      </w:pPr>
    </w:p>
    <w:p w:rsidR="000E7019" w:rsidRPr="004C5F81" w:rsidRDefault="000E7019" w:rsidP="00761E56">
      <w:pPr>
        <w:pStyle w:val="NoSpacing"/>
        <w:numPr>
          <w:ilvl w:val="0"/>
          <w:numId w:val="50"/>
        </w:numPr>
        <w:jc w:val="both"/>
        <w:rPr>
          <w:rFonts w:asciiTheme="minorHAnsi" w:hAnsiTheme="minorHAnsi" w:cstheme="minorHAnsi"/>
        </w:rPr>
      </w:pPr>
      <w:r w:rsidRPr="004C5F81">
        <w:rPr>
          <w:rFonts w:asciiTheme="minorHAnsi" w:hAnsiTheme="minorHAnsi" w:cstheme="minorHAnsi"/>
        </w:rPr>
        <w:t>Item 8.2: Audit Committee Report</w:t>
      </w:r>
    </w:p>
    <w:p w:rsidR="000E7019" w:rsidRPr="004C5F81" w:rsidRDefault="000E7019" w:rsidP="00761E56">
      <w:pPr>
        <w:pStyle w:val="NoSpacing"/>
        <w:numPr>
          <w:ilvl w:val="0"/>
          <w:numId w:val="50"/>
        </w:numPr>
        <w:jc w:val="both"/>
        <w:rPr>
          <w:rFonts w:asciiTheme="minorHAnsi" w:hAnsiTheme="minorHAnsi" w:cstheme="minorHAnsi"/>
        </w:rPr>
      </w:pPr>
      <w:r w:rsidRPr="004C5F81">
        <w:rPr>
          <w:rFonts w:asciiTheme="minorHAnsi" w:hAnsiTheme="minorHAnsi" w:cstheme="minorHAnsi"/>
        </w:rPr>
        <w:t>Item 8.3: Remuneration Committee Report</w:t>
      </w:r>
    </w:p>
    <w:p w:rsidR="000E7019" w:rsidRPr="004C5F81" w:rsidRDefault="000E7019" w:rsidP="00761E56">
      <w:pPr>
        <w:pStyle w:val="NoSpacing"/>
        <w:numPr>
          <w:ilvl w:val="0"/>
          <w:numId w:val="50"/>
        </w:numPr>
        <w:jc w:val="both"/>
        <w:rPr>
          <w:rFonts w:asciiTheme="minorHAnsi" w:hAnsiTheme="minorHAnsi" w:cstheme="minorHAnsi"/>
        </w:rPr>
      </w:pPr>
      <w:r w:rsidRPr="004C5F81">
        <w:rPr>
          <w:rFonts w:asciiTheme="minorHAnsi" w:hAnsiTheme="minorHAnsi" w:cstheme="minorHAnsi"/>
        </w:rPr>
        <w:t xml:space="preserve">Item 12: GCUNY Update </w:t>
      </w:r>
    </w:p>
    <w:p w:rsidR="000E7019" w:rsidRPr="004C5F81" w:rsidRDefault="000E7019">
      <w:pPr>
        <w:pStyle w:val="NoSpacing"/>
        <w:jc w:val="both"/>
        <w:rPr>
          <w:rFonts w:asciiTheme="minorHAnsi" w:hAnsiTheme="minorHAnsi" w:cstheme="minorHAnsi"/>
        </w:rPr>
      </w:pPr>
    </w:p>
    <w:p w:rsidR="000E7019" w:rsidRPr="004C5F81" w:rsidRDefault="000E7019" w:rsidP="00A43ADC">
      <w:pPr>
        <w:pStyle w:val="xmsonormal"/>
        <w:numPr>
          <w:ilvl w:val="0"/>
          <w:numId w:val="53"/>
        </w:numPr>
        <w:spacing w:before="0" w:beforeAutospacing="0" w:after="0" w:afterAutospacing="0"/>
        <w:jc w:val="both"/>
        <w:rPr>
          <w:rFonts w:asciiTheme="minorHAnsi" w:hAnsiTheme="minorHAnsi"/>
          <w:color w:val="000000"/>
          <w:sz w:val="22"/>
          <w:szCs w:val="22"/>
        </w:rPr>
      </w:pPr>
      <w:r w:rsidRPr="004C5F81">
        <w:rPr>
          <w:rFonts w:asciiTheme="minorHAnsi" w:hAnsiTheme="minorHAnsi" w:cstheme="minorHAnsi"/>
          <w:sz w:val="22"/>
          <w:szCs w:val="22"/>
        </w:rPr>
        <w:t xml:space="preserve">The Chair noted that the Principal wished to advise Court of a change to the Executive Board.  The Principal stated that </w:t>
      </w:r>
      <w:r w:rsidR="0081368E" w:rsidRPr="004C5F81">
        <w:rPr>
          <w:rFonts w:asciiTheme="minorHAnsi" w:hAnsiTheme="minorHAnsi"/>
          <w:color w:val="000000"/>
          <w:sz w:val="22"/>
          <w:szCs w:val="22"/>
        </w:rPr>
        <w:t xml:space="preserve">Professor Douglas Greenhalgh </w:t>
      </w:r>
      <w:r w:rsidR="00D61FAC" w:rsidRPr="004C5F81">
        <w:rPr>
          <w:rFonts w:asciiTheme="minorHAnsi" w:hAnsiTheme="minorHAnsi"/>
          <w:color w:val="000000"/>
          <w:sz w:val="22"/>
          <w:szCs w:val="22"/>
        </w:rPr>
        <w:t>had</w:t>
      </w:r>
      <w:r w:rsidR="0081368E" w:rsidRPr="004C5F81">
        <w:rPr>
          <w:rFonts w:asciiTheme="minorHAnsi" w:hAnsiTheme="minorHAnsi"/>
          <w:color w:val="000000"/>
          <w:sz w:val="22"/>
          <w:szCs w:val="22"/>
        </w:rPr>
        <w:t xml:space="preserve"> stepp</w:t>
      </w:r>
      <w:r w:rsidR="00D61FAC" w:rsidRPr="004C5F81">
        <w:rPr>
          <w:rFonts w:asciiTheme="minorHAnsi" w:hAnsiTheme="minorHAnsi"/>
          <w:color w:val="000000"/>
          <w:sz w:val="22"/>
          <w:szCs w:val="22"/>
        </w:rPr>
        <w:t>ed</w:t>
      </w:r>
      <w:r w:rsidR="0081368E" w:rsidRPr="004C5F81">
        <w:rPr>
          <w:rFonts w:asciiTheme="minorHAnsi" w:hAnsiTheme="minorHAnsi"/>
          <w:color w:val="000000"/>
          <w:sz w:val="22"/>
          <w:szCs w:val="22"/>
        </w:rPr>
        <w:t xml:space="preserve"> down as Executive Dean</w:t>
      </w:r>
      <w:r w:rsidR="00691972" w:rsidRPr="004C5F81">
        <w:rPr>
          <w:rFonts w:asciiTheme="minorHAnsi" w:hAnsiTheme="minorHAnsi"/>
          <w:color w:val="000000"/>
          <w:sz w:val="22"/>
          <w:szCs w:val="22"/>
        </w:rPr>
        <w:t xml:space="preserve"> of the School of </w:t>
      </w:r>
      <w:r w:rsidR="00476D36">
        <w:rPr>
          <w:rFonts w:asciiTheme="minorHAnsi" w:hAnsiTheme="minorHAnsi"/>
          <w:color w:val="000000"/>
          <w:sz w:val="22"/>
          <w:szCs w:val="22"/>
        </w:rPr>
        <w:t xml:space="preserve">Engineering &amp; Built Environment </w:t>
      </w:r>
      <w:r w:rsidR="0081368E" w:rsidRPr="004C5F81">
        <w:rPr>
          <w:rFonts w:asciiTheme="minorHAnsi" w:hAnsiTheme="minorHAnsi"/>
          <w:color w:val="000000"/>
          <w:sz w:val="22"/>
          <w:szCs w:val="22"/>
        </w:rPr>
        <w:t>from 3</w:t>
      </w:r>
      <w:r w:rsidR="0081368E" w:rsidRPr="004C5F81">
        <w:rPr>
          <w:rFonts w:asciiTheme="minorHAnsi" w:hAnsiTheme="minorHAnsi"/>
          <w:color w:val="000000"/>
          <w:sz w:val="22"/>
          <w:szCs w:val="22"/>
          <w:vertAlign w:val="superscript"/>
        </w:rPr>
        <w:t>rd</w:t>
      </w:r>
      <w:r w:rsidR="0081368E" w:rsidRPr="004C5F81">
        <w:rPr>
          <w:rFonts w:asciiTheme="minorHAnsi" w:hAnsiTheme="minorHAnsi"/>
          <w:color w:val="000000"/>
          <w:sz w:val="22"/>
          <w:szCs w:val="22"/>
        </w:rPr>
        <w:t xml:space="preserve"> July 2014 to focus on his research associated with the International Energy Agency</w:t>
      </w:r>
      <w:r w:rsidR="00BD2A9E" w:rsidRPr="004C5F81">
        <w:rPr>
          <w:rFonts w:asciiTheme="minorHAnsi" w:hAnsiTheme="minorHAnsi"/>
          <w:color w:val="000000"/>
          <w:sz w:val="22"/>
          <w:szCs w:val="22"/>
        </w:rPr>
        <w:t xml:space="preserve">. </w:t>
      </w:r>
      <w:r w:rsidR="0081368E" w:rsidRPr="004C5F81">
        <w:rPr>
          <w:rFonts w:asciiTheme="minorHAnsi" w:hAnsiTheme="minorHAnsi"/>
          <w:color w:val="000000"/>
          <w:sz w:val="22"/>
          <w:szCs w:val="22"/>
        </w:rPr>
        <w:t xml:space="preserve"> As such, he would move into a Professorial role until 31 July 2015. Professor Iain Cameron would be taking over as Acting </w:t>
      </w:r>
      <w:r w:rsidR="00691972" w:rsidRPr="004C5F81">
        <w:rPr>
          <w:rFonts w:asciiTheme="minorHAnsi" w:hAnsiTheme="minorHAnsi"/>
          <w:color w:val="000000"/>
          <w:sz w:val="22"/>
          <w:szCs w:val="22"/>
        </w:rPr>
        <w:t xml:space="preserve">Executive </w:t>
      </w:r>
      <w:r w:rsidR="0081368E" w:rsidRPr="004C5F81">
        <w:rPr>
          <w:rFonts w:asciiTheme="minorHAnsi" w:hAnsiTheme="minorHAnsi"/>
          <w:color w:val="000000"/>
          <w:sz w:val="22"/>
          <w:szCs w:val="22"/>
        </w:rPr>
        <w:t>Dean</w:t>
      </w:r>
      <w:r w:rsidR="00691972" w:rsidRPr="004C5F81">
        <w:rPr>
          <w:rFonts w:asciiTheme="minorHAnsi" w:hAnsiTheme="minorHAnsi"/>
          <w:color w:val="000000"/>
          <w:sz w:val="22"/>
          <w:szCs w:val="22"/>
        </w:rPr>
        <w:t xml:space="preserve"> of the School</w:t>
      </w:r>
      <w:r w:rsidR="0081368E" w:rsidRPr="004C5F81">
        <w:rPr>
          <w:rFonts w:asciiTheme="minorHAnsi" w:hAnsiTheme="minorHAnsi"/>
          <w:color w:val="000000"/>
          <w:sz w:val="22"/>
          <w:szCs w:val="22"/>
        </w:rPr>
        <w:t xml:space="preserve"> on an interim basis.</w:t>
      </w:r>
    </w:p>
    <w:p w:rsidR="009F3826" w:rsidRPr="004C5F81" w:rsidRDefault="0081368E" w:rsidP="00A43ADC">
      <w:pPr>
        <w:pStyle w:val="xmsonormal"/>
        <w:spacing w:before="0" w:beforeAutospacing="0" w:after="0" w:afterAutospacing="0"/>
        <w:rPr>
          <w:rFonts w:asciiTheme="minorHAnsi" w:hAnsiTheme="minorHAnsi" w:cstheme="minorHAnsi"/>
          <w:sz w:val="22"/>
          <w:szCs w:val="22"/>
        </w:rPr>
      </w:pPr>
      <w:r w:rsidRPr="004C5F81">
        <w:rPr>
          <w:rFonts w:asciiTheme="minorHAnsi" w:hAnsiTheme="minorHAnsi"/>
          <w:color w:val="000000"/>
          <w:sz w:val="22"/>
          <w:szCs w:val="22"/>
        </w:rPr>
        <w:t> </w:t>
      </w:r>
      <w:r w:rsidRPr="004C5F81">
        <w:rPr>
          <w:rFonts w:asciiTheme="minorHAnsi" w:hAnsiTheme="minorHAnsi" w:cstheme="minorHAnsi"/>
          <w:sz w:val="22"/>
          <w:szCs w:val="22"/>
        </w:rPr>
        <w:t xml:space="preserve">   </w:t>
      </w:r>
    </w:p>
    <w:p w:rsidR="009F3826" w:rsidRPr="004C5F81" w:rsidRDefault="0081368E" w:rsidP="007D0A1D">
      <w:pPr>
        <w:pStyle w:val="NoSpacing"/>
        <w:jc w:val="both"/>
        <w:rPr>
          <w:rFonts w:asciiTheme="minorHAnsi" w:hAnsiTheme="minorHAnsi" w:cstheme="minorHAnsi"/>
          <w:b/>
        </w:rPr>
      </w:pPr>
      <w:r w:rsidRPr="004C5F81">
        <w:rPr>
          <w:rFonts w:asciiTheme="minorHAnsi" w:hAnsiTheme="minorHAnsi" w:cstheme="minorHAnsi"/>
          <w:b/>
        </w:rPr>
        <w:t>Minutes of the meeting of the University Court held on 29</w:t>
      </w:r>
      <w:r w:rsidRPr="004C5F81">
        <w:rPr>
          <w:rFonts w:asciiTheme="minorHAnsi" w:hAnsiTheme="minorHAnsi" w:cstheme="minorHAnsi"/>
          <w:b/>
          <w:vertAlign w:val="superscript"/>
        </w:rPr>
        <w:t>th</w:t>
      </w:r>
      <w:r w:rsidRPr="004C5F81">
        <w:rPr>
          <w:rFonts w:asciiTheme="minorHAnsi" w:hAnsiTheme="minorHAnsi" w:cstheme="minorHAnsi"/>
          <w:b/>
        </w:rPr>
        <w:t xml:space="preserve"> May 2014</w:t>
      </w:r>
    </w:p>
    <w:p w:rsidR="009F3826" w:rsidRPr="004C5F81" w:rsidRDefault="009F3826" w:rsidP="007D0A1D">
      <w:pPr>
        <w:pStyle w:val="NoSpacing"/>
        <w:jc w:val="both"/>
        <w:rPr>
          <w:rFonts w:asciiTheme="minorHAnsi" w:hAnsiTheme="minorHAnsi" w:cstheme="minorHAnsi"/>
        </w:rPr>
      </w:pPr>
    </w:p>
    <w:tbl>
      <w:tblPr>
        <w:tblW w:w="0" w:type="auto"/>
        <w:tblLayout w:type="fixed"/>
        <w:tblLook w:val="0000"/>
      </w:tblPr>
      <w:tblGrid>
        <w:gridCol w:w="959"/>
        <w:gridCol w:w="1276"/>
        <w:gridCol w:w="708"/>
        <w:gridCol w:w="7655"/>
      </w:tblGrid>
      <w:tr w:rsidR="009F3826" w:rsidRPr="00072B0C" w:rsidTr="00476D36">
        <w:tc>
          <w:tcPr>
            <w:tcW w:w="959" w:type="dxa"/>
          </w:tcPr>
          <w:p w:rsidR="009F3826" w:rsidRPr="004C5F81" w:rsidRDefault="0081368E">
            <w:pPr>
              <w:pStyle w:val="NoSpacing"/>
              <w:jc w:val="both"/>
              <w:rPr>
                <w:rFonts w:asciiTheme="minorHAnsi" w:hAnsiTheme="minorHAnsi" w:cstheme="minorHAnsi"/>
              </w:rPr>
            </w:pPr>
            <w:r w:rsidRPr="004C5F81">
              <w:rPr>
                <w:rFonts w:asciiTheme="minorHAnsi" w:hAnsiTheme="minorHAnsi" w:cstheme="minorHAnsi"/>
              </w:rPr>
              <w:t>13.170</w:t>
            </w:r>
          </w:p>
        </w:tc>
        <w:tc>
          <w:tcPr>
            <w:tcW w:w="1276" w:type="dxa"/>
          </w:tcPr>
          <w:p w:rsidR="009F3826" w:rsidRPr="004C5F81" w:rsidRDefault="0081368E" w:rsidP="007D0A1D">
            <w:pPr>
              <w:pStyle w:val="NoSpacing"/>
              <w:jc w:val="both"/>
              <w:rPr>
                <w:rFonts w:asciiTheme="minorHAnsi" w:hAnsiTheme="minorHAnsi" w:cstheme="minorHAnsi"/>
              </w:rPr>
            </w:pPr>
            <w:r w:rsidRPr="004C5F81">
              <w:rPr>
                <w:rFonts w:asciiTheme="minorHAnsi" w:hAnsiTheme="minorHAnsi" w:cstheme="minorHAnsi"/>
              </w:rPr>
              <w:t>Agreed</w:t>
            </w:r>
          </w:p>
        </w:tc>
        <w:tc>
          <w:tcPr>
            <w:tcW w:w="708" w:type="dxa"/>
          </w:tcPr>
          <w:p w:rsidR="009F3826" w:rsidRPr="004C5F81" w:rsidRDefault="009F3826" w:rsidP="007D0A1D">
            <w:pPr>
              <w:pStyle w:val="NoSpacing"/>
              <w:jc w:val="both"/>
              <w:rPr>
                <w:rFonts w:asciiTheme="minorHAnsi" w:hAnsiTheme="minorHAnsi" w:cstheme="minorHAnsi"/>
              </w:rPr>
            </w:pPr>
          </w:p>
        </w:tc>
        <w:tc>
          <w:tcPr>
            <w:tcW w:w="7655" w:type="dxa"/>
          </w:tcPr>
          <w:p w:rsidR="00D248DC" w:rsidRDefault="0081368E">
            <w:pPr>
              <w:pStyle w:val="NoSpacing"/>
              <w:jc w:val="both"/>
              <w:rPr>
                <w:rFonts w:asciiTheme="minorHAnsi" w:hAnsiTheme="minorHAnsi" w:cstheme="minorHAnsi"/>
              </w:rPr>
            </w:pPr>
            <w:r w:rsidRPr="004C5F81">
              <w:rPr>
                <w:rFonts w:asciiTheme="minorHAnsi" w:hAnsiTheme="minorHAnsi" w:cstheme="minorHAnsi"/>
              </w:rPr>
              <w:t>Document UC13/87, the unconfirmed draft minutes of the Court meeting held on 29</w:t>
            </w:r>
            <w:r w:rsidRPr="004C5F81">
              <w:rPr>
                <w:rFonts w:asciiTheme="minorHAnsi" w:hAnsiTheme="minorHAnsi" w:cstheme="minorHAnsi"/>
                <w:vertAlign w:val="superscript"/>
              </w:rPr>
              <w:t>th</w:t>
            </w:r>
            <w:r w:rsidRPr="004C5F81">
              <w:rPr>
                <w:rFonts w:asciiTheme="minorHAnsi" w:hAnsiTheme="minorHAnsi" w:cstheme="minorHAnsi"/>
              </w:rPr>
              <w:t xml:space="preserve"> May 2014 were an accurate record subject </w:t>
            </w:r>
            <w:r w:rsidR="00D248DC">
              <w:rPr>
                <w:rFonts w:asciiTheme="minorHAnsi" w:hAnsiTheme="minorHAnsi" w:cstheme="minorHAnsi"/>
              </w:rPr>
              <w:t xml:space="preserve"> to: </w:t>
            </w:r>
          </w:p>
          <w:p w:rsidR="00D248DC" w:rsidRDefault="00D248DC">
            <w:pPr>
              <w:pStyle w:val="NoSpacing"/>
              <w:jc w:val="both"/>
              <w:rPr>
                <w:rFonts w:asciiTheme="minorHAnsi" w:hAnsiTheme="minorHAnsi" w:cstheme="minorHAnsi"/>
              </w:rPr>
            </w:pPr>
          </w:p>
          <w:p w:rsidR="00D248DC" w:rsidRPr="004C5F81" w:rsidRDefault="00D248DC">
            <w:pPr>
              <w:pStyle w:val="NoSpacing"/>
              <w:jc w:val="both"/>
              <w:rPr>
                <w:rFonts w:asciiTheme="minorHAnsi" w:hAnsiTheme="minorHAnsi" w:cstheme="minorHAnsi"/>
              </w:rPr>
            </w:pPr>
            <w:r>
              <w:rPr>
                <w:rFonts w:asciiTheme="minorHAnsi" w:hAnsiTheme="minorHAnsi" w:cstheme="minorHAnsi"/>
              </w:rPr>
              <w:t>‘T</w:t>
            </w:r>
            <w:r w:rsidRPr="00FA3B2E">
              <w:rPr>
                <w:rFonts w:asciiTheme="minorHAnsi" w:hAnsiTheme="minorHAnsi" w:cstheme="minorHAnsi"/>
              </w:rPr>
              <w:t xml:space="preserve">he </w:t>
            </w:r>
            <w:r>
              <w:rPr>
                <w:rFonts w:asciiTheme="minorHAnsi" w:hAnsiTheme="minorHAnsi" w:cstheme="minorHAnsi"/>
              </w:rPr>
              <w:t xml:space="preserve">HR Magazine </w:t>
            </w:r>
            <w:r w:rsidRPr="00FA3B2E">
              <w:rPr>
                <w:rFonts w:asciiTheme="minorHAnsi" w:hAnsiTheme="minorHAnsi" w:cstheme="minorHAnsi"/>
              </w:rPr>
              <w:t>HR Excellence Awards</w:t>
            </w:r>
            <w:r>
              <w:rPr>
                <w:rFonts w:asciiTheme="minorHAnsi" w:hAnsiTheme="minorHAnsi" w:cstheme="minorHAnsi"/>
              </w:rPr>
              <w:t xml:space="preserve"> in the categories of change management strategy and internal communications strategy’ being amended to read</w:t>
            </w:r>
          </w:p>
          <w:p w:rsidR="00BC018F" w:rsidRPr="004C5F81" w:rsidRDefault="00D248DC" w:rsidP="00D248DC">
            <w:pPr>
              <w:pStyle w:val="NoSpacing"/>
              <w:jc w:val="both"/>
              <w:rPr>
                <w:rFonts w:asciiTheme="minorHAnsi" w:hAnsiTheme="minorHAnsi" w:cstheme="minorHAnsi"/>
              </w:rPr>
            </w:pPr>
            <w:r>
              <w:rPr>
                <w:rFonts w:asciiTheme="minorHAnsi" w:hAnsiTheme="minorHAnsi" w:cstheme="minorHAnsi"/>
              </w:rPr>
              <w:lastRenderedPageBreak/>
              <w:t>’</w:t>
            </w:r>
            <w:r w:rsidR="0081368E" w:rsidRPr="004C5F81">
              <w:rPr>
                <w:rFonts w:asciiTheme="minorHAnsi" w:hAnsiTheme="minorHAnsi" w:cstheme="minorHAnsi"/>
              </w:rPr>
              <w:t>UHR Excellence in HR Awards in the organisational impact category</w:t>
            </w:r>
            <w:r>
              <w:rPr>
                <w:rFonts w:asciiTheme="minorHAnsi" w:hAnsiTheme="minorHAnsi" w:cstheme="minorHAnsi"/>
              </w:rPr>
              <w:t>’</w:t>
            </w:r>
            <w:r w:rsidR="0081368E" w:rsidRPr="004C5F81">
              <w:rPr>
                <w:rFonts w:asciiTheme="minorHAnsi" w:hAnsiTheme="minorHAnsi" w:cstheme="minorHAnsi"/>
              </w:rPr>
              <w:t>.</w:t>
            </w:r>
          </w:p>
        </w:tc>
      </w:tr>
    </w:tbl>
    <w:p w:rsidR="009F3826" w:rsidRPr="00072B0C" w:rsidRDefault="009F3826" w:rsidP="007D0A1D">
      <w:pPr>
        <w:pStyle w:val="NoSpacing"/>
        <w:jc w:val="both"/>
        <w:rPr>
          <w:rFonts w:asciiTheme="minorHAnsi" w:hAnsiTheme="minorHAnsi" w:cstheme="minorHAnsi"/>
          <w:b/>
        </w:rPr>
      </w:pPr>
    </w:p>
    <w:p w:rsidR="00206441" w:rsidRPr="00072B0C" w:rsidRDefault="0081368E" w:rsidP="007D0A1D">
      <w:pPr>
        <w:pStyle w:val="NoSpacing"/>
        <w:jc w:val="both"/>
        <w:rPr>
          <w:rFonts w:asciiTheme="minorHAnsi" w:hAnsiTheme="minorHAnsi" w:cstheme="minorHAnsi"/>
          <w:b/>
        </w:rPr>
      </w:pPr>
      <w:r w:rsidRPr="00072B0C">
        <w:rPr>
          <w:rFonts w:asciiTheme="minorHAnsi" w:hAnsiTheme="minorHAnsi" w:cstheme="minorHAnsi"/>
          <w:b/>
        </w:rPr>
        <w:t>Matters Arising Briefing Note</w:t>
      </w:r>
    </w:p>
    <w:p w:rsidR="00206441" w:rsidRPr="00072B0C" w:rsidRDefault="00206441" w:rsidP="007D0A1D">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206441" w:rsidRPr="00072B0C" w:rsidTr="00476D36">
        <w:tc>
          <w:tcPr>
            <w:tcW w:w="959" w:type="dxa"/>
          </w:tcPr>
          <w:p w:rsidR="00206441" w:rsidRPr="00072B0C" w:rsidRDefault="0081368E">
            <w:pPr>
              <w:pStyle w:val="NoSpacing"/>
              <w:jc w:val="both"/>
              <w:rPr>
                <w:rFonts w:asciiTheme="minorHAnsi" w:hAnsiTheme="minorHAnsi" w:cstheme="minorHAnsi"/>
              </w:rPr>
            </w:pPr>
            <w:r w:rsidRPr="00072B0C">
              <w:rPr>
                <w:rFonts w:asciiTheme="minorHAnsi" w:hAnsiTheme="minorHAnsi" w:cstheme="minorHAnsi"/>
              </w:rPr>
              <w:t>13.171</w:t>
            </w:r>
          </w:p>
        </w:tc>
        <w:tc>
          <w:tcPr>
            <w:tcW w:w="1276" w:type="dxa"/>
          </w:tcPr>
          <w:p w:rsidR="00206441"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206441" w:rsidRPr="00072B0C" w:rsidRDefault="00206441" w:rsidP="00725F93">
            <w:pPr>
              <w:pStyle w:val="NoSpacing"/>
              <w:jc w:val="both"/>
              <w:rPr>
                <w:rFonts w:asciiTheme="minorHAnsi" w:hAnsiTheme="minorHAnsi" w:cstheme="minorHAnsi"/>
              </w:rPr>
            </w:pPr>
          </w:p>
        </w:tc>
        <w:tc>
          <w:tcPr>
            <w:tcW w:w="7655" w:type="dxa"/>
          </w:tcPr>
          <w:p w:rsidR="00206441" w:rsidRPr="00072B0C" w:rsidRDefault="0081368E">
            <w:pPr>
              <w:pStyle w:val="NoSpacing"/>
              <w:jc w:val="both"/>
              <w:rPr>
                <w:rFonts w:asciiTheme="minorHAnsi" w:hAnsiTheme="minorHAnsi" w:cstheme="minorHAnsi"/>
              </w:rPr>
            </w:pPr>
            <w:r w:rsidRPr="00072B0C">
              <w:rPr>
                <w:rFonts w:asciiTheme="minorHAnsi" w:hAnsiTheme="minorHAnsi" w:cstheme="minorHAnsi"/>
              </w:rPr>
              <w:t>Document UC13/88, a progress report on matters arising from the meeting of Court held on 29</w:t>
            </w:r>
            <w:r w:rsidRPr="00072B0C">
              <w:rPr>
                <w:rFonts w:asciiTheme="minorHAnsi" w:hAnsiTheme="minorHAnsi" w:cstheme="minorHAnsi"/>
                <w:vertAlign w:val="superscript"/>
              </w:rPr>
              <w:t>th</w:t>
            </w:r>
            <w:r w:rsidRPr="00072B0C">
              <w:rPr>
                <w:rFonts w:asciiTheme="minorHAnsi" w:hAnsiTheme="minorHAnsi" w:cstheme="minorHAnsi"/>
              </w:rPr>
              <w:t xml:space="preserve"> May 2014.</w:t>
            </w:r>
          </w:p>
        </w:tc>
      </w:tr>
    </w:tbl>
    <w:p w:rsidR="00206441" w:rsidRPr="00072B0C" w:rsidRDefault="00206441" w:rsidP="007D0A1D">
      <w:pPr>
        <w:pStyle w:val="NoSpacing"/>
        <w:jc w:val="both"/>
        <w:rPr>
          <w:rFonts w:asciiTheme="minorHAnsi" w:hAnsiTheme="minorHAnsi" w:cstheme="minorHAnsi"/>
          <w:b/>
        </w:rPr>
      </w:pPr>
    </w:p>
    <w:p w:rsidR="009F3826" w:rsidRPr="00072B0C" w:rsidRDefault="0081368E" w:rsidP="007D0A1D">
      <w:pPr>
        <w:pStyle w:val="NoSpacing"/>
        <w:jc w:val="both"/>
        <w:rPr>
          <w:rFonts w:asciiTheme="minorHAnsi" w:hAnsiTheme="minorHAnsi" w:cstheme="minorHAnsi"/>
          <w:b/>
        </w:rPr>
      </w:pPr>
      <w:r w:rsidRPr="00072B0C">
        <w:rPr>
          <w:rFonts w:asciiTheme="minorHAnsi" w:hAnsiTheme="minorHAnsi" w:cstheme="minorHAnsi"/>
          <w:b/>
        </w:rPr>
        <w:t>Chair’s Report</w:t>
      </w:r>
    </w:p>
    <w:p w:rsidR="009F3826" w:rsidRPr="00072B0C" w:rsidRDefault="009F3826" w:rsidP="007D0A1D">
      <w:pPr>
        <w:pStyle w:val="NoSpacing"/>
        <w:jc w:val="both"/>
        <w:rPr>
          <w:rFonts w:asciiTheme="minorHAnsi" w:hAnsiTheme="minorHAnsi" w:cstheme="minorHAnsi"/>
        </w:rPr>
      </w:pPr>
    </w:p>
    <w:tbl>
      <w:tblPr>
        <w:tblW w:w="0" w:type="auto"/>
        <w:tblLayout w:type="fixed"/>
        <w:tblLook w:val="0000"/>
      </w:tblPr>
      <w:tblGrid>
        <w:gridCol w:w="959"/>
        <w:gridCol w:w="1276"/>
        <w:gridCol w:w="708"/>
        <w:gridCol w:w="7655"/>
      </w:tblGrid>
      <w:tr w:rsidR="009F3826" w:rsidRPr="00072B0C" w:rsidTr="00476D36">
        <w:tc>
          <w:tcPr>
            <w:tcW w:w="959" w:type="dxa"/>
          </w:tcPr>
          <w:p w:rsidR="009F3826" w:rsidRPr="00072B0C" w:rsidRDefault="0081368E">
            <w:pPr>
              <w:pStyle w:val="NoSpacing"/>
              <w:jc w:val="both"/>
              <w:rPr>
                <w:rFonts w:asciiTheme="minorHAnsi" w:hAnsiTheme="minorHAnsi" w:cstheme="minorHAnsi"/>
              </w:rPr>
            </w:pPr>
            <w:r w:rsidRPr="00072B0C">
              <w:rPr>
                <w:rFonts w:asciiTheme="minorHAnsi" w:hAnsiTheme="minorHAnsi" w:cstheme="minorHAnsi"/>
              </w:rPr>
              <w:t>13.172</w:t>
            </w:r>
          </w:p>
        </w:tc>
        <w:tc>
          <w:tcPr>
            <w:tcW w:w="1276" w:type="dxa"/>
          </w:tcPr>
          <w:p w:rsidR="009F3826"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9F3826"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w:t>
            </w:r>
          </w:p>
        </w:tc>
        <w:tc>
          <w:tcPr>
            <w:tcW w:w="7655" w:type="dxa"/>
          </w:tcPr>
          <w:p w:rsidR="009F3826" w:rsidRPr="00072B0C" w:rsidRDefault="0081368E">
            <w:pPr>
              <w:pStyle w:val="NoSpacing"/>
              <w:jc w:val="both"/>
              <w:rPr>
                <w:rFonts w:asciiTheme="minorHAnsi" w:hAnsiTheme="minorHAnsi" w:cstheme="minorHAnsi"/>
              </w:rPr>
            </w:pPr>
            <w:r w:rsidRPr="00072B0C">
              <w:rPr>
                <w:rFonts w:asciiTheme="minorHAnsi" w:hAnsiTheme="minorHAnsi" w:cstheme="minorHAnsi"/>
              </w:rPr>
              <w:t xml:space="preserve">Document UC13/89, a report from the Chair of Court on the activities he had undertaken and meetings he had attended on behalf of Court. </w:t>
            </w:r>
          </w:p>
        </w:tc>
      </w:tr>
      <w:tr w:rsidR="00C52AB0" w:rsidRPr="00072B0C" w:rsidTr="00476D36">
        <w:tc>
          <w:tcPr>
            <w:tcW w:w="959" w:type="dxa"/>
          </w:tcPr>
          <w:p w:rsidR="00C52AB0" w:rsidRPr="00072B0C" w:rsidRDefault="00C52AB0" w:rsidP="00C52AB0">
            <w:pPr>
              <w:pStyle w:val="NoSpacing"/>
              <w:jc w:val="both"/>
              <w:rPr>
                <w:rFonts w:asciiTheme="minorHAnsi" w:hAnsiTheme="minorHAnsi" w:cstheme="minorHAnsi"/>
              </w:rPr>
            </w:pPr>
          </w:p>
        </w:tc>
        <w:tc>
          <w:tcPr>
            <w:tcW w:w="1276" w:type="dxa"/>
          </w:tcPr>
          <w:p w:rsidR="00C52AB0" w:rsidRPr="00072B0C" w:rsidRDefault="00C52AB0" w:rsidP="007D0A1D">
            <w:pPr>
              <w:pStyle w:val="NoSpacing"/>
              <w:jc w:val="both"/>
              <w:rPr>
                <w:rFonts w:asciiTheme="minorHAnsi" w:hAnsiTheme="minorHAnsi" w:cstheme="minorHAnsi"/>
              </w:rPr>
            </w:pPr>
          </w:p>
        </w:tc>
        <w:tc>
          <w:tcPr>
            <w:tcW w:w="708" w:type="dxa"/>
          </w:tcPr>
          <w:p w:rsidR="00C52AB0" w:rsidRPr="00072B0C" w:rsidRDefault="00C52AB0" w:rsidP="007D0A1D">
            <w:pPr>
              <w:pStyle w:val="NoSpacing"/>
              <w:jc w:val="both"/>
              <w:rPr>
                <w:rFonts w:asciiTheme="minorHAnsi" w:hAnsiTheme="minorHAnsi" w:cstheme="minorHAnsi"/>
              </w:rPr>
            </w:pPr>
          </w:p>
        </w:tc>
        <w:tc>
          <w:tcPr>
            <w:tcW w:w="7655" w:type="dxa"/>
          </w:tcPr>
          <w:p w:rsidR="00C52AB0" w:rsidRPr="00072B0C" w:rsidRDefault="00C52AB0" w:rsidP="00C52AB0">
            <w:pPr>
              <w:pStyle w:val="NoSpacing"/>
              <w:jc w:val="both"/>
              <w:rPr>
                <w:rFonts w:asciiTheme="minorHAnsi" w:hAnsiTheme="minorHAnsi" w:cstheme="minorHAnsi"/>
              </w:rPr>
            </w:pPr>
          </w:p>
        </w:tc>
      </w:tr>
      <w:tr w:rsidR="00C52AB0" w:rsidRPr="00072B0C" w:rsidTr="00476D36">
        <w:tc>
          <w:tcPr>
            <w:tcW w:w="959" w:type="dxa"/>
          </w:tcPr>
          <w:p w:rsidR="00C52AB0" w:rsidRPr="00072B0C" w:rsidRDefault="00C52AB0" w:rsidP="00C52AB0">
            <w:pPr>
              <w:pStyle w:val="NoSpacing"/>
              <w:jc w:val="both"/>
              <w:rPr>
                <w:rFonts w:asciiTheme="minorHAnsi" w:hAnsiTheme="minorHAnsi" w:cstheme="minorHAnsi"/>
              </w:rPr>
            </w:pPr>
          </w:p>
        </w:tc>
        <w:tc>
          <w:tcPr>
            <w:tcW w:w="1276" w:type="dxa"/>
          </w:tcPr>
          <w:p w:rsidR="00C52AB0" w:rsidRPr="00072B0C" w:rsidRDefault="00C52AB0" w:rsidP="007D0A1D">
            <w:pPr>
              <w:pStyle w:val="NoSpacing"/>
              <w:jc w:val="both"/>
              <w:rPr>
                <w:rFonts w:asciiTheme="minorHAnsi" w:hAnsiTheme="minorHAnsi" w:cstheme="minorHAnsi"/>
              </w:rPr>
            </w:pPr>
          </w:p>
        </w:tc>
        <w:tc>
          <w:tcPr>
            <w:tcW w:w="708" w:type="dxa"/>
          </w:tcPr>
          <w:p w:rsidR="00C52AB0"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C52AB0" w:rsidRPr="00072B0C" w:rsidRDefault="00F6644B" w:rsidP="00476D36">
            <w:pPr>
              <w:pStyle w:val="NoSpacing"/>
              <w:jc w:val="both"/>
              <w:rPr>
                <w:rFonts w:asciiTheme="minorHAnsi" w:hAnsiTheme="minorHAnsi" w:cstheme="minorHAnsi"/>
              </w:rPr>
            </w:pPr>
            <w:r w:rsidRPr="00072B0C">
              <w:rPr>
                <w:rFonts w:asciiTheme="minorHAnsi" w:hAnsiTheme="minorHAnsi" w:cstheme="minorHAnsi"/>
              </w:rPr>
              <w:t>The Chair referred to the Scottish Funding Council’s proposed changes to the Financial Memorandum which</w:t>
            </w:r>
            <w:r w:rsidR="00356D2C" w:rsidRPr="00072B0C">
              <w:rPr>
                <w:rFonts w:asciiTheme="minorHAnsi" w:hAnsiTheme="minorHAnsi" w:cstheme="minorHAnsi"/>
              </w:rPr>
              <w:t xml:space="preserve"> had been described by the SFC as a consolidation of dispe</w:t>
            </w:r>
            <w:r w:rsidR="000E75F5">
              <w:rPr>
                <w:rFonts w:asciiTheme="minorHAnsi" w:hAnsiTheme="minorHAnsi" w:cstheme="minorHAnsi"/>
              </w:rPr>
              <w:t>r</w:t>
            </w:r>
            <w:r w:rsidR="00356D2C" w:rsidRPr="00072B0C">
              <w:rPr>
                <w:rFonts w:asciiTheme="minorHAnsi" w:hAnsiTheme="minorHAnsi" w:cstheme="minorHAnsi"/>
              </w:rPr>
              <w:t>sed guidance and requirements but which</w:t>
            </w:r>
            <w:r w:rsidR="000E75F5">
              <w:rPr>
                <w:rFonts w:asciiTheme="minorHAnsi" w:hAnsiTheme="minorHAnsi" w:cstheme="minorHAnsi"/>
              </w:rPr>
              <w:t xml:space="preserve"> appeared to go noticeably further than this</w:t>
            </w:r>
            <w:r w:rsidR="001965E6">
              <w:rPr>
                <w:rFonts w:asciiTheme="minorHAnsi" w:hAnsiTheme="minorHAnsi" w:cstheme="minorHAnsi"/>
              </w:rPr>
              <w:t xml:space="preserve"> and change other ways in which the SFC interacted with universities</w:t>
            </w:r>
            <w:r w:rsidRPr="00072B0C">
              <w:rPr>
                <w:rFonts w:asciiTheme="minorHAnsi" w:hAnsiTheme="minorHAnsi" w:cstheme="minorHAnsi"/>
              </w:rPr>
              <w:t xml:space="preserve">. </w:t>
            </w:r>
            <w:r w:rsidR="00356D2C" w:rsidRPr="00072B0C">
              <w:rPr>
                <w:rFonts w:asciiTheme="minorHAnsi" w:hAnsiTheme="minorHAnsi" w:cstheme="minorHAnsi"/>
              </w:rPr>
              <w:t>T</w:t>
            </w:r>
            <w:r w:rsidRPr="00072B0C">
              <w:rPr>
                <w:rFonts w:asciiTheme="minorHAnsi" w:hAnsiTheme="minorHAnsi" w:cstheme="minorHAnsi"/>
              </w:rPr>
              <w:t>his issue</w:t>
            </w:r>
            <w:r w:rsidR="00356D2C" w:rsidRPr="00072B0C">
              <w:rPr>
                <w:rFonts w:asciiTheme="minorHAnsi" w:hAnsiTheme="minorHAnsi" w:cstheme="minorHAnsi"/>
              </w:rPr>
              <w:t xml:space="preserve"> was being kept under close consideration</w:t>
            </w:r>
            <w:r w:rsidRPr="00072B0C">
              <w:rPr>
                <w:rFonts w:asciiTheme="minorHAnsi" w:hAnsiTheme="minorHAnsi" w:cstheme="minorHAnsi"/>
              </w:rPr>
              <w:t>.</w:t>
            </w:r>
          </w:p>
        </w:tc>
      </w:tr>
    </w:tbl>
    <w:p w:rsidR="007676CF" w:rsidRPr="00072B0C" w:rsidRDefault="0081368E" w:rsidP="007D0A1D">
      <w:pPr>
        <w:pStyle w:val="NoSpacing"/>
        <w:jc w:val="both"/>
        <w:rPr>
          <w:rFonts w:asciiTheme="minorHAnsi" w:hAnsiTheme="minorHAnsi" w:cstheme="minorHAnsi"/>
          <w:b/>
        </w:rPr>
      </w:pPr>
      <w:r w:rsidRPr="00072B0C">
        <w:rPr>
          <w:rFonts w:asciiTheme="minorHAnsi" w:hAnsiTheme="minorHAnsi" w:cstheme="minorHAnsi"/>
        </w:rPr>
        <w:tab/>
      </w:r>
      <w:r w:rsidRPr="00072B0C">
        <w:rPr>
          <w:rFonts w:asciiTheme="minorHAnsi" w:hAnsiTheme="minorHAnsi" w:cstheme="minorHAnsi"/>
        </w:rPr>
        <w:tab/>
      </w:r>
      <w:r w:rsidRPr="00072B0C">
        <w:rPr>
          <w:rFonts w:asciiTheme="minorHAnsi" w:hAnsiTheme="minorHAnsi" w:cstheme="minorHAnsi"/>
        </w:rPr>
        <w:tab/>
      </w:r>
      <w:r w:rsidRPr="00072B0C">
        <w:rPr>
          <w:rFonts w:asciiTheme="minorHAnsi" w:hAnsiTheme="minorHAnsi" w:cstheme="minorHAnsi"/>
        </w:rPr>
        <w:tab/>
      </w:r>
      <w:r w:rsidRPr="00072B0C">
        <w:rPr>
          <w:rFonts w:asciiTheme="minorHAnsi" w:hAnsiTheme="minorHAnsi" w:cstheme="minorHAnsi"/>
        </w:rPr>
        <w:tab/>
      </w:r>
    </w:p>
    <w:p w:rsidR="007676CF" w:rsidRPr="00072B0C" w:rsidRDefault="0081368E" w:rsidP="007D0A1D">
      <w:pPr>
        <w:pStyle w:val="NoSpacing"/>
        <w:jc w:val="both"/>
        <w:rPr>
          <w:rFonts w:asciiTheme="minorHAnsi" w:hAnsiTheme="minorHAnsi" w:cstheme="minorHAnsi"/>
          <w:b/>
        </w:rPr>
      </w:pPr>
      <w:r w:rsidRPr="00072B0C">
        <w:rPr>
          <w:rFonts w:asciiTheme="minorHAnsi" w:hAnsiTheme="minorHAnsi" w:cstheme="minorHAnsi"/>
          <w:b/>
        </w:rPr>
        <w:t>Principal’s and Executive Board Report</w:t>
      </w:r>
    </w:p>
    <w:p w:rsidR="007676CF" w:rsidRPr="00072B0C" w:rsidRDefault="007676CF" w:rsidP="007D0A1D">
      <w:pPr>
        <w:pStyle w:val="NoSpacing"/>
        <w:jc w:val="both"/>
        <w:rPr>
          <w:rFonts w:asciiTheme="minorHAnsi" w:hAnsiTheme="minorHAnsi" w:cstheme="minorHAnsi"/>
          <w:b/>
        </w:rPr>
      </w:pPr>
    </w:p>
    <w:tbl>
      <w:tblPr>
        <w:tblW w:w="0" w:type="auto"/>
        <w:tblLayout w:type="fixed"/>
        <w:tblLook w:val="0000"/>
      </w:tblPr>
      <w:tblGrid>
        <w:gridCol w:w="959"/>
        <w:gridCol w:w="1276"/>
        <w:gridCol w:w="708"/>
        <w:gridCol w:w="7655"/>
      </w:tblGrid>
      <w:tr w:rsidR="007676CF" w:rsidRPr="00072B0C" w:rsidTr="00476D36">
        <w:tc>
          <w:tcPr>
            <w:tcW w:w="959" w:type="dxa"/>
          </w:tcPr>
          <w:p w:rsidR="007676CF" w:rsidRPr="00072B0C" w:rsidRDefault="0081368E">
            <w:pPr>
              <w:pStyle w:val="NoSpacing"/>
              <w:jc w:val="both"/>
              <w:rPr>
                <w:rFonts w:asciiTheme="minorHAnsi" w:hAnsiTheme="minorHAnsi" w:cstheme="minorHAnsi"/>
              </w:rPr>
            </w:pPr>
            <w:r w:rsidRPr="00072B0C">
              <w:rPr>
                <w:rFonts w:asciiTheme="minorHAnsi" w:hAnsiTheme="minorHAnsi" w:cstheme="minorHAnsi"/>
              </w:rPr>
              <w:t>13.173</w:t>
            </w:r>
          </w:p>
        </w:tc>
        <w:tc>
          <w:tcPr>
            <w:tcW w:w="1276" w:type="dxa"/>
          </w:tcPr>
          <w:p w:rsidR="007676CF"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7676CF"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w:t>
            </w:r>
          </w:p>
        </w:tc>
        <w:tc>
          <w:tcPr>
            <w:tcW w:w="7655" w:type="dxa"/>
          </w:tcPr>
          <w:p w:rsidR="00BC018F" w:rsidRPr="00072B0C" w:rsidRDefault="0081368E">
            <w:pPr>
              <w:pStyle w:val="NoSpacing"/>
              <w:jc w:val="both"/>
              <w:rPr>
                <w:rFonts w:asciiTheme="minorHAnsi" w:hAnsiTheme="minorHAnsi" w:cstheme="minorHAnsi"/>
              </w:rPr>
            </w:pPr>
            <w:r w:rsidRPr="00072B0C">
              <w:rPr>
                <w:rFonts w:asciiTheme="minorHAnsi" w:hAnsiTheme="minorHAnsi" w:cstheme="minorHAnsi"/>
              </w:rPr>
              <w:t xml:space="preserve">Document UC13/90, the Principal’s and Executive Board Report to Court. </w:t>
            </w:r>
          </w:p>
        </w:tc>
      </w:tr>
      <w:tr w:rsidR="007676CF" w:rsidRPr="00072B0C" w:rsidTr="00476D36">
        <w:tc>
          <w:tcPr>
            <w:tcW w:w="959" w:type="dxa"/>
          </w:tcPr>
          <w:p w:rsidR="007676CF" w:rsidRPr="00072B0C" w:rsidRDefault="007676CF" w:rsidP="007D0A1D">
            <w:pPr>
              <w:pStyle w:val="NoSpacing"/>
              <w:jc w:val="both"/>
              <w:rPr>
                <w:rFonts w:asciiTheme="minorHAnsi" w:hAnsiTheme="minorHAnsi" w:cstheme="minorHAnsi"/>
                <w:b/>
              </w:rPr>
            </w:pPr>
          </w:p>
        </w:tc>
        <w:tc>
          <w:tcPr>
            <w:tcW w:w="1276" w:type="dxa"/>
          </w:tcPr>
          <w:p w:rsidR="007676CF" w:rsidRPr="00072B0C" w:rsidRDefault="007676CF" w:rsidP="007D0A1D">
            <w:pPr>
              <w:pStyle w:val="NoSpacing"/>
              <w:jc w:val="both"/>
              <w:rPr>
                <w:rFonts w:asciiTheme="minorHAnsi" w:hAnsiTheme="minorHAnsi" w:cstheme="minorHAnsi"/>
                <w:b/>
              </w:rPr>
            </w:pPr>
          </w:p>
        </w:tc>
        <w:tc>
          <w:tcPr>
            <w:tcW w:w="708" w:type="dxa"/>
          </w:tcPr>
          <w:p w:rsidR="007676CF" w:rsidRPr="00072B0C" w:rsidRDefault="007676CF" w:rsidP="007D0A1D">
            <w:pPr>
              <w:pStyle w:val="NoSpacing"/>
              <w:jc w:val="both"/>
              <w:rPr>
                <w:rFonts w:asciiTheme="minorHAnsi" w:hAnsiTheme="minorHAnsi" w:cstheme="minorHAnsi"/>
                <w:b/>
              </w:rPr>
            </w:pPr>
          </w:p>
        </w:tc>
        <w:tc>
          <w:tcPr>
            <w:tcW w:w="7655" w:type="dxa"/>
          </w:tcPr>
          <w:p w:rsidR="007676CF" w:rsidRPr="00072B0C" w:rsidRDefault="007676CF" w:rsidP="007D0A1D">
            <w:pPr>
              <w:pStyle w:val="NoSpacing"/>
              <w:jc w:val="both"/>
              <w:rPr>
                <w:rFonts w:asciiTheme="minorHAnsi" w:hAnsiTheme="minorHAnsi" w:cstheme="minorHAnsi"/>
                <w:b/>
              </w:rPr>
            </w:pPr>
          </w:p>
        </w:tc>
      </w:tr>
      <w:tr w:rsidR="007676CF" w:rsidRPr="00072B0C" w:rsidTr="00476D36">
        <w:tc>
          <w:tcPr>
            <w:tcW w:w="959" w:type="dxa"/>
          </w:tcPr>
          <w:p w:rsidR="007676CF" w:rsidRPr="00072B0C" w:rsidRDefault="007676CF" w:rsidP="007D0A1D">
            <w:pPr>
              <w:pStyle w:val="NoSpacing"/>
              <w:jc w:val="both"/>
              <w:rPr>
                <w:rFonts w:asciiTheme="minorHAnsi" w:hAnsiTheme="minorHAnsi" w:cstheme="minorHAnsi"/>
              </w:rPr>
            </w:pPr>
          </w:p>
        </w:tc>
        <w:tc>
          <w:tcPr>
            <w:tcW w:w="1276" w:type="dxa"/>
          </w:tcPr>
          <w:p w:rsidR="007676CF" w:rsidRPr="00072B0C" w:rsidRDefault="007676CF" w:rsidP="007D0A1D">
            <w:pPr>
              <w:pStyle w:val="NoSpacing"/>
              <w:jc w:val="both"/>
              <w:rPr>
                <w:rFonts w:asciiTheme="minorHAnsi" w:hAnsiTheme="minorHAnsi" w:cstheme="minorHAnsi"/>
              </w:rPr>
            </w:pPr>
          </w:p>
        </w:tc>
        <w:tc>
          <w:tcPr>
            <w:tcW w:w="708" w:type="dxa"/>
          </w:tcPr>
          <w:p w:rsidR="007676CF"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7C0973" w:rsidRPr="00072B0C" w:rsidRDefault="007C0973" w:rsidP="00DD40FC">
            <w:pPr>
              <w:pStyle w:val="NoSpacing"/>
              <w:jc w:val="both"/>
              <w:rPr>
                <w:rFonts w:asciiTheme="minorHAnsi" w:hAnsiTheme="minorHAnsi" w:cs="Arial"/>
                <w:lang w:val="en-US"/>
              </w:rPr>
            </w:pPr>
            <w:r w:rsidRPr="00072B0C">
              <w:rPr>
                <w:rFonts w:asciiTheme="minorHAnsi" w:hAnsiTheme="minorHAnsi" w:cs="Arial"/>
                <w:lang w:val="en-US"/>
              </w:rPr>
              <w:t xml:space="preserve">Delegates from Glasgow Caledonian University had met </w:t>
            </w:r>
            <w:r w:rsidR="000E75F5">
              <w:rPr>
                <w:rFonts w:asciiTheme="minorHAnsi" w:hAnsiTheme="minorHAnsi" w:cs="Arial"/>
                <w:lang w:val="en-US"/>
              </w:rPr>
              <w:t xml:space="preserve">the </w:t>
            </w:r>
            <w:r w:rsidRPr="00072B0C">
              <w:rPr>
                <w:rFonts w:asciiTheme="minorHAnsi" w:hAnsiTheme="minorHAnsi" w:cs="Arial"/>
                <w:lang w:val="en-US"/>
              </w:rPr>
              <w:t>Secretary-General of the United Nations and leaders of the United Nations Global Compact at a PR</w:t>
            </w:r>
            <w:r w:rsidR="00D271CF">
              <w:rPr>
                <w:rFonts w:asciiTheme="minorHAnsi" w:hAnsiTheme="minorHAnsi" w:cs="Arial"/>
                <w:lang w:val="en-US"/>
              </w:rPr>
              <w:t>I</w:t>
            </w:r>
            <w:r w:rsidRPr="00072B0C">
              <w:rPr>
                <w:rFonts w:asciiTheme="minorHAnsi" w:hAnsiTheme="minorHAnsi" w:cs="Arial"/>
                <w:lang w:val="en-US"/>
              </w:rPr>
              <w:t>ME Champions Conference in New York</w:t>
            </w:r>
            <w:r w:rsidR="0031475C" w:rsidRPr="00072B0C">
              <w:rPr>
                <w:rFonts w:asciiTheme="minorHAnsi" w:hAnsiTheme="minorHAnsi" w:cs="Arial"/>
                <w:lang w:val="en-US"/>
              </w:rPr>
              <w:t xml:space="preserve"> on the 1</w:t>
            </w:r>
            <w:r w:rsidR="0031475C" w:rsidRPr="00072B0C">
              <w:rPr>
                <w:rFonts w:asciiTheme="minorHAnsi" w:hAnsiTheme="minorHAnsi" w:cs="Arial"/>
                <w:vertAlign w:val="superscript"/>
                <w:lang w:val="en-US"/>
              </w:rPr>
              <w:t>st</w:t>
            </w:r>
            <w:r w:rsidR="0031475C" w:rsidRPr="00072B0C">
              <w:rPr>
                <w:rFonts w:asciiTheme="minorHAnsi" w:hAnsiTheme="minorHAnsi" w:cs="Arial"/>
                <w:lang w:val="en-US"/>
              </w:rPr>
              <w:t xml:space="preserve"> to 3rd</w:t>
            </w:r>
            <w:r w:rsidRPr="00072B0C">
              <w:rPr>
                <w:rFonts w:asciiTheme="minorHAnsi" w:hAnsiTheme="minorHAnsi" w:cs="Arial"/>
                <w:lang w:val="en-US"/>
              </w:rPr>
              <w:t xml:space="preserve"> July.</w:t>
            </w:r>
          </w:p>
          <w:p w:rsidR="007C0973" w:rsidRPr="00072B0C" w:rsidRDefault="007C0973" w:rsidP="00DD40FC">
            <w:pPr>
              <w:pStyle w:val="NoSpacing"/>
              <w:jc w:val="both"/>
              <w:rPr>
                <w:rFonts w:asciiTheme="minorHAnsi" w:hAnsiTheme="minorHAnsi" w:cs="Arial"/>
                <w:lang w:val="en-US"/>
              </w:rPr>
            </w:pPr>
          </w:p>
          <w:p w:rsidR="00BC018F" w:rsidRPr="00072B0C" w:rsidRDefault="007C0973" w:rsidP="00356D2C">
            <w:pPr>
              <w:pStyle w:val="NoSpacing"/>
              <w:jc w:val="both"/>
              <w:rPr>
                <w:rFonts w:asciiTheme="minorHAnsi" w:hAnsiTheme="minorHAnsi" w:cstheme="minorHAnsi"/>
              </w:rPr>
            </w:pPr>
            <w:r w:rsidRPr="00072B0C">
              <w:rPr>
                <w:rFonts w:asciiTheme="minorHAnsi" w:hAnsiTheme="minorHAnsi" w:cs="Arial"/>
                <w:lang w:val="en-US"/>
              </w:rPr>
              <w:t>As a signatory to the UN’s Principles for Responsible Management Education (PR</w:t>
            </w:r>
            <w:r w:rsidR="00D271CF">
              <w:rPr>
                <w:rFonts w:asciiTheme="minorHAnsi" w:hAnsiTheme="minorHAnsi" w:cs="Arial"/>
                <w:lang w:val="en-US"/>
              </w:rPr>
              <w:t>I</w:t>
            </w:r>
            <w:r w:rsidRPr="00072B0C">
              <w:rPr>
                <w:rFonts w:asciiTheme="minorHAnsi" w:hAnsiTheme="minorHAnsi" w:cs="Arial"/>
                <w:lang w:val="en-US"/>
              </w:rPr>
              <w:t>ME) and the only Scottish institution to be a designated Champion of this global initiative, the Vice-President of GCU New York and a representative from the Glasgow School </w:t>
            </w:r>
            <w:r w:rsidRPr="00072B0C">
              <w:rPr>
                <w:rFonts w:asciiTheme="minorHAnsi" w:hAnsiTheme="minorHAnsi" w:cs="Arial"/>
                <w:i/>
                <w:iCs/>
                <w:lang w:val="en-US"/>
              </w:rPr>
              <w:t>for</w:t>
            </w:r>
            <w:r w:rsidRPr="00072B0C">
              <w:rPr>
                <w:rFonts w:asciiTheme="minorHAnsi" w:hAnsiTheme="minorHAnsi" w:cs="Arial"/>
                <w:lang w:val="en-US"/>
              </w:rPr>
              <w:t xml:space="preserve"> Business and Society had joined PRME champions and business leaders from across the globe to discuss ways to develop the PRME community.  They had also </w:t>
            </w:r>
            <w:r w:rsidRPr="00072B0C">
              <w:rPr>
                <w:rFonts w:asciiTheme="minorHAnsi" w:hAnsiTheme="minorHAnsi" w:cs="Arial"/>
                <w:shd w:val="clear" w:color="auto" w:fill="FFFFFF"/>
              </w:rPr>
              <w:t>attended a l</w:t>
            </w:r>
            <w:r w:rsidR="000E75F5">
              <w:rPr>
                <w:rFonts w:asciiTheme="minorHAnsi" w:hAnsiTheme="minorHAnsi" w:cs="Arial"/>
                <w:shd w:val="clear" w:color="auto" w:fill="FFFFFF"/>
              </w:rPr>
              <w:t>unch hosted by the UN Secretary-</w:t>
            </w:r>
            <w:r w:rsidRPr="00072B0C">
              <w:rPr>
                <w:rFonts w:asciiTheme="minorHAnsi" w:hAnsiTheme="minorHAnsi" w:cs="Arial"/>
                <w:shd w:val="clear" w:color="auto" w:fill="FFFFFF"/>
              </w:rPr>
              <w:t xml:space="preserve">General. </w:t>
            </w:r>
          </w:p>
        </w:tc>
      </w:tr>
      <w:tr w:rsidR="00206441" w:rsidRPr="00072B0C" w:rsidTr="00476D36">
        <w:tc>
          <w:tcPr>
            <w:tcW w:w="959" w:type="dxa"/>
          </w:tcPr>
          <w:p w:rsidR="00206441" w:rsidRPr="00072B0C" w:rsidRDefault="00206441" w:rsidP="007D0A1D">
            <w:pPr>
              <w:pStyle w:val="NoSpacing"/>
              <w:jc w:val="both"/>
              <w:rPr>
                <w:rFonts w:asciiTheme="minorHAnsi" w:hAnsiTheme="minorHAnsi" w:cstheme="minorHAnsi"/>
              </w:rPr>
            </w:pPr>
          </w:p>
        </w:tc>
        <w:tc>
          <w:tcPr>
            <w:tcW w:w="1276" w:type="dxa"/>
          </w:tcPr>
          <w:p w:rsidR="00206441" w:rsidRPr="00072B0C" w:rsidRDefault="00206441" w:rsidP="007D0A1D">
            <w:pPr>
              <w:pStyle w:val="NoSpacing"/>
              <w:jc w:val="both"/>
              <w:rPr>
                <w:rFonts w:asciiTheme="minorHAnsi" w:hAnsiTheme="minorHAnsi" w:cstheme="minorHAnsi"/>
              </w:rPr>
            </w:pPr>
          </w:p>
        </w:tc>
        <w:tc>
          <w:tcPr>
            <w:tcW w:w="708" w:type="dxa"/>
          </w:tcPr>
          <w:p w:rsidR="00206441" w:rsidRPr="00072B0C" w:rsidRDefault="00206441" w:rsidP="007D0A1D">
            <w:pPr>
              <w:pStyle w:val="NoSpacing"/>
              <w:jc w:val="both"/>
              <w:rPr>
                <w:rFonts w:asciiTheme="minorHAnsi" w:hAnsiTheme="minorHAnsi" w:cstheme="minorHAnsi"/>
              </w:rPr>
            </w:pPr>
          </w:p>
        </w:tc>
        <w:tc>
          <w:tcPr>
            <w:tcW w:w="7655" w:type="dxa"/>
          </w:tcPr>
          <w:p w:rsidR="00206441" w:rsidRPr="00072B0C" w:rsidRDefault="00206441" w:rsidP="00206441">
            <w:pPr>
              <w:pStyle w:val="PlainText"/>
              <w:jc w:val="both"/>
              <w:rPr>
                <w:rFonts w:asciiTheme="minorHAnsi" w:hAnsiTheme="minorHAnsi" w:cstheme="minorHAnsi"/>
                <w:sz w:val="22"/>
                <w:szCs w:val="22"/>
              </w:rPr>
            </w:pPr>
          </w:p>
        </w:tc>
      </w:tr>
      <w:tr w:rsidR="00206441" w:rsidRPr="00072B0C" w:rsidTr="00476D36">
        <w:tc>
          <w:tcPr>
            <w:tcW w:w="959" w:type="dxa"/>
          </w:tcPr>
          <w:p w:rsidR="00206441" w:rsidRPr="00072B0C" w:rsidRDefault="00206441" w:rsidP="007D0A1D">
            <w:pPr>
              <w:pStyle w:val="NoSpacing"/>
              <w:jc w:val="both"/>
              <w:rPr>
                <w:rFonts w:asciiTheme="minorHAnsi" w:hAnsiTheme="minorHAnsi" w:cstheme="minorHAnsi"/>
              </w:rPr>
            </w:pPr>
          </w:p>
        </w:tc>
        <w:tc>
          <w:tcPr>
            <w:tcW w:w="1276" w:type="dxa"/>
          </w:tcPr>
          <w:p w:rsidR="00206441" w:rsidRPr="00072B0C" w:rsidRDefault="00206441" w:rsidP="007D0A1D">
            <w:pPr>
              <w:pStyle w:val="NoSpacing"/>
              <w:jc w:val="both"/>
              <w:rPr>
                <w:rFonts w:asciiTheme="minorHAnsi" w:hAnsiTheme="minorHAnsi" w:cstheme="minorHAnsi"/>
              </w:rPr>
            </w:pPr>
          </w:p>
        </w:tc>
        <w:tc>
          <w:tcPr>
            <w:tcW w:w="708" w:type="dxa"/>
          </w:tcPr>
          <w:p w:rsidR="00206441"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iii.</w:t>
            </w:r>
          </w:p>
        </w:tc>
        <w:tc>
          <w:tcPr>
            <w:tcW w:w="7655" w:type="dxa"/>
          </w:tcPr>
          <w:p w:rsidR="00BC018F" w:rsidRPr="00072B0C" w:rsidRDefault="0081368E" w:rsidP="00F6644B">
            <w:pPr>
              <w:pStyle w:val="PlainText"/>
              <w:jc w:val="both"/>
              <w:rPr>
                <w:rFonts w:asciiTheme="minorHAnsi" w:hAnsiTheme="minorHAnsi" w:cstheme="minorHAnsi"/>
                <w:sz w:val="22"/>
                <w:szCs w:val="22"/>
              </w:rPr>
            </w:pPr>
            <w:r w:rsidRPr="00072B0C">
              <w:rPr>
                <w:rFonts w:asciiTheme="minorHAnsi" w:hAnsiTheme="minorHAnsi" w:cstheme="minorHAnsi"/>
                <w:sz w:val="22"/>
                <w:szCs w:val="22"/>
              </w:rPr>
              <w:t>GCU London</w:t>
            </w:r>
            <w:r w:rsidR="00F6644B" w:rsidRPr="00072B0C">
              <w:rPr>
                <w:rFonts w:asciiTheme="minorHAnsi" w:hAnsiTheme="minorHAnsi" w:cstheme="minorHAnsi"/>
                <w:sz w:val="22"/>
                <w:szCs w:val="22"/>
              </w:rPr>
              <w:t>’s</w:t>
            </w:r>
            <w:r w:rsidRPr="00072B0C">
              <w:rPr>
                <w:rFonts w:asciiTheme="minorHAnsi" w:hAnsiTheme="minorHAnsi" w:cstheme="minorHAnsi"/>
                <w:sz w:val="22"/>
                <w:szCs w:val="22"/>
              </w:rPr>
              <w:t xml:space="preserve"> graduation ceremony the previous day</w:t>
            </w:r>
            <w:r w:rsidR="00F6644B" w:rsidRPr="00072B0C">
              <w:rPr>
                <w:rFonts w:asciiTheme="minorHAnsi" w:hAnsiTheme="minorHAnsi" w:cstheme="minorHAnsi"/>
                <w:sz w:val="22"/>
                <w:szCs w:val="22"/>
              </w:rPr>
              <w:t xml:space="preserve"> </w:t>
            </w:r>
            <w:r w:rsidR="00266F08" w:rsidRPr="00072B0C">
              <w:rPr>
                <w:rFonts w:asciiTheme="minorHAnsi" w:hAnsiTheme="minorHAnsi" w:cstheme="minorHAnsi"/>
                <w:sz w:val="22"/>
                <w:szCs w:val="22"/>
              </w:rPr>
              <w:t>had been a great success</w:t>
            </w:r>
            <w:r w:rsidR="00F6644B" w:rsidRPr="00072B0C">
              <w:rPr>
                <w:rFonts w:asciiTheme="minorHAnsi" w:hAnsiTheme="minorHAnsi" w:cstheme="minorHAnsi"/>
                <w:sz w:val="22"/>
                <w:szCs w:val="22"/>
              </w:rPr>
              <w:t>.</w:t>
            </w:r>
            <w:r w:rsidRPr="00072B0C">
              <w:rPr>
                <w:rFonts w:asciiTheme="minorHAnsi" w:hAnsiTheme="minorHAnsi" w:cstheme="minorHAnsi"/>
                <w:sz w:val="22"/>
                <w:szCs w:val="22"/>
              </w:rPr>
              <w:t xml:space="preserve">  </w:t>
            </w:r>
          </w:p>
        </w:tc>
      </w:tr>
      <w:tr w:rsidR="000B39A8" w:rsidRPr="00072B0C" w:rsidTr="00476D36">
        <w:tc>
          <w:tcPr>
            <w:tcW w:w="959" w:type="dxa"/>
          </w:tcPr>
          <w:p w:rsidR="000B39A8" w:rsidRPr="00072B0C" w:rsidRDefault="000B39A8" w:rsidP="007D0A1D">
            <w:pPr>
              <w:pStyle w:val="NoSpacing"/>
              <w:jc w:val="both"/>
              <w:rPr>
                <w:rFonts w:asciiTheme="minorHAnsi" w:hAnsiTheme="minorHAnsi" w:cstheme="minorHAnsi"/>
              </w:rPr>
            </w:pPr>
          </w:p>
        </w:tc>
        <w:tc>
          <w:tcPr>
            <w:tcW w:w="1276" w:type="dxa"/>
          </w:tcPr>
          <w:p w:rsidR="000B39A8" w:rsidRPr="00072B0C" w:rsidRDefault="000B39A8" w:rsidP="007D0A1D">
            <w:pPr>
              <w:pStyle w:val="NoSpacing"/>
              <w:jc w:val="both"/>
              <w:rPr>
                <w:rFonts w:asciiTheme="minorHAnsi" w:hAnsiTheme="minorHAnsi" w:cstheme="minorHAnsi"/>
              </w:rPr>
            </w:pPr>
          </w:p>
        </w:tc>
        <w:tc>
          <w:tcPr>
            <w:tcW w:w="708" w:type="dxa"/>
          </w:tcPr>
          <w:p w:rsidR="000B39A8" w:rsidRPr="00072B0C" w:rsidRDefault="000B39A8" w:rsidP="007D0A1D">
            <w:pPr>
              <w:pStyle w:val="NoSpacing"/>
              <w:jc w:val="both"/>
              <w:rPr>
                <w:rFonts w:asciiTheme="minorHAnsi" w:hAnsiTheme="minorHAnsi" w:cstheme="minorHAnsi"/>
              </w:rPr>
            </w:pPr>
          </w:p>
        </w:tc>
        <w:tc>
          <w:tcPr>
            <w:tcW w:w="7655" w:type="dxa"/>
          </w:tcPr>
          <w:p w:rsidR="000B39A8" w:rsidRPr="00072B0C" w:rsidRDefault="000B39A8" w:rsidP="00206441">
            <w:pPr>
              <w:pStyle w:val="PlainText"/>
              <w:jc w:val="both"/>
              <w:rPr>
                <w:rFonts w:asciiTheme="minorHAnsi" w:hAnsiTheme="minorHAnsi" w:cstheme="minorHAnsi"/>
                <w:sz w:val="22"/>
                <w:szCs w:val="22"/>
              </w:rPr>
            </w:pPr>
          </w:p>
        </w:tc>
      </w:tr>
      <w:tr w:rsidR="000B39A8" w:rsidRPr="00072B0C" w:rsidTr="00476D36">
        <w:tc>
          <w:tcPr>
            <w:tcW w:w="959" w:type="dxa"/>
          </w:tcPr>
          <w:p w:rsidR="000B39A8" w:rsidRPr="00072B0C" w:rsidRDefault="000B39A8" w:rsidP="007D0A1D">
            <w:pPr>
              <w:pStyle w:val="NoSpacing"/>
              <w:jc w:val="both"/>
              <w:rPr>
                <w:rFonts w:asciiTheme="minorHAnsi" w:hAnsiTheme="minorHAnsi" w:cstheme="minorHAnsi"/>
              </w:rPr>
            </w:pPr>
          </w:p>
        </w:tc>
        <w:tc>
          <w:tcPr>
            <w:tcW w:w="1276" w:type="dxa"/>
          </w:tcPr>
          <w:p w:rsidR="000B39A8" w:rsidRPr="00072B0C" w:rsidRDefault="000B39A8" w:rsidP="007D0A1D">
            <w:pPr>
              <w:pStyle w:val="NoSpacing"/>
              <w:jc w:val="both"/>
              <w:rPr>
                <w:rFonts w:asciiTheme="minorHAnsi" w:hAnsiTheme="minorHAnsi" w:cstheme="minorHAnsi"/>
              </w:rPr>
            </w:pPr>
          </w:p>
        </w:tc>
        <w:tc>
          <w:tcPr>
            <w:tcW w:w="708" w:type="dxa"/>
          </w:tcPr>
          <w:p w:rsidR="000B39A8"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iv.</w:t>
            </w:r>
          </w:p>
        </w:tc>
        <w:tc>
          <w:tcPr>
            <w:tcW w:w="7655" w:type="dxa"/>
          </w:tcPr>
          <w:p w:rsidR="000B39A8" w:rsidRPr="00072B0C" w:rsidRDefault="00722A9C" w:rsidP="000E75F5">
            <w:pPr>
              <w:autoSpaceDE w:val="0"/>
              <w:autoSpaceDN w:val="0"/>
              <w:adjustRightInd w:val="0"/>
              <w:jc w:val="both"/>
              <w:rPr>
                <w:rFonts w:asciiTheme="minorHAnsi" w:hAnsiTheme="minorHAnsi" w:cstheme="minorHAnsi"/>
                <w:sz w:val="22"/>
                <w:szCs w:val="22"/>
              </w:rPr>
            </w:pPr>
            <w:r w:rsidRPr="00072B0C">
              <w:rPr>
                <w:rFonts w:asciiTheme="minorHAnsi" w:hAnsiTheme="minorHAnsi" w:cstheme="minorHAnsi"/>
                <w:sz w:val="22"/>
                <w:szCs w:val="22"/>
              </w:rPr>
              <w:t xml:space="preserve">In line with every </w:t>
            </w:r>
            <w:r w:rsidR="00356D2C" w:rsidRPr="00072B0C">
              <w:rPr>
                <w:rFonts w:asciiTheme="minorHAnsi" w:hAnsiTheme="minorHAnsi" w:cstheme="minorHAnsi"/>
                <w:sz w:val="22"/>
                <w:szCs w:val="22"/>
              </w:rPr>
              <w:t xml:space="preserve">UK </w:t>
            </w:r>
            <w:r w:rsidRPr="00072B0C">
              <w:rPr>
                <w:rFonts w:asciiTheme="minorHAnsi" w:hAnsiTheme="minorHAnsi" w:cstheme="minorHAnsi"/>
                <w:sz w:val="22"/>
                <w:szCs w:val="22"/>
              </w:rPr>
              <w:t>university which had a</w:t>
            </w:r>
            <w:r w:rsidR="00356D2C" w:rsidRPr="00072B0C">
              <w:rPr>
                <w:rFonts w:asciiTheme="minorHAnsi" w:hAnsiTheme="minorHAnsi" w:cstheme="minorHAnsi"/>
                <w:sz w:val="22"/>
                <w:szCs w:val="22"/>
              </w:rPr>
              <w:t xml:space="preserve"> sub-</w:t>
            </w:r>
            <w:r w:rsidRPr="00072B0C">
              <w:rPr>
                <w:rFonts w:asciiTheme="minorHAnsi" w:hAnsiTheme="minorHAnsi" w:cstheme="minorHAnsi"/>
                <w:sz w:val="22"/>
                <w:szCs w:val="22"/>
              </w:rPr>
              <w:t xml:space="preserve"> campus in London but was not a London university, GCU had received a letter from the Quality Assurance Agency (QAA) advising that the QAA</w:t>
            </w:r>
            <w:r w:rsidR="0081368E" w:rsidRPr="00072B0C">
              <w:rPr>
                <w:rFonts w:asciiTheme="minorHAnsi" w:hAnsiTheme="minorHAnsi" w:cstheme="minorHAnsi"/>
                <w:sz w:val="22"/>
                <w:szCs w:val="22"/>
              </w:rPr>
              <w:t xml:space="preserve"> was undertaking </w:t>
            </w:r>
            <w:r w:rsidR="0081368E" w:rsidRPr="00072B0C">
              <w:rPr>
                <w:rFonts w:asciiTheme="minorHAnsi" w:hAnsiTheme="minorHAnsi" w:cs="Calibri"/>
                <w:sz w:val="22"/>
                <w:szCs w:val="22"/>
                <w:lang w:eastAsia="en-GB"/>
              </w:rPr>
              <w:t xml:space="preserve">a thematic review to provide public assurance that individual universities were managing their responsibilities as awarding institutions and that there was public confidence in the quality of provision, including arrangements for staffing, recruitment, learning resources, quality assurance and support for students. </w:t>
            </w:r>
            <w:r w:rsidR="000E75F5">
              <w:rPr>
                <w:rFonts w:asciiTheme="minorHAnsi" w:hAnsiTheme="minorHAnsi" w:cs="Calibri"/>
                <w:sz w:val="22"/>
                <w:szCs w:val="22"/>
                <w:lang w:eastAsia="en-GB"/>
              </w:rPr>
              <w:t xml:space="preserve"> </w:t>
            </w:r>
            <w:r w:rsidR="0081368E" w:rsidRPr="00072B0C">
              <w:rPr>
                <w:rFonts w:asciiTheme="minorHAnsi" w:hAnsiTheme="minorHAnsi" w:cs="Calibri"/>
                <w:sz w:val="22"/>
                <w:szCs w:val="22"/>
                <w:lang w:eastAsia="en-GB"/>
              </w:rPr>
              <w:t xml:space="preserve">The </w:t>
            </w:r>
            <w:r w:rsidRPr="00072B0C">
              <w:rPr>
                <w:rFonts w:asciiTheme="minorHAnsi" w:hAnsiTheme="minorHAnsi" w:cs="Calibri"/>
                <w:sz w:val="22"/>
                <w:szCs w:val="22"/>
                <w:lang w:eastAsia="en-GB"/>
              </w:rPr>
              <w:t xml:space="preserve">QAA had stated that the </w:t>
            </w:r>
            <w:r w:rsidR="0081368E" w:rsidRPr="00072B0C">
              <w:rPr>
                <w:rFonts w:asciiTheme="minorHAnsi" w:hAnsiTheme="minorHAnsi" w:cs="Calibri"/>
                <w:sz w:val="22"/>
                <w:szCs w:val="22"/>
                <w:lang w:eastAsia="en-GB"/>
              </w:rPr>
              <w:t xml:space="preserve">review would take the form of a desk based exercise and would result in a published overview report on quality assurance arrangements. </w:t>
            </w:r>
            <w:r w:rsidR="000E75F5">
              <w:rPr>
                <w:rFonts w:asciiTheme="minorHAnsi" w:hAnsiTheme="minorHAnsi" w:cs="Calibri"/>
                <w:sz w:val="22"/>
                <w:szCs w:val="22"/>
                <w:lang w:eastAsia="en-GB"/>
              </w:rPr>
              <w:t xml:space="preserve"> </w:t>
            </w:r>
            <w:r w:rsidR="0081368E" w:rsidRPr="00072B0C">
              <w:rPr>
                <w:rFonts w:asciiTheme="minorHAnsi" w:hAnsiTheme="minorHAnsi" w:cs="Calibri"/>
                <w:sz w:val="22"/>
                <w:szCs w:val="22"/>
                <w:lang w:eastAsia="en-GB"/>
              </w:rPr>
              <w:t>GCU was the only Scottish university currently operating in London for the purpose of this thematic review.</w:t>
            </w:r>
            <w:r w:rsidR="0081368E" w:rsidRPr="00072B0C">
              <w:rPr>
                <w:rFonts w:asciiTheme="minorHAnsi" w:hAnsiTheme="minorHAnsi" w:cstheme="minorHAnsi"/>
                <w:sz w:val="22"/>
                <w:szCs w:val="22"/>
              </w:rPr>
              <w:t xml:space="preserve"> </w:t>
            </w:r>
            <w:r w:rsidRPr="00072B0C">
              <w:rPr>
                <w:rFonts w:asciiTheme="minorHAnsi" w:hAnsiTheme="minorHAnsi" w:cstheme="minorHAnsi"/>
                <w:sz w:val="22"/>
                <w:szCs w:val="22"/>
              </w:rPr>
              <w:t xml:space="preserve"> </w:t>
            </w:r>
            <w:r w:rsidR="00356D2C" w:rsidRPr="00072B0C">
              <w:rPr>
                <w:rFonts w:asciiTheme="minorHAnsi" w:hAnsiTheme="minorHAnsi" w:cstheme="minorHAnsi"/>
                <w:sz w:val="22"/>
                <w:szCs w:val="22"/>
              </w:rPr>
              <w:t>T</w:t>
            </w:r>
            <w:r w:rsidRPr="00072B0C">
              <w:rPr>
                <w:rFonts w:asciiTheme="minorHAnsi" w:hAnsiTheme="minorHAnsi" w:cstheme="minorHAnsi"/>
                <w:sz w:val="22"/>
                <w:szCs w:val="22"/>
              </w:rPr>
              <w:t xml:space="preserve">he </w:t>
            </w:r>
            <w:r w:rsidR="00546932" w:rsidRPr="00072B0C">
              <w:rPr>
                <w:rFonts w:asciiTheme="minorHAnsi" w:hAnsiTheme="minorHAnsi" w:cstheme="minorHAnsi"/>
                <w:sz w:val="22"/>
                <w:szCs w:val="22"/>
              </w:rPr>
              <w:t>robustness of English language</w:t>
            </w:r>
            <w:r w:rsidR="00356D2C" w:rsidRPr="00072B0C">
              <w:rPr>
                <w:rFonts w:asciiTheme="minorHAnsi" w:hAnsiTheme="minorHAnsi" w:cstheme="minorHAnsi"/>
                <w:sz w:val="22"/>
                <w:szCs w:val="22"/>
              </w:rPr>
              <w:t xml:space="preserve"> entry</w:t>
            </w:r>
            <w:r w:rsidR="00546932" w:rsidRPr="00072B0C">
              <w:rPr>
                <w:rFonts w:asciiTheme="minorHAnsi" w:hAnsiTheme="minorHAnsi" w:cstheme="minorHAnsi"/>
                <w:sz w:val="22"/>
                <w:szCs w:val="22"/>
              </w:rPr>
              <w:t xml:space="preserve"> requirements for international students would also come within the scope of the review</w:t>
            </w:r>
            <w:r w:rsidR="000E75F5">
              <w:rPr>
                <w:rFonts w:asciiTheme="minorHAnsi" w:hAnsiTheme="minorHAnsi" w:cstheme="minorHAnsi"/>
                <w:sz w:val="22"/>
                <w:szCs w:val="22"/>
              </w:rPr>
              <w:t>.</w:t>
            </w:r>
            <w:r w:rsidRPr="00072B0C">
              <w:rPr>
                <w:rFonts w:asciiTheme="minorHAnsi" w:hAnsiTheme="minorHAnsi" w:cstheme="minorHAnsi"/>
                <w:sz w:val="22"/>
                <w:szCs w:val="22"/>
              </w:rPr>
              <w:t xml:space="preserve"> </w:t>
            </w:r>
          </w:p>
        </w:tc>
      </w:tr>
      <w:tr w:rsidR="000B39A8" w:rsidRPr="00072B0C" w:rsidTr="00476D36">
        <w:tc>
          <w:tcPr>
            <w:tcW w:w="959" w:type="dxa"/>
          </w:tcPr>
          <w:p w:rsidR="000B39A8" w:rsidRPr="00072B0C" w:rsidRDefault="000B39A8" w:rsidP="007D0A1D">
            <w:pPr>
              <w:pStyle w:val="NoSpacing"/>
              <w:jc w:val="both"/>
              <w:rPr>
                <w:rFonts w:asciiTheme="minorHAnsi" w:hAnsiTheme="minorHAnsi" w:cstheme="minorHAnsi"/>
              </w:rPr>
            </w:pPr>
          </w:p>
        </w:tc>
        <w:tc>
          <w:tcPr>
            <w:tcW w:w="1276" w:type="dxa"/>
          </w:tcPr>
          <w:p w:rsidR="000B39A8" w:rsidRPr="00072B0C" w:rsidRDefault="000B39A8" w:rsidP="007D0A1D">
            <w:pPr>
              <w:pStyle w:val="NoSpacing"/>
              <w:jc w:val="both"/>
              <w:rPr>
                <w:rFonts w:asciiTheme="minorHAnsi" w:hAnsiTheme="minorHAnsi" w:cstheme="minorHAnsi"/>
              </w:rPr>
            </w:pPr>
          </w:p>
        </w:tc>
        <w:tc>
          <w:tcPr>
            <w:tcW w:w="708" w:type="dxa"/>
          </w:tcPr>
          <w:p w:rsidR="000B39A8" w:rsidRPr="00072B0C" w:rsidRDefault="000B39A8" w:rsidP="007D0A1D">
            <w:pPr>
              <w:pStyle w:val="NoSpacing"/>
              <w:jc w:val="both"/>
              <w:rPr>
                <w:rFonts w:asciiTheme="minorHAnsi" w:hAnsiTheme="minorHAnsi" w:cstheme="minorHAnsi"/>
              </w:rPr>
            </w:pPr>
          </w:p>
        </w:tc>
        <w:tc>
          <w:tcPr>
            <w:tcW w:w="7655" w:type="dxa"/>
          </w:tcPr>
          <w:p w:rsidR="000B39A8" w:rsidRPr="00072B0C" w:rsidRDefault="000B39A8" w:rsidP="000B39A8">
            <w:pPr>
              <w:pStyle w:val="PlainText"/>
              <w:jc w:val="both"/>
              <w:rPr>
                <w:rFonts w:asciiTheme="minorHAnsi" w:hAnsiTheme="minorHAnsi" w:cstheme="minorHAnsi"/>
                <w:sz w:val="22"/>
                <w:szCs w:val="22"/>
              </w:rPr>
            </w:pPr>
          </w:p>
        </w:tc>
      </w:tr>
      <w:tr w:rsidR="000B39A8" w:rsidRPr="00072B0C" w:rsidTr="00476D36">
        <w:tc>
          <w:tcPr>
            <w:tcW w:w="959" w:type="dxa"/>
          </w:tcPr>
          <w:p w:rsidR="000B39A8" w:rsidRPr="00072B0C" w:rsidRDefault="000B39A8" w:rsidP="007D0A1D">
            <w:pPr>
              <w:pStyle w:val="NoSpacing"/>
              <w:jc w:val="both"/>
              <w:rPr>
                <w:rFonts w:asciiTheme="minorHAnsi" w:hAnsiTheme="minorHAnsi" w:cstheme="minorHAnsi"/>
              </w:rPr>
            </w:pPr>
          </w:p>
        </w:tc>
        <w:tc>
          <w:tcPr>
            <w:tcW w:w="1276" w:type="dxa"/>
          </w:tcPr>
          <w:p w:rsidR="000B39A8" w:rsidRPr="00072B0C" w:rsidRDefault="000B39A8" w:rsidP="007D0A1D">
            <w:pPr>
              <w:pStyle w:val="NoSpacing"/>
              <w:jc w:val="both"/>
              <w:rPr>
                <w:rFonts w:asciiTheme="minorHAnsi" w:hAnsiTheme="minorHAnsi" w:cstheme="minorHAnsi"/>
              </w:rPr>
            </w:pPr>
          </w:p>
        </w:tc>
        <w:tc>
          <w:tcPr>
            <w:tcW w:w="708" w:type="dxa"/>
          </w:tcPr>
          <w:p w:rsidR="000B39A8"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v.</w:t>
            </w:r>
          </w:p>
        </w:tc>
        <w:tc>
          <w:tcPr>
            <w:tcW w:w="7655" w:type="dxa"/>
          </w:tcPr>
          <w:p w:rsidR="000B39A8" w:rsidRPr="00072B0C" w:rsidRDefault="00010B15">
            <w:pPr>
              <w:pStyle w:val="NoSpacing"/>
              <w:ind w:left="34"/>
              <w:jc w:val="both"/>
              <w:rPr>
                <w:rFonts w:asciiTheme="minorHAnsi" w:hAnsiTheme="minorHAnsi" w:cstheme="minorHAnsi"/>
              </w:rPr>
            </w:pPr>
            <w:r w:rsidRPr="00072B0C">
              <w:rPr>
                <w:rFonts w:asciiTheme="minorHAnsi" w:hAnsiTheme="minorHAnsi" w:cs="Arial"/>
                <w:shd w:val="clear" w:color="auto" w:fill="FFFFFF"/>
              </w:rPr>
              <w:t xml:space="preserve">Court noted that six GCU graduates had been employed by STV </w:t>
            </w:r>
            <w:r w:rsidR="000E75F5">
              <w:rPr>
                <w:rFonts w:asciiTheme="minorHAnsi" w:hAnsiTheme="minorHAnsi" w:cs="Arial"/>
                <w:shd w:val="clear" w:color="auto" w:fill="FFFFFF"/>
              </w:rPr>
              <w:t xml:space="preserve">with whom GCU had </w:t>
            </w:r>
            <w:r w:rsidR="00571294">
              <w:rPr>
                <w:rFonts w:asciiTheme="minorHAnsi" w:hAnsiTheme="minorHAnsi" w:cs="Arial"/>
                <w:shd w:val="clear" w:color="auto" w:fill="FFFFFF"/>
              </w:rPr>
              <w:t xml:space="preserve">an MoU </w:t>
            </w:r>
            <w:r w:rsidRPr="00072B0C">
              <w:rPr>
                <w:rFonts w:asciiTheme="minorHAnsi" w:hAnsiTheme="minorHAnsi" w:cs="Arial"/>
                <w:shd w:val="clear" w:color="auto" w:fill="FFFFFF"/>
              </w:rPr>
              <w:t xml:space="preserve">and commended this achievement. </w:t>
            </w:r>
            <w:r w:rsidR="0081368E" w:rsidRPr="00072B0C">
              <w:rPr>
                <w:rFonts w:asciiTheme="minorHAnsi" w:hAnsiTheme="minorHAnsi" w:cs="Arial"/>
                <w:shd w:val="clear" w:color="auto" w:fill="FFFFFF"/>
              </w:rPr>
              <w:t xml:space="preserve">  </w:t>
            </w:r>
          </w:p>
        </w:tc>
      </w:tr>
    </w:tbl>
    <w:p w:rsidR="00476D36" w:rsidRDefault="00476D36" w:rsidP="007D0A1D">
      <w:pPr>
        <w:pStyle w:val="NoSpacing"/>
        <w:jc w:val="both"/>
        <w:rPr>
          <w:rFonts w:asciiTheme="minorHAnsi" w:hAnsiTheme="minorHAnsi" w:cstheme="minorHAnsi"/>
          <w:b/>
        </w:rPr>
      </w:pPr>
    </w:p>
    <w:p w:rsidR="00D271CF" w:rsidRDefault="00D271CF" w:rsidP="007D0A1D">
      <w:pPr>
        <w:pStyle w:val="NoSpacing"/>
        <w:jc w:val="both"/>
        <w:rPr>
          <w:rFonts w:asciiTheme="minorHAnsi" w:hAnsiTheme="minorHAnsi" w:cstheme="minorHAnsi"/>
          <w:b/>
        </w:rPr>
      </w:pPr>
    </w:p>
    <w:p w:rsidR="00D271CF" w:rsidRDefault="00D271CF" w:rsidP="007D0A1D">
      <w:pPr>
        <w:pStyle w:val="NoSpacing"/>
        <w:jc w:val="both"/>
        <w:rPr>
          <w:rFonts w:asciiTheme="minorHAnsi" w:hAnsiTheme="minorHAnsi" w:cstheme="minorHAnsi"/>
          <w:b/>
        </w:rPr>
      </w:pPr>
    </w:p>
    <w:p w:rsidR="007676CF" w:rsidRPr="00072B0C" w:rsidRDefault="0081368E" w:rsidP="007D0A1D">
      <w:pPr>
        <w:pStyle w:val="NoSpacing"/>
        <w:jc w:val="both"/>
        <w:rPr>
          <w:rFonts w:asciiTheme="minorHAnsi" w:hAnsiTheme="minorHAnsi" w:cstheme="minorHAnsi"/>
          <w:b/>
        </w:rPr>
      </w:pPr>
      <w:r w:rsidRPr="00072B0C">
        <w:rPr>
          <w:rFonts w:asciiTheme="minorHAnsi" w:hAnsiTheme="minorHAnsi" w:cstheme="minorHAnsi"/>
          <w:b/>
        </w:rPr>
        <w:lastRenderedPageBreak/>
        <w:t>University Secretary’s Report</w:t>
      </w:r>
    </w:p>
    <w:p w:rsidR="007676CF" w:rsidRPr="00072B0C" w:rsidRDefault="007676CF"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7676CF" w:rsidRPr="00072B0C" w:rsidTr="00476D36">
        <w:tc>
          <w:tcPr>
            <w:tcW w:w="959" w:type="dxa"/>
          </w:tcPr>
          <w:p w:rsidR="007676CF" w:rsidRPr="00072B0C" w:rsidRDefault="0081368E">
            <w:pPr>
              <w:pStyle w:val="NoSpacing"/>
              <w:jc w:val="both"/>
              <w:rPr>
                <w:rFonts w:asciiTheme="minorHAnsi" w:hAnsiTheme="minorHAnsi" w:cstheme="minorHAnsi"/>
              </w:rPr>
            </w:pPr>
            <w:r w:rsidRPr="00072B0C">
              <w:rPr>
                <w:rFonts w:asciiTheme="minorHAnsi" w:hAnsiTheme="minorHAnsi" w:cstheme="minorHAnsi"/>
              </w:rPr>
              <w:t>13.174</w:t>
            </w:r>
          </w:p>
        </w:tc>
        <w:tc>
          <w:tcPr>
            <w:tcW w:w="1276" w:type="dxa"/>
          </w:tcPr>
          <w:p w:rsidR="007676CF"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7676CF"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w:t>
            </w:r>
          </w:p>
        </w:tc>
        <w:tc>
          <w:tcPr>
            <w:tcW w:w="7655" w:type="dxa"/>
          </w:tcPr>
          <w:p w:rsidR="007676CF" w:rsidRPr="00072B0C" w:rsidRDefault="0081368E">
            <w:pPr>
              <w:pStyle w:val="NoSpacing"/>
              <w:jc w:val="both"/>
              <w:rPr>
                <w:rFonts w:asciiTheme="minorHAnsi" w:hAnsiTheme="minorHAnsi" w:cstheme="minorHAnsi"/>
              </w:rPr>
            </w:pPr>
            <w:r w:rsidRPr="00072B0C">
              <w:rPr>
                <w:rFonts w:asciiTheme="minorHAnsi" w:hAnsiTheme="minorHAnsi" w:cstheme="minorHAnsi"/>
              </w:rPr>
              <w:t xml:space="preserve">Document UC13/91, the University Secretary’s Report.  </w:t>
            </w:r>
          </w:p>
        </w:tc>
      </w:tr>
      <w:tr w:rsidR="00743AFD" w:rsidRPr="00072B0C" w:rsidTr="00476D36">
        <w:tc>
          <w:tcPr>
            <w:tcW w:w="959" w:type="dxa"/>
          </w:tcPr>
          <w:p w:rsidR="00743AFD" w:rsidRPr="00072B0C" w:rsidRDefault="00743AFD">
            <w:pPr>
              <w:pStyle w:val="NoSpacing"/>
              <w:jc w:val="both"/>
              <w:rPr>
                <w:rFonts w:asciiTheme="minorHAnsi" w:hAnsiTheme="minorHAnsi" w:cstheme="minorHAnsi"/>
              </w:rPr>
            </w:pPr>
          </w:p>
        </w:tc>
        <w:tc>
          <w:tcPr>
            <w:tcW w:w="1276" w:type="dxa"/>
          </w:tcPr>
          <w:p w:rsidR="00743AFD" w:rsidRPr="00072B0C" w:rsidRDefault="00743AFD" w:rsidP="007D0A1D">
            <w:pPr>
              <w:pStyle w:val="NoSpacing"/>
              <w:jc w:val="both"/>
              <w:rPr>
                <w:rFonts w:asciiTheme="minorHAnsi" w:hAnsiTheme="minorHAnsi" w:cstheme="minorHAnsi"/>
              </w:rPr>
            </w:pPr>
          </w:p>
        </w:tc>
        <w:tc>
          <w:tcPr>
            <w:tcW w:w="708" w:type="dxa"/>
          </w:tcPr>
          <w:p w:rsidR="00743AFD" w:rsidRPr="00072B0C" w:rsidRDefault="00743AFD" w:rsidP="007D0A1D">
            <w:pPr>
              <w:pStyle w:val="NoSpacing"/>
              <w:jc w:val="both"/>
              <w:rPr>
                <w:rFonts w:asciiTheme="minorHAnsi" w:hAnsiTheme="minorHAnsi" w:cstheme="minorHAnsi"/>
              </w:rPr>
            </w:pPr>
          </w:p>
        </w:tc>
        <w:tc>
          <w:tcPr>
            <w:tcW w:w="7655" w:type="dxa"/>
          </w:tcPr>
          <w:p w:rsidR="00743AFD" w:rsidRPr="00072B0C" w:rsidRDefault="00743AFD">
            <w:pPr>
              <w:pStyle w:val="NoSpacing"/>
              <w:jc w:val="both"/>
              <w:rPr>
                <w:rFonts w:asciiTheme="minorHAnsi" w:hAnsiTheme="minorHAnsi" w:cstheme="minorHAnsi"/>
              </w:rPr>
            </w:pPr>
          </w:p>
        </w:tc>
      </w:tr>
      <w:tr w:rsidR="00116654" w:rsidRPr="00072B0C" w:rsidTr="00476D36">
        <w:tc>
          <w:tcPr>
            <w:tcW w:w="959" w:type="dxa"/>
          </w:tcPr>
          <w:p w:rsidR="00116654" w:rsidRPr="00072B0C" w:rsidRDefault="00116654">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175</w:t>
            </w:r>
          </w:p>
        </w:tc>
        <w:tc>
          <w:tcPr>
            <w:tcW w:w="1276" w:type="dxa"/>
          </w:tcPr>
          <w:p w:rsidR="00116654" w:rsidRPr="00072B0C" w:rsidRDefault="00116654" w:rsidP="007D0A1D">
            <w:pPr>
              <w:pStyle w:val="NoSpacing"/>
              <w:jc w:val="both"/>
              <w:rPr>
                <w:rFonts w:asciiTheme="minorHAnsi" w:hAnsiTheme="minorHAnsi" w:cstheme="minorHAnsi"/>
              </w:rPr>
            </w:pPr>
          </w:p>
        </w:tc>
        <w:tc>
          <w:tcPr>
            <w:tcW w:w="708" w:type="dxa"/>
          </w:tcPr>
          <w:p w:rsidR="00116654" w:rsidRPr="00072B0C" w:rsidRDefault="00116654" w:rsidP="007D0A1D">
            <w:pPr>
              <w:pStyle w:val="NoSpacing"/>
              <w:jc w:val="both"/>
              <w:rPr>
                <w:rFonts w:asciiTheme="minorHAnsi" w:hAnsiTheme="minorHAnsi" w:cstheme="minorHAnsi"/>
              </w:rPr>
            </w:pPr>
          </w:p>
        </w:tc>
        <w:tc>
          <w:tcPr>
            <w:tcW w:w="7655" w:type="dxa"/>
          </w:tcPr>
          <w:p w:rsidR="00BD2A9E" w:rsidRPr="00072B0C" w:rsidRDefault="00116654" w:rsidP="00305D33">
            <w:pPr>
              <w:pStyle w:val="NoSpacing"/>
              <w:jc w:val="both"/>
              <w:rPr>
                <w:rFonts w:asciiTheme="minorHAnsi" w:hAnsiTheme="minorHAnsi" w:cstheme="minorHAnsi"/>
              </w:rPr>
            </w:pPr>
            <w:r w:rsidRPr="00072B0C">
              <w:rPr>
                <w:rFonts w:asciiTheme="minorHAnsi" w:hAnsiTheme="minorHAnsi" w:cstheme="minorHAnsi"/>
              </w:rPr>
              <w:t xml:space="preserve">By the University Secretary and VP Governance, that in line with </w:t>
            </w:r>
            <w:r w:rsidR="00305D33" w:rsidRPr="00072B0C">
              <w:rPr>
                <w:rFonts w:asciiTheme="minorHAnsi" w:hAnsiTheme="minorHAnsi" w:cstheme="minorHAnsi"/>
              </w:rPr>
              <w:t xml:space="preserve">usual </w:t>
            </w:r>
            <w:r w:rsidRPr="00072B0C">
              <w:rPr>
                <w:rFonts w:asciiTheme="minorHAnsi" w:hAnsiTheme="minorHAnsi" w:cstheme="minorHAnsi"/>
              </w:rPr>
              <w:t xml:space="preserve">practice, </w:t>
            </w:r>
            <w:r w:rsidR="00305D33" w:rsidRPr="00072B0C">
              <w:rPr>
                <w:rFonts w:asciiTheme="minorHAnsi" w:hAnsiTheme="minorHAnsi" w:cstheme="minorHAnsi"/>
              </w:rPr>
              <w:t xml:space="preserve">Court was asked to grant the Chair </w:t>
            </w:r>
            <w:r w:rsidRPr="00072B0C">
              <w:rPr>
                <w:rFonts w:asciiTheme="minorHAnsi" w:hAnsiTheme="minorHAnsi" w:cstheme="minorHAnsi"/>
              </w:rPr>
              <w:t>delegat</w:t>
            </w:r>
            <w:r w:rsidR="00305D33" w:rsidRPr="00072B0C">
              <w:rPr>
                <w:rFonts w:asciiTheme="minorHAnsi" w:hAnsiTheme="minorHAnsi" w:cstheme="minorHAnsi"/>
              </w:rPr>
              <w:t>ed</w:t>
            </w:r>
            <w:r w:rsidRPr="00072B0C">
              <w:rPr>
                <w:rFonts w:asciiTheme="minorHAnsi" w:hAnsiTheme="minorHAnsi" w:cstheme="minorHAnsi"/>
              </w:rPr>
              <w:t xml:space="preserve"> power</w:t>
            </w:r>
            <w:r w:rsidR="00305D33" w:rsidRPr="00072B0C">
              <w:rPr>
                <w:rFonts w:asciiTheme="minorHAnsi" w:hAnsiTheme="minorHAnsi" w:cstheme="minorHAnsi"/>
              </w:rPr>
              <w:t>s</w:t>
            </w:r>
            <w:r w:rsidRPr="00072B0C">
              <w:rPr>
                <w:rFonts w:asciiTheme="minorHAnsi" w:hAnsiTheme="minorHAnsi" w:cstheme="minorHAnsi"/>
              </w:rPr>
              <w:t xml:space="preserve"> over the summer recess.  </w:t>
            </w:r>
            <w:r w:rsidR="00305D33" w:rsidRPr="00072B0C">
              <w:rPr>
                <w:rFonts w:asciiTheme="minorHAnsi" w:hAnsiTheme="minorHAnsi" w:cstheme="minorHAnsi"/>
              </w:rPr>
              <w:t xml:space="preserve">Any decisions taken on Court’s behalf would be homologated at the next Court meeting. </w:t>
            </w:r>
          </w:p>
        </w:tc>
      </w:tr>
      <w:tr w:rsidR="00116654" w:rsidRPr="00072B0C" w:rsidTr="00476D36">
        <w:tc>
          <w:tcPr>
            <w:tcW w:w="959" w:type="dxa"/>
          </w:tcPr>
          <w:p w:rsidR="00116654" w:rsidRPr="00072B0C" w:rsidRDefault="00116654">
            <w:pPr>
              <w:pStyle w:val="NoSpacing"/>
              <w:jc w:val="both"/>
              <w:rPr>
                <w:rFonts w:asciiTheme="minorHAnsi" w:hAnsiTheme="minorHAnsi" w:cstheme="minorHAnsi"/>
              </w:rPr>
            </w:pPr>
          </w:p>
        </w:tc>
        <w:tc>
          <w:tcPr>
            <w:tcW w:w="1276" w:type="dxa"/>
          </w:tcPr>
          <w:p w:rsidR="00116654" w:rsidRPr="00072B0C" w:rsidRDefault="00116654" w:rsidP="007D0A1D">
            <w:pPr>
              <w:pStyle w:val="NoSpacing"/>
              <w:jc w:val="both"/>
              <w:rPr>
                <w:rFonts w:asciiTheme="minorHAnsi" w:hAnsiTheme="minorHAnsi" w:cstheme="minorHAnsi"/>
              </w:rPr>
            </w:pPr>
          </w:p>
        </w:tc>
        <w:tc>
          <w:tcPr>
            <w:tcW w:w="708" w:type="dxa"/>
          </w:tcPr>
          <w:p w:rsidR="00116654" w:rsidRPr="00072B0C" w:rsidRDefault="00116654" w:rsidP="007D0A1D">
            <w:pPr>
              <w:pStyle w:val="NoSpacing"/>
              <w:jc w:val="both"/>
              <w:rPr>
                <w:rFonts w:asciiTheme="minorHAnsi" w:hAnsiTheme="minorHAnsi" w:cstheme="minorHAnsi"/>
              </w:rPr>
            </w:pPr>
          </w:p>
        </w:tc>
        <w:tc>
          <w:tcPr>
            <w:tcW w:w="7655" w:type="dxa"/>
          </w:tcPr>
          <w:p w:rsidR="00116654" w:rsidRPr="00072B0C" w:rsidRDefault="00116654">
            <w:pPr>
              <w:pStyle w:val="NoSpacing"/>
              <w:jc w:val="both"/>
              <w:rPr>
                <w:rFonts w:asciiTheme="minorHAnsi" w:hAnsiTheme="minorHAnsi" w:cstheme="minorHAnsi"/>
              </w:rPr>
            </w:pPr>
          </w:p>
        </w:tc>
      </w:tr>
      <w:tr w:rsidR="00743AFD" w:rsidRPr="00072B0C" w:rsidTr="00476D36">
        <w:tc>
          <w:tcPr>
            <w:tcW w:w="959" w:type="dxa"/>
          </w:tcPr>
          <w:p w:rsidR="00743AFD" w:rsidRPr="00072B0C" w:rsidRDefault="00116654">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176</w:t>
            </w:r>
          </w:p>
        </w:tc>
        <w:tc>
          <w:tcPr>
            <w:tcW w:w="1276" w:type="dxa"/>
          </w:tcPr>
          <w:p w:rsidR="00743AFD" w:rsidRPr="00072B0C" w:rsidRDefault="00743AFD" w:rsidP="007D0A1D">
            <w:pPr>
              <w:pStyle w:val="NoSpacing"/>
              <w:jc w:val="both"/>
              <w:rPr>
                <w:rFonts w:asciiTheme="minorHAnsi" w:hAnsiTheme="minorHAnsi" w:cstheme="minorHAnsi"/>
              </w:rPr>
            </w:pPr>
          </w:p>
        </w:tc>
        <w:tc>
          <w:tcPr>
            <w:tcW w:w="708" w:type="dxa"/>
          </w:tcPr>
          <w:p w:rsidR="00743AFD"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743AFD" w:rsidRPr="00072B0C" w:rsidRDefault="0081368E" w:rsidP="00571294">
            <w:pPr>
              <w:pStyle w:val="NoSpacing"/>
              <w:jc w:val="both"/>
              <w:rPr>
                <w:rFonts w:asciiTheme="minorHAnsi" w:hAnsiTheme="minorHAnsi" w:cstheme="minorHAnsi"/>
              </w:rPr>
            </w:pPr>
            <w:r w:rsidRPr="00072B0C">
              <w:rPr>
                <w:rFonts w:asciiTheme="minorHAnsi" w:hAnsiTheme="minorHAnsi" w:cstheme="minorHAnsi"/>
              </w:rPr>
              <w:t>Court was reminded that when it had discussed the findings of the review of the University’s governance arrangements against the principles set out in the Scottish Code of Good HE Governance at its meeting in November 2013</w:t>
            </w:r>
            <w:r w:rsidR="00F16C27" w:rsidRPr="00072B0C">
              <w:rPr>
                <w:rFonts w:asciiTheme="minorHAnsi" w:hAnsiTheme="minorHAnsi" w:cstheme="minorHAnsi"/>
              </w:rPr>
              <w:t>,</w:t>
            </w:r>
            <w:r w:rsidRPr="00072B0C">
              <w:rPr>
                <w:rFonts w:asciiTheme="minorHAnsi" w:hAnsiTheme="minorHAnsi" w:cstheme="minorHAnsi"/>
              </w:rPr>
              <w:t xml:space="preserve"> it had requested further work be undertaken in respect of two areas</w:t>
            </w:r>
            <w:r w:rsidR="00571294">
              <w:rPr>
                <w:rFonts w:asciiTheme="minorHAnsi" w:hAnsiTheme="minorHAnsi" w:cstheme="minorHAnsi"/>
              </w:rPr>
              <w:t xml:space="preserve">: </w:t>
            </w:r>
            <w:r w:rsidRPr="00072B0C">
              <w:rPr>
                <w:rFonts w:asciiTheme="minorHAnsi" w:hAnsiTheme="minorHAnsi" w:cstheme="minorHAnsi"/>
              </w:rPr>
              <w:t xml:space="preserve"> a process for appraising the Chair of Court and</w:t>
            </w:r>
            <w:r w:rsidR="00571294">
              <w:rPr>
                <w:rFonts w:asciiTheme="minorHAnsi" w:hAnsiTheme="minorHAnsi" w:cstheme="minorHAnsi"/>
              </w:rPr>
              <w:t xml:space="preserve"> </w:t>
            </w:r>
            <w:r w:rsidRPr="00072B0C">
              <w:rPr>
                <w:rFonts w:asciiTheme="minorHAnsi" w:hAnsiTheme="minorHAnsi" w:cstheme="minorHAnsi"/>
              </w:rPr>
              <w:t>the issue of whether the S</w:t>
            </w:r>
            <w:r w:rsidR="004C5F81">
              <w:rPr>
                <w:rFonts w:asciiTheme="minorHAnsi" w:hAnsiTheme="minorHAnsi" w:cstheme="minorHAnsi"/>
              </w:rPr>
              <w:t xml:space="preserve">tatutory </w:t>
            </w:r>
            <w:r w:rsidRPr="00072B0C">
              <w:rPr>
                <w:rFonts w:asciiTheme="minorHAnsi" w:hAnsiTheme="minorHAnsi" w:cstheme="minorHAnsi"/>
              </w:rPr>
              <w:t>I</w:t>
            </w:r>
            <w:r w:rsidR="004C5F81">
              <w:rPr>
                <w:rFonts w:asciiTheme="minorHAnsi" w:hAnsiTheme="minorHAnsi" w:cstheme="minorHAnsi"/>
              </w:rPr>
              <w:t>nstrument</w:t>
            </w:r>
            <w:r w:rsidRPr="00072B0C">
              <w:rPr>
                <w:rFonts w:asciiTheme="minorHAnsi" w:hAnsiTheme="minorHAnsi" w:cstheme="minorHAnsi"/>
              </w:rPr>
              <w:t xml:space="preserve"> should be amended to </w:t>
            </w:r>
            <w:r w:rsidR="00571294">
              <w:rPr>
                <w:rFonts w:asciiTheme="minorHAnsi" w:hAnsiTheme="minorHAnsi" w:cstheme="minorHAnsi"/>
              </w:rPr>
              <w:t xml:space="preserve">a) </w:t>
            </w:r>
            <w:r w:rsidRPr="00072B0C">
              <w:rPr>
                <w:rFonts w:asciiTheme="minorHAnsi" w:hAnsiTheme="minorHAnsi" w:cstheme="minorHAnsi"/>
              </w:rPr>
              <w:t xml:space="preserve">afford the capability to remunerate lay members or </w:t>
            </w:r>
            <w:r w:rsidR="00571294">
              <w:rPr>
                <w:rFonts w:asciiTheme="minorHAnsi" w:hAnsiTheme="minorHAnsi" w:cstheme="minorHAnsi"/>
              </w:rPr>
              <w:t xml:space="preserve">b) </w:t>
            </w:r>
            <w:r w:rsidRPr="00072B0C">
              <w:rPr>
                <w:rFonts w:asciiTheme="minorHAnsi" w:hAnsiTheme="minorHAnsi" w:cstheme="minorHAnsi"/>
              </w:rPr>
              <w:t xml:space="preserve">widen the scope of allowable expenses noting that </w:t>
            </w:r>
            <w:r w:rsidR="00ED52AA">
              <w:rPr>
                <w:rFonts w:asciiTheme="minorHAnsi" w:hAnsiTheme="minorHAnsi" w:cstheme="minorHAnsi"/>
              </w:rPr>
              <w:t>either of (a) and (b)</w:t>
            </w:r>
            <w:r w:rsidRPr="00072B0C">
              <w:rPr>
                <w:rFonts w:asciiTheme="minorHAnsi" w:hAnsiTheme="minorHAnsi" w:cstheme="minorHAnsi"/>
              </w:rPr>
              <w:t xml:space="preserve"> would need Privy Council approval.</w:t>
            </w:r>
          </w:p>
        </w:tc>
      </w:tr>
      <w:tr w:rsidR="00A37D42" w:rsidRPr="00072B0C" w:rsidTr="00476D36">
        <w:tc>
          <w:tcPr>
            <w:tcW w:w="959" w:type="dxa"/>
          </w:tcPr>
          <w:p w:rsidR="00A37D42" w:rsidRPr="00072B0C" w:rsidDel="00A37D42" w:rsidRDefault="00A37D42">
            <w:pPr>
              <w:pStyle w:val="NoSpacing"/>
              <w:jc w:val="both"/>
              <w:rPr>
                <w:rFonts w:asciiTheme="minorHAnsi" w:hAnsiTheme="minorHAnsi" w:cstheme="minorHAnsi"/>
              </w:rPr>
            </w:pPr>
          </w:p>
        </w:tc>
        <w:tc>
          <w:tcPr>
            <w:tcW w:w="1276" w:type="dxa"/>
          </w:tcPr>
          <w:p w:rsidR="00A37D42" w:rsidRPr="00072B0C" w:rsidDel="00A37D42" w:rsidRDefault="00A37D42" w:rsidP="007D0A1D">
            <w:pPr>
              <w:pStyle w:val="NoSpacing"/>
              <w:jc w:val="both"/>
              <w:rPr>
                <w:rFonts w:asciiTheme="minorHAnsi" w:hAnsiTheme="minorHAnsi" w:cstheme="minorHAnsi"/>
              </w:rPr>
            </w:pPr>
          </w:p>
        </w:tc>
        <w:tc>
          <w:tcPr>
            <w:tcW w:w="708" w:type="dxa"/>
          </w:tcPr>
          <w:p w:rsidR="00A37D42" w:rsidRPr="00072B0C" w:rsidRDefault="00A37D42" w:rsidP="007D0A1D">
            <w:pPr>
              <w:pStyle w:val="NoSpacing"/>
              <w:jc w:val="both"/>
              <w:rPr>
                <w:rFonts w:asciiTheme="minorHAnsi" w:hAnsiTheme="minorHAnsi" w:cstheme="minorHAnsi"/>
              </w:rPr>
            </w:pPr>
          </w:p>
        </w:tc>
        <w:tc>
          <w:tcPr>
            <w:tcW w:w="7655" w:type="dxa"/>
          </w:tcPr>
          <w:p w:rsidR="00A37D42" w:rsidRPr="00072B0C" w:rsidRDefault="00A37D42">
            <w:pPr>
              <w:pStyle w:val="NoSpacing"/>
              <w:jc w:val="both"/>
              <w:rPr>
                <w:rFonts w:asciiTheme="minorHAnsi" w:hAnsiTheme="minorHAnsi" w:cstheme="minorHAnsi"/>
              </w:rPr>
            </w:pPr>
          </w:p>
        </w:tc>
      </w:tr>
      <w:tr w:rsidR="00A37D42" w:rsidRPr="00072B0C" w:rsidTr="00476D36">
        <w:tc>
          <w:tcPr>
            <w:tcW w:w="959" w:type="dxa"/>
          </w:tcPr>
          <w:p w:rsidR="00A37D42" w:rsidRPr="00072B0C" w:rsidDel="00A37D42" w:rsidRDefault="0081368E" w:rsidP="00303051">
            <w:pPr>
              <w:pStyle w:val="NoSpacing"/>
              <w:jc w:val="both"/>
              <w:rPr>
                <w:rFonts w:asciiTheme="minorHAnsi" w:hAnsiTheme="minorHAnsi" w:cstheme="minorHAnsi"/>
              </w:rPr>
            </w:pPr>
            <w:r w:rsidRPr="00072B0C">
              <w:rPr>
                <w:rFonts w:asciiTheme="minorHAnsi" w:hAnsiTheme="minorHAnsi" w:cstheme="minorHAnsi"/>
              </w:rPr>
              <w:t>13.17</w:t>
            </w:r>
            <w:r w:rsidR="00303051" w:rsidRPr="00072B0C">
              <w:rPr>
                <w:rFonts w:asciiTheme="minorHAnsi" w:hAnsiTheme="minorHAnsi" w:cstheme="minorHAnsi"/>
              </w:rPr>
              <w:t>7</w:t>
            </w:r>
          </w:p>
        </w:tc>
        <w:tc>
          <w:tcPr>
            <w:tcW w:w="1276" w:type="dxa"/>
          </w:tcPr>
          <w:p w:rsidR="00A37D42" w:rsidRPr="00072B0C" w:rsidDel="00A37D42" w:rsidRDefault="0081368E" w:rsidP="007D0A1D">
            <w:pPr>
              <w:pStyle w:val="NoSpacing"/>
              <w:jc w:val="both"/>
              <w:rPr>
                <w:rFonts w:asciiTheme="minorHAnsi" w:hAnsiTheme="minorHAnsi" w:cstheme="minorHAnsi"/>
              </w:rPr>
            </w:pPr>
            <w:r w:rsidRPr="00072B0C">
              <w:rPr>
                <w:rFonts w:asciiTheme="minorHAnsi" w:hAnsiTheme="minorHAnsi" w:cstheme="minorHAnsi"/>
              </w:rPr>
              <w:t>Discussion</w:t>
            </w:r>
          </w:p>
        </w:tc>
        <w:tc>
          <w:tcPr>
            <w:tcW w:w="708" w:type="dxa"/>
          </w:tcPr>
          <w:p w:rsidR="00A37D42"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w:t>
            </w:r>
          </w:p>
        </w:tc>
        <w:tc>
          <w:tcPr>
            <w:tcW w:w="7655" w:type="dxa"/>
          </w:tcPr>
          <w:p w:rsidR="006931F9" w:rsidRPr="00072B0C" w:rsidRDefault="0081368E">
            <w:pPr>
              <w:pStyle w:val="NoSpacing"/>
              <w:jc w:val="both"/>
              <w:rPr>
                <w:rFonts w:asciiTheme="minorHAnsi" w:hAnsiTheme="minorHAnsi" w:cstheme="minorHAnsi"/>
              </w:rPr>
            </w:pPr>
            <w:r w:rsidRPr="00072B0C">
              <w:rPr>
                <w:rFonts w:asciiTheme="minorHAnsi" w:hAnsiTheme="minorHAnsi" w:cstheme="minorHAnsi"/>
              </w:rPr>
              <w:t xml:space="preserve">Court considered a draft procedure for appraising the Chair of Court.  Whilst noting that the research indicated that a suitably structured questionnaire was the most prevalent approach, Court queried whether this was the most effective method of seeking governors’ views.  Having discussed the relative merits of using a questionnaire, face to face interviews with governors or a combination of both, Court agreed that </w:t>
            </w:r>
            <w:r w:rsidR="00571294">
              <w:rPr>
                <w:rFonts w:asciiTheme="minorHAnsi" w:hAnsiTheme="minorHAnsi" w:cstheme="minorHAnsi"/>
              </w:rPr>
              <w:t xml:space="preserve">there should be a questionnaire and that </w:t>
            </w:r>
            <w:r w:rsidRPr="00072B0C">
              <w:rPr>
                <w:rFonts w:asciiTheme="minorHAnsi" w:hAnsiTheme="minorHAnsi" w:cstheme="minorHAnsi"/>
              </w:rPr>
              <w:t xml:space="preserve">governors should be given the option of </w:t>
            </w:r>
            <w:r w:rsidR="0042517D" w:rsidRPr="00072B0C">
              <w:rPr>
                <w:rFonts w:asciiTheme="minorHAnsi" w:hAnsiTheme="minorHAnsi" w:cstheme="minorHAnsi"/>
              </w:rPr>
              <w:t xml:space="preserve">a face to face interview with the small </w:t>
            </w:r>
            <w:r w:rsidR="00571294">
              <w:rPr>
                <w:rFonts w:asciiTheme="minorHAnsi" w:hAnsiTheme="minorHAnsi" w:cstheme="minorHAnsi"/>
              </w:rPr>
              <w:t xml:space="preserve">number </w:t>
            </w:r>
            <w:r w:rsidR="0042517D" w:rsidRPr="00072B0C">
              <w:rPr>
                <w:rFonts w:asciiTheme="minorHAnsi" w:hAnsiTheme="minorHAnsi" w:cstheme="minorHAnsi"/>
              </w:rPr>
              <w:t xml:space="preserve">of Court </w:t>
            </w:r>
            <w:r w:rsidR="00571294">
              <w:rPr>
                <w:rFonts w:asciiTheme="minorHAnsi" w:hAnsiTheme="minorHAnsi" w:cstheme="minorHAnsi"/>
              </w:rPr>
              <w:t xml:space="preserve">led by the Vice-Chair, who </w:t>
            </w:r>
            <w:r w:rsidR="0042517D" w:rsidRPr="00072B0C">
              <w:rPr>
                <w:rFonts w:asciiTheme="minorHAnsi" w:hAnsiTheme="minorHAnsi" w:cstheme="minorHAnsi"/>
              </w:rPr>
              <w:t>would be responsible for conducting the process.</w:t>
            </w:r>
          </w:p>
          <w:p w:rsidR="006931F9" w:rsidRPr="00072B0C" w:rsidRDefault="006931F9">
            <w:pPr>
              <w:pStyle w:val="NoSpacing"/>
              <w:jc w:val="both"/>
              <w:rPr>
                <w:rFonts w:asciiTheme="minorHAnsi" w:hAnsiTheme="minorHAnsi" w:cstheme="minorHAnsi"/>
              </w:rPr>
            </w:pPr>
          </w:p>
          <w:p w:rsidR="00A37D42" w:rsidRPr="00072B0C" w:rsidRDefault="0081368E" w:rsidP="00571294">
            <w:pPr>
              <w:pStyle w:val="NoSpacing"/>
              <w:jc w:val="both"/>
              <w:rPr>
                <w:rFonts w:asciiTheme="minorHAnsi" w:hAnsiTheme="minorHAnsi" w:cstheme="minorHAnsi"/>
              </w:rPr>
            </w:pPr>
            <w:r w:rsidRPr="00072B0C">
              <w:rPr>
                <w:rFonts w:asciiTheme="minorHAnsi" w:hAnsiTheme="minorHAnsi" w:cstheme="minorHAnsi"/>
              </w:rPr>
              <w:t>In response to a query about the way in which the information collated would be reported, Court was advised that</w:t>
            </w:r>
            <w:r w:rsidR="00D2261B" w:rsidRPr="00072B0C">
              <w:rPr>
                <w:rFonts w:asciiTheme="minorHAnsi" w:hAnsiTheme="minorHAnsi" w:cstheme="minorHAnsi"/>
              </w:rPr>
              <w:t>,</w:t>
            </w:r>
            <w:r w:rsidRPr="00072B0C">
              <w:rPr>
                <w:rFonts w:asciiTheme="minorHAnsi" w:hAnsiTheme="minorHAnsi" w:cstheme="minorHAnsi"/>
              </w:rPr>
              <w:t xml:space="preserve"> as the process was intended to be developmental, the Vice-Chair of Court </w:t>
            </w:r>
            <w:r w:rsidR="00571294">
              <w:rPr>
                <w:rFonts w:asciiTheme="minorHAnsi" w:hAnsiTheme="minorHAnsi" w:cstheme="minorHAnsi"/>
              </w:rPr>
              <w:t xml:space="preserve">planned to </w:t>
            </w:r>
            <w:r w:rsidRPr="00072B0C">
              <w:rPr>
                <w:rFonts w:asciiTheme="minorHAnsi" w:hAnsiTheme="minorHAnsi" w:cstheme="minorHAnsi"/>
              </w:rPr>
              <w:t>prepare a high level summary of feedback for discussion with the Chair of Court</w:t>
            </w:r>
            <w:r w:rsidR="00305D33" w:rsidRPr="00072B0C">
              <w:rPr>
                <w:rFonts w:asciiTheme="minorHAnsi" w:hAnsiTheme="minorHAnsi" w:cstheme="minorHAnsi"/>
              </w:rPr>
              <w:t xml:space="preserve">. </w:t>
            </w:r>
          </w:p>
        </w:tc>
      </w:tr>
      <w:tr w:rsidR="0050492F" w:rsidRPr="00072B0C" w:rsidTr="00476D36">
        <w:tc>
          <w:tcPr>
            <w:tcW w:w="959" w:type="dxa"/>
          </w:tcPr>
          <w:p w:rsidR="0050492F" w:rsidRPr="00072B0C" w:rsidRDefault="0050492F" w:rsidP="007D0A1D">
            <w:pPr>
              <w:pStyle w:val="NoSpacing"/>
              <w:jc w:val="both"/>
              <w:rPr>
                <w:rFonts w:asciiTheme="minorHAnsi" w:hAnsiTheme="minorHAnsi" w:cstheme="minorHAnsi"/>
              </w:rPr>
            </w:pPr>
          </w:p>
        </w:tc>
        <w:tc>
          <w:tcPr>
            <w:tcW w:w="1276" w:type="dxa"/>
          </w:tcPr>
          <w:p w:rsidR="0050492F" w:rsidRPr="00072B0C" w:rsidRDefault="0050492F" w:rsidP="007D0A1D">
            <w:pPr>
              <w:pStyle w:val="NoSpacing"/>
              <w:jc w:val="both"/>
              <w:rPr>
                <w:rFonts w:asciiTheme="minorHAnsi" w:hAnsiTheme="minorHAnsi" w:cstheme="minorHAnsi"/>
              </w:rPr>
            </w:pPr>
          </w:p>
        </w:tc>
        <w:tc>
          <w:tcPr>
            <w:tcW w:w="708" w:type="dxa"/>
          </w:tcPr>
          <w:p w:rsidR="0050492F" w:rsidRPr="00072B0C" w:rsidRDefault="0050492F" w:rsidP="007D0A1D">
            <w:pPr>
              <w:pStyle w:val="NoSpacing"/>
              <w:jc w:val="both"/>
              <w:rPr>
                <w:rFonts w:asciiTheme="minorHAnsi" w:hAnsiTheme="minorHAnsi" w:cstheme="minorHAnsi"/>
              </w:rPr>
            </w:pPr>
          </w:p>
        </w:tc>
        <w:tc>
          <w:tcPr>
            <w:tcW w:w="7655" w:type="dxa"/>
          </w:tcPr>
          <w:p w:rsidR="0050492F" w:rsidRPr="00072B0C" w:rsidRDefault="0050492F" w:rsidP="007D0A1D">
            <w:pPr>
              <w:pStyle w:val="NoSpacing"/>
              <w:jc w:val="both"/>
              <w:rPr>
                <w:rFonts w:asciiTheme="minorHAnsi" w:hAnsiTheme="minorHAnsi" w:cstheme="minorHAnsi"/>
              </w:rPr>
            </w:pPr>
          </w:p>
        </w:tc>
      </w:tr>
      <w:tr w:rsidR="00A056F3" w:rsidRPr="00072B0C" w:rsidTr="00476D36">
        <w:tc>
          <w:tcPr>
            <w:tcW w:w="959" w:type="dxa"/>
          </w:tcPr>
          <w:p w:rsidR="00A056F3" w:rsidRPr="00072B0C" w:rsidRDefault="00A056F3" w:rsidP="007D0A1D">
            <w:pPr>
              <w:pStyle w:val="NoSpacing"/>
              <w:jc w:val="both"/>
              <w:rPr>
                <w:rFonts w:asciiTheme="minorHAnsi" w:hAnsiTheme="minorHAnsi" w:cstheme="minorHAnsi"/>
              </w:rPr>
            </w:pPr>
          </w:p>
        </w:tc>
        <w:tc>
          <w:tcPr>
            <w:tcW w:w="1276" w:type="dxa"/>
          </w:tcPr>
          <w:p w:rsidR="00A056F3" w:rsidRPr="00072B0C" w:rsidRDefault="00A056F3" w:rsidP="007D0A1D">
            <w:pPr>
              <w:pStyle w:val="NoSpacing"/>
              <w:jc w:val="both"/>
              <w:rPr>
                <w:rFonts w:asciiTheme="minorHAnsi" w:hAnsiTheme="minorHAnsi" w:cstheme="minorHAnsi"/>
              </w:rPr>
            </w:pPr>
          </w:p>
        </w:tc>
        <w:tc>
          <w:tcPr>
            <w:tcW w:w="708" w:type="dxa"/>
          </w:tcPr>
          <w:p w:rsidR="00A056F3" w:rsidRPr="00072B0C" w:rsidRDefault="0081368E" w:rsidP="006079B4">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1723CD" w:rsidRPr="00072B0C" w:rsidRDefault="0081368E">
            <w:pPr>
              <w:pStyle w:val="NoSpacing"/>
              <w:jc w:val="both"/>
              <w:rPr>
                <w:rFonts w:asciiTheme="minorHAnsi" w:hAnsiTheme="minorHAnsi" w:cstheme="minorHAnsi"/>
              </w:rPr>
            </w:pPr>
            <w:r w:rsidRPr="00072B0C">
              <w:rPr>
                <w:rFonts w:asciiTheme="minorHAnsi" w:hAnsiTheme="minorHAnsi" w:cstheme="minorHAnsi"/>
              </w:rPr>
              <w:t xml:space="preserve">Court considered a paper </w:t>
            </w:r>
            <w:r w:rsidR="003A189D" w:rsidRPr="00072B0C">
              <w:rPr>
                <w:rFonts w:asciiTheme="minorHAnsi" w:hAnsiTheme="minorHAnsi" w:cstheme="minorHAnsi"/>
              </w:rPr>
              <w:t xml:space="preserve">which set </w:t>
            </w:r>
            <w:r w:rsidRPr="00072B0C">
              <w:rPr>
                <w:rFonts w:asciiTheme="minorHAnsi" w:hAnsiTheme="minorHAnsi" w:cstheme="minorHAnsi"/>
              </w:rPr>
              <w:t>out the approach taken in the HE sector and other public service sectors</w:t>
            </w:r>
            <w:r w:rsidR="002E1936" w:rsidRPr="00072B0C">
              <w:rPr>
                <w:rFonts w:asciiTheme="minorHAnsi" w:hAnsiTheme="minorHAnsi" w:cstheme="minorHAnsi"/>
              </w:rPr>
              <w:t xml:space="preserve"> to the remuneration of lay governors</w:t>
            </w:r>
            <w:r w:rsidR="00A07BAD" w:rsidRPr="00072B0C">
              <w:rPr>
                <w:rFonts w:asciiTheme="minorHAnsi" w:hAnsiTheme="minorHAnsi" w:cstheme="minorHAnsi"/>
              </w:rPr>
              <w:t xml:space="preserve">, noting that, as universities were registered charities, they were subject to the Charities and Trustee Investment (Scotland) Act 2005. </w:t>
            </w:r>
            <w:r w:rsidR="00987391" w:rsidRPr="00072B0C">
              <w:rPr>
                <w:rFonts w:asciiTheme="minorHAnsi" w:hAnsiTheme="minorHAnsi" w:cstheme="minorHAnsi"/>
              </w:rPr>
              <w:t xml:space="preserve"> </w:t>
            </w:r>
            <w:r w:rsidRPr="00072B0C">
              <w:rPr>
                <w:rFonts w:asciiTheme="minorHAnsi" w:hAnsiTheme="minorHAnsi" w:cstheme="minorHAnsi"/>
              </w:rPr>
              <w:t xml:space="preserve"> </w:t>
            </w:r>
            <w:r w:rsidR="00E35E50" w:rsidRPr="00072B0C">
              <w:rPr>
                <w:rFonts w:asciiTheme="minorHAnsi" w:hAnsiTheme="minorHAnsi" w:cstheme="minorHAnsi"/>
              </w:rPr>
              <w:t xml:space="preserve">Court discussed possible options and </w:t>
            </w:r>
            <w:r w:rsidR="00571294">
              <w:rPr>
                <w:rFonts w:asciiTheme="minorHAnsi" w:hAnsiTheme="minorHAnsi" w:cstheme="minorHAnsi"/>
              </w:rPr>
              <w:t xml:space="preserve">concluded </w:t>
            </w:r>
            <w:r w:rsidR="000069F4" w:rsidRPr="00072B0C">
              <w:rPr>
                <w:rFonts w:asciiTheme="minorHAnsi" w:hAnsiTheme="minorHAnsi" w:cstheme="minorHAnsi"/>
              </w:rPr>
              <w:t xml:space="preserve">that, </w:t>
            </w:r>
            <w:r w:rsidR="00E35E50" w:rsidRPr="00072B0C">
              <w:rPr>
                <w:rFonts w:asciiTheme="minorHAnsi" w:hAnsiTheme="minorHAnsi" w:cstheme="minorHAnsi"/>
              </w:rPr>
              <w:t>whilst it</w:t>
            </w:r>
            <w:r w:rsidR="00BD2A9E" w:rsidRPr="00072B0C">
              <w:rPr>
                <w:rFonts w:asciiTheme="minorHAnsi" w:hAnsiTheme="minorHAnsi" w:cstheme="minorHAnsi"/>
              </w:rPr>
              <w:t xml:space="preserve"> wished to</w:t>
            </w:r>
            <w:r w:rsidR="00416541" w:rsidRPr="00072B0C">
              <w:rPr>
                <w:rFonts w:asciiTheme="minorHAnsi" w:hAnsiTheme="minorHAnsi" w:cstheme="minorHAnsi"/>
              </w:rPr>
              <w:t xml:space="preserve"> adhere to its current practice of non-remuneration of lay governors</w:t>
            </w:r>
            <w:r w:rsidR="00E35E50" w:rsidRPr="00072B0C">
              <w:rPr>
                <w:rFonts w:asciiTheme="minorHAnsi" w:hAnsiTheme="minorHAnsi" w:cstheme="minorHAnsi"/>
              </w:rPr>
              <w:t xml:space="preserve">, it should seek approval from the Privy Council to </w:t>
            </w:r>
            <w:r w:rsidR="000069F4" w:rsidRPr="00072B0C">
              <w:rPr>
                <w:rFonts w:asciiTheme="minorHAnsi" w:hAnsiTheme="minorHAnsi" w:cstheme="minorHAnsi"/>
              </w:rPr>
              <w:t>have a wide</w:t>
            </w:r>
            <w:r w:rsidR="00ED52AA">
              <w:rPr>
                <w:rFonts w:asciiTheme="minorHAnsi" w:hAnsiTheme="minorHAnsi" w:cstheme="minorHAnsi"/>
              </w:rPr>
              <w:t>r</w:t>
            </w:r>
            <w:r w:rsidR="00571294">
              <w:rPr>
                <w:rFonts w:asciiTheme="minorHAnsi" w:hAnsiTheme="minorHAnsi" w:cstheme="minorHAnsi"/>
              </w:rPr>
              <w:t xml:space="preserve"> </w:t>
            </w:r>
            <w:r w:rsidR="000069F4" w:rsidRPr="00072B0C">
              <w:rPr>
                <w:rFonts w:asciiTheme="minorHAnsi" w:hAnsiTheme="minorHAnsi" w:cstheme="minorHAnsi"/>
              </w:rPr>
              <w:t xml:space="preserve">definition of allowable expenses </w:t>
            </w:r>
            <w:r w:rsidR="00E35E50" w:rsidRPr="00072B0C">
              <w:rPr>
                <w:rFonts w:asciiTheme="minorHAnsi" w:hAnsiTheme="minorHAnsi" w:cstheme="minorHAnsi"/>
              </w:rPr>
              <w:t xml:space="preserve">to give Court </w:t>
            </w:r>
            <w:r w:rsidR="00ED52AA">
              <w:rPr>
                <w:rFonts w:asciiTheme="minorHAnsi" w:hAnsiTheme="minorHAnsi" w:cstheme="minorHAnsi"/>
              </w:rPr>
              <w:t xml:space="preserve">appropriate </w:t>
            </w:r>
            <w:r w:rsidR="00C27D13" w:rsidRPr="00072B0C">
              <w:rPr>
                <w:rFonts w:asciiTheme="minorHAnsi" w:hAnsiTheme="minorHAnsi" w:cstheme="minorHAnsi"/>
              </w:rPr>
              <w:t>latitude</w:t>
            </w:r>
            <w:r w:rsidR="00E35E50" w:rsidRPr="00072B0C">
              <w:rPr>
                <w:rFonts w:asciiTheme="minorHAnsi" w:hAnsiTheme="minorHAnsi" w:cstheme="minorHAnsi"/>
              </w:rPr>
              <w:t xml:space="preserve"> which the Statutory Instrument did not currently allow. </w:t>
            </w:r>
            <w:r w:rsidR="000069F4" w:rsidRPr="00072B0C">
              <w:rPr>
                <w:rFonts w:asciiTheme="minorHAnsi" w:hAnsiTheme="minorHAnsi" w:cstheme="minorHAnsi"/>
              </w:rPr>
              <w:t xml:space="preserve">For example, it was </w:t>
            </w:r>
            <w:r w:rsidR="00C27D13" w:rsidRPr="00072B0C">
              <w:rPr>
                <w:rFonts w:asciiTheme="minorHAnsi" w:hAnsiTheme="minorHAnsi" w:cstheme="minorHAnsi"/>
              </w:rPr>
              <w:t xml:space="preserve">suggested that </w:t>
            </w:r>
            <w:r w:rsidR="00ED52AA">
              <w:rPr>
                <w:rFonts w:asciiTheme="minorHAnsi" w:hAnsiTheme="minorHAnsi" w:cstheme="minorHAnsi"/>
              </w:rPr>
              <w:t>expenses</w:t>
            </w:r>
            <w:r w:rsidR="00C27D13" w:rsidRPr="00072B0C">
              <w:rPr>
                <w:rFonts w:asciiTheme="minorHAnsi" w:hAnsiTheme="minorHAnsi" w:cstheme="minorHAnsi"/>
              </w:rPr>
              <w:t xml:space="preserve"> might include</w:t>
            </w:r>
            <w:r w:rsidR="00D2261B" w:rsidRPr="00072B0C">
              <w:rPr>
                <w:rFonts w:asciiTheme="minorHAnsi" w:hAnsiTheme="minorHAnsi" w:cstheme="minorHAnsi"/>
              </w:rPr>
              <w:t xml:space="preserve"> </w:t>
            </w:r>
            <w:r w:rsidR="00571294">
              <w:rPr>
                <w:rFonts w:asciiTheme="minorHAnsi" w:hAnsiTheme="minorHAnsi" w:cstheme="minorHAnsi"/>
              </w:rPr>
              <w:t xml:space="preserve">childcare or </w:t>
            </w:r>
            <w:r w:rsidR="00E35E50" w:rsidRPr="00072B0C">
              <w:rPr>
                <w:rFonts w:asciiTheme="minorHAnsi" w:hAnsiTheme="minorHAnsi" w:cstheme="minorHAnsi"/>
              </w:rPr>
              <w:t xml:space="preserve">loss of </w:t>
            </w:r>
            <w:r w:rsidR="00C27D13" w:rsidRPr="00072B0C">
              <w:rPr>
                <w:rFonts w:asciiTheme="minorHAnsi" w:hAnsiTheme="minorHAnsi" w:cstheme="minorHAnsi"/>
              </w:rPr>
              <w:t>earnings</w:t>
            </w:r>
            <w:r w:rsidR="00E35E50" w:rsidRPr="00072B0C">
              <w:rPr>
                <w:rFonts w:asciiTheme="minorHAnsi" w:hAnsiTheme="minorHAnsi" w:cstheme="minorHAnsi"/>
              </w:rPr>
              <w:t xml:space="preserve"> </w:t>
            </w:r>
            <w:r w:rsidR="00C27D13" w:rsidRPr="00072B0C">
              <w:rPr>
                <w:rFonts w:asciiTheme="minorHAnsi" w:hAnsiTheme="minorHAnsi" w:cstheme="minorHAnsi"/>
              </w:rPr>
              <w:t xml:space="preserve">which </w:t>
            </w:r>
            <w:r w:rsidR="00E35E50" w:rsidRPr="00072B0C">
              <w:rPr>
                <w:rFonts w:asciiTheme="minorHAnsi" w:hAnsiTheme="minorHAnsi" w:cstheme="minorHAnsi"/>
              </w:rPr>
              <w:t xml:space="preserve">could </w:t>
            </w:r>
            <w:r w:rsidR="00DC0238" w:rsidRPr="00072B0C">
              <w:rPr>
                <w:rFonts w:asciiTheme="minorHAnsi" w:hAnsiTheme="minorHAnsi" w:cstheme="minorHAnsi"/>
              </w:rPr>
              <w:t>be a barrier to individuals expressing an interest in the role of governor.</w:t>
            </w:r>
            <w:r w:rsidR="00C27D13" w:rsidRPr="00072B0C">
              <w:rPr>
                <w:rFonts w:asciiTheme="minorHAnsi" w:hAnsiTheme="minorHAnsi" w:cstheme="minorHAnsi"/>
              </w:rPr>
              <w:t xml:space="preserve">  Advice on </w:t>
            </w:r>
            <w:r w:rsidR="00D2261B" w:rsidRPr="00072B0C">
              <w:rPr>
                <w:rFonts w:asciiTheme="minorHAnsi" w:hAnsiTheme="minorHAnsi" w:cstheme="minorHAnsi"/>
              </w:rPr>
              <w:t xml:space="preserve">whether there would be any </w:t>
            </w:r>
            <w:r w:rsidR="00C27D13" w:rsidRPr="00072B0C">
              <w:rPr>
                <w:rFonts w:asciiTheme="minorHAnsi" w:hAnsiTheme="minorHAnsi" w:cstheme="minorHAnsi"/>
              </w:rPr>
              <w:t>taxation implications</w:t>
            </w:r>
            <w:r w:rsidR="00D2261B" w:rsidRPr="00072B0C">
              <w:rPr>
                <w:rFonts w:asciiTheme="minorHAnsi" w:hAnsiTheme="minorHAnsi" w:cstheme="minorHAnsi"/>
              </w:rPr>
              <w:t xml:space="preserve"> for individuals</w:t>
            </w:r>
            <w:r w:rsidR="00C27D13" w:rsidRPr="00072B0C">
              <w:rPr>
                <w:rFonts w:asciiTheme="minorHAnsi" w:hAnsiTheme="minorHAnsi" w:cstheme="minorHAnsi"/>
              </w:rPr>
              <w:t xml:space="preserve"> would need to be sought</w:t>
            </w:r>
            <w:r w:rsidR="00571294">
              <w:rPr>
                <w:rFonts w:asciiTheme="minorHAnsi" w:hAnsiTheme="minorHAnsi" w:cstheme="minorHAnsi"/>
              </w:rPr>
              <w:t xml:space="preserve"> however</w:t>
            </w:r>
            <w:r w:rsidR="00C27D13" w:rsidRPr="00072B0C">
              <w:rPr>
                <w:rFonts w:asciiTheme="minorHAnsi" w:hAnsiTheme="minorHAnsi" w:cstheme="minorHAnsi"/>
              </w:rPr>
              <w:t>.</w:t>
            </w:r>
          </w:p>
          <w:p w:rsidR="00D2261B" w:rsidRPr="00072B0C" w:rsidRDefault="00D2261B">
            <w:pPr>
              <w:pStyle w:val="NoSpacing"/>
              <w:jc w:val="both"/>
              <w:rPr>
                <w:rFonts w:asciiTheme="minorHAnsi" w:hAnsiTheme="minorHAnsi" w:cstheme="minorHAnsi"/>
              </w:rPr>
            </w:pPr>
          </w:p>
          <w:p w:rsidR="001723CD" w:rsidRPr="00072B0C" w:rsidRDefault="00305D33">
            <w:pPr>
              <w:pStyle w:val="NoSpacing"/>
              <w:jc w:val="both"/>
              <w:rPr>
                <w:rFonts w:asciiTheme="minorHAnsi" w:hAnsiTheme="minorHAnsi" w:cstheme="minorHAnsi"/>
              </w:rPr>
            </w:pPr>
            <w:r w:rsidRPr="00072B0C">
              <w:rPr>
                <w:rFonts w:asciiTheme="minorHAnsi" w:hAnsiTheme="minorHAnsi" w:cstheme="minorHAnsi"/>
              </w:rPr>
              <w:t xml:space="preserve">It was agreed </w:t>
            </w:r>
            <w:r w:rsidR="00C27D13" w:rsidRPr="00072B0C">
              <w:rPr>
                <w:rFonts w:asciiTheme="minorHAnsi" w:hAnsiTheme="minorHAnsi" w:cstheme="minorHAnsi"/>
              </w:rPr>
              <w:t xml:space="preserve">that the University Secretary </w:t>
            </w:r>
            <w:r w:rsidRPr="00072B0C">
              <w:rPr>
                <w:rFonts w:asciiTheme="minorHAnsi" w:hAnsiTheme="minorHAnsi" w:cstheme="minorHAnsi"/>
              </w:rPr>
              <w:t xml:space="preserve">would </w:t>
            </w:r>
            <w:r w:rsidR="00C27D13" w:rsidRPr="00072B0C">
              <w:rPr>
                <w:rFonts w:asciiTheme="minorHAnsi" w:hAnsiTheme="minorHAnsi" w:cstheme="minorHAnsi"/>
              </w:rPr>
              <w:t xml:space="preserve">draft a clause </w:t>
            </w:r>
            <w:r w:rsidRPr="00072B0C">
              <w:rPr>
                <w:rFonts w:asciiTheme="minorHAnsi" w:hAnsiTheme="minorHAnsi" w:cstheme="minorHAnsi"/>
              </w:rPr>
              <w:t xml:space="preserve">which </w:t>
            </w:r>
            <w:r w:rsidR="00C27D13" w:rsidRPr="00072B0C">
              <w:rPr>
                <w:rFonts w:asciiTheme="minorHAnsi" w:hAnsiTheme="minorHAnsi" w:cstheme="minorHAnsi"/>
              </w:rPr>
              <w:t xml:space="preserve">Court would have the opportunity to review before it was submitted to the Privy Council as part of a number of proposed changes arising from the review of the University’s governance arrangements.  </w:t>
            </w:r>
            <w:r w:rsidR="000069F4" w:rsidRPr="00072B0C">
              <w:rPr>
                <w:rFonts w:asciiTheme="minorHAnsi" w:hAnsiTheme="minorHAnsi" w:cstheme="minorHAnsi"/>
              </w:rPr>
              <w:t xml:space="preserve"> </w:t>
            </w:r>
            <w:r w:rsidR="00DC0238" w:rsidRPr="00072B0C">
              <w:rPr>
                <w:rFonts w:asciiTheme="minorHAnsi" w:hAnsiTheme="minorHAnsi" w:cstheme="minorHAnsi"/>
              </w:rPr>
              <w:t xml:space="preserve"> </w:t>
            </w:r>
            <w:r w:rsidR="00E35E50" w:rsidRPr="00072B0C">
              <w:rPr>
                <w:rFonts w:asciiTheme="minorHAnsi" w:hAnsiTheme="minorHAnsi" w:cstheme="minorHAnsi"/>
              </w:rPr>
              <w:t xml:space="preserve"> </w:t>
            </w:r>
          </w:p>
        </w:tc>
      </w:tr>
      <w:tr w:rsidR="006079B4" w:rsidRPr="00072B0C" w:rsidTr="00476D36">
        <w:tc>
          <w:tcPr>
            <w:tcW w:w="959" w:type="dxa"/>
          </w:tcPr>
          <w:p w:rsidR="006079B4" w:rsidRPr="00072B0C" w:rsidRDefault="006079B4" w:rsidP="007D0A1D">
            <w:pPr>
              <w:pStyle w:val="NoSpacing"/>
              <w:jc w:val="both"/>
              <w:rPr>
                <w:rFonts w:asciiTheme="minorHAnsi" w:hAnsiTheme="minorHAnsi" w:cstheme="minorHAnsi"/>
              </w:rPr>
            </w:pPr>
          </w:p>
        </w:tc>
        <w:tc>
          <w:tcPr>
            <w:tcW w:w="1276" w:type="dxa"/>
          </w:tcPr>
          <w:p w:rsidR="006079B4" w:rsidRPr="00072B0C" w:rsidRDefault="006079B4" w:rsidP="007D0A1D">
            <w:pPr>
              <w:pStyle w:val="NoSpacing"/>
              <w:jc w:val="both"/>
              <w:rPr>
                <w:rFonts w:asciiTheme="minorHAnsi" w:hAnsiTheme="minorHAnsi" w:cstheme="minorHAnsi"/>
              </w:rPr>
            </w:pPr>
          </w:p>
        </w:tc>
        <w:tc>
          <w:tcPr>
            <w:tcW w:w="708" w:type="dxa"/>
          </w:tcPr>
          <w:p w:rsidR="006079B4" w:rsidRPr="00072B0C" w:rsidRDefault="006079B4" w:rsidP="007D0A1D">
            <w:pPr>
              <w:pStyle w:val="NoSpacing"/>
              <w:jc w:val="both"/>
              <w:rPr>
                <w:rFonts w:asciiTheme="minorHAnsi" w:hAnsiTheme="minorHAnsi" w:cstheme="minorHAnsi"/>
              </w:rPr>
            </w:pPr>
          </w:p>
        </w:tc>
        <w:tc>
          <w:tcPr>
            <w:tcW w:w="7655" w:type="dxa"/>
          </w:tcPr>
          <w:p w:rsidR="006079B4" w:rsidRPr="00072B0C" w:rsidRDefault="006079B4">
            <w:pPr>
              <w:pStyle w:val="NoSpacing"/>
              <w:jc w:val="both"/>
              <w:rPr>
                <w:rFonts w:asciiTheme="minorHAnsi" w:hAnsiTheme="minorHAnsi" w:cstheme="minorHAnsi"/>
              </w:rPr>
            </w:pPr>
          </w:p>
        </w:tc>
      </w:tr>
      <w:tr w:rsidR="006079B4" w:rsidRPr="00072B0C" w:rsidTr="00476D36">
        <w:tc>
          <w:tcPr>
            <w:tcW w:w="959" w:type="dxa"/>
          </w:tcPr>
          <w:p w:rsidR="006079B4" w:rsidRPr="00072B0C" w:rsidRDefault="006079B4" w:rsidP="007D0A1D">
            <w:pPr>
              <w:pStyle w:val="NoSpacing"/>
              <w:jc w:val="both"/>
              <w:rPr>
                <w:rFonts w:asciiTheme="minorHAnsi" w:hAnsiTheme="minorHAnsi" w:cstheme="minorHAnsi"/>
              </w:rPr>
            </w:pPr>
          </w:p>
        </w:tc>
        <w:tc>
          <w:tcPr>
            <w:tcW w:w="1276" w:type="dxa"/>
          </w:tcPr>
          <w:p w:rsidR="006079B4" w:rsidRPr="00072B0C" w:rsidRDefault="006079B4" w:rsidP="007D0A1D">
            <w:pPr>
              <w:pStyle w:val="NoSpacing"/>
              <w:jc w:val="both"/>
              <w:rPr>
                <w:rFonts w:asciiTheme="minorHAnsi" w:hAnsiTheme="minorHAnsi" w:cstheme="minorHAnsi"/>
              </w:rPr>
            </w:pPr>
          </w:p>
        </w:tc>
        <w:tc>
          <w:tcPr>
            <w:tcW w:w="708" w:type="dxa"/>
          </w:tcPr>
          <w:p w:rsidR="006079B4"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iii.</w:t>
            </w:r>
          </w:p>
        </w:tc>
        <w:tc>
          <w:tcPr>
            <w:tcW w:w="7655" w:type="dxa"/>
          </w:tcPr>
          <w:p w:rsidR="001723CD" w:rsidRPr="00072B0C" w:rsidRDefault="0081368E">
            <w:pPr>
              <w:pStyle w:val="NoSpacing"/>
              <w:jc w:val="both"/>
              <w:rPr>
                <w:rFonts w:asciiTheme="minorHAnsi" w:hAnsiTheme="minorHAnsi" w:cstheme="minorHAnsi"/>
              </w:rPr>
            </w:pPr>
            <w:r w:rsidRPr="00072B0C">
              <w:rPr>
                <w:rFonts w:asciiTheme="minorHAnsi" w:hAnsiTheme="minorHAnsi" w:cstheme="minorHAnsi"/>
              </w:rPr>
              <w:t xml:space="preserve">The University Secretary referred to the work which the Director of People, Deputy Director of People and their team had undertaken on the People Passport and commended them on the success of this initiative.  The People Passport had been </w:t>
            </w:r>
            <w:r w:rsidRPr="00072B0C">
              <w:rPr>
                <w:rFonts w:asciiTheme="minorHAnsi" w:hAnsiTheme="minorHAnsi" w:cstheme="minorHAnsi"/>
              </w:rPr>
              <w:lastRenderedPageBreak/>
              <w:t xml:space="preserve">well received and provided a solid foundation for further development.   </w:t>
            </w:r>
          </w:p>
        </w:tc>
      </w:tr>
      <w:tr w:rsidR="006079B4" w:rsidRPr="00072B0C" w:rsidTr="00476D36">
        <w:tc>
          <w:tcPr>
            <w:tcW w:w="959" w:type="dxa"/>
          </w:tcPr>
          <w:p w:rsidR="006079B4" w:rsidRPr="00072B0C" w:rsidRDefault="006079B4" w:rsidP="007D0A1D">
            <w:pPr>
              <w:pStyle w:val="NoSpacing"/>
              <w:jc w:val="both"/>
              <w:rPr>
                <w:rFonts w:asciiTheme="minorHAnsi" w:hAnsiTheme="minorHAnsi" w:cstheme="minorHAnsi"/>
              </w:rPr>
            </w:pPr>
          </w:p>
        </w:tc>
        <w:tc>
          <w:tcPr>
            <w:tcW w:w="1276" w:type="dxa"/>
          </w:tcPr>
          <w:p w:rsidR="006079B4" w:rsidRPr="00072B0C" w:rsidRDefault="006079B4" w:rsidP="007D0A1D">
            <w:pPr>
              <w:pStyle w:val="NoSpacing"/>
              <w:jc w:val="both"/>
              <w:rPr>
                <w:rFonts w:asciiTheme="minorHAnsi" w:hAnsiTheme="minorHAnsi" w:cstheme="minorHAnsi"/>
              </w:rPr>
            </w:pPr>
          </w:p>
        </w:tc>
        <w:tc>
          <w:tcPr>
            <w:tcW w:w="708" w:type="dxa"/>
          </w:tcPr>
          <w:p w:rsidR="006079B4" w:rsidRPr="00072B0C" w:rsidRDefault="006079B4" w:rsidP="007D0A1D">
            <w:pPr>
              <w:pStyle w:val="NoSpacing"/>
              <w:jc w:val="both"/>
              <w:rPr>
                <w:rFonts w:asciiTheme="minorHAnsi" w:hAnsiTheme="minorHAnsi" w:cstheme="minorHAnsi"/>
              </w:rPr>
            </w:pPr>
          </w:p>
        </w:tc>
        <w:tc>
          <w:tcPr>
            <w:tcW w:w="7655" w:type="dxa"/>
          </w:tcPr>
          <w:p w:rsidR="006079B4" w:rsidRPr="00072B0C" w:rsidRDefault="006079B4" w:rsidP="006079B4">
            <w:pPr>
              <w:pStyle w:val="NoSpacing"/>
              <w:jc w:val="both"/>
              <w:rPr>
                <w:rFonts w:asciiTheme="minorHAnsi" w:hAnsiTheme="minorHAnsi" w:cstheme="minorHAnsi"/>
              </w:rPr>
            </w:pPr>
          </w:p>
        </w:tc>
      </w:tr>
      <w:tr w:rsidR="006079B4" w:rsidRPr="00072B0C" w:rsidTr="00476D36">
        <w:tc>
          <w:tcPr>
            <w:tcW w:w="959" w:type="dxa"/>
          </w:tcPr>
          <w:p w:rsidR="006079B4" w:rsidRPr="00072B0C" w:rsidRDefault="006079B4" w:rsidP="007D0A1D">
            <w:pPr>
              <w:pStyle w:val="NoSpacing"/>
              <w:jc w:val="both"/>
              <w:rPr>
                <w:rFonts w:asciiTheme="minorHAnsi" w:hAnsiTheme="minorHAnsi" w:cstheme="minorHAnsi"/>
              </w:rPr>
            </w:pPr>
          </w:p>
        </w:tc>
        <w:tc>
          <w:tcPr>
            <w:tcW w:w="1276" w:type="dxa"/>
          </w:tcPr>
          <w:p w:rsidR="006079B4" w:rsidRPr="00072B0C" w:rsidRDefault="006079B4" w:rsidP="007D0A1D">
            <w:pPr>
              <w:pStyle w:val="NoSpacing"/>
              <w:jc w:val="both"/>
              <w:rPr>
                <w:rFonts w:asciiTheme="minorHAnsi" w:hAnsiTheme="minorHAnsi" w:cstheme="minorHAnsi"/>
              </w:rPr>
            </w:pPr>
          </w:p>
        </w:tc>
        <w:tc>
          <w:tcPr>
            <w:tcW w:w="708" w:type="dxa"/>
          </w:tcPr>
          <w:p w:rsidR="006079B4"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iv.</w:t>
            </w:r>
          </w:p>
        </w:tc>
        <w:tc>
          <w:tcPr>
            <w:tcW w:w="7655" w:type="dxa"/>
          </w:tcPr>
          <w:p w:rsidR="006079B4" w:rsidRPr="00072B0C" w:rsidRDefault="0081368E" w:rsidP="00072B0C">
            <w:pPr>
              <w:pStyle w:val="NoSpacing"/>
              <w:jc w:val="both"/>
              <w:rPr>
                <w:rFonts w:asciiTheme="minorHAnsi" w:hAnsiTheme="minorHAnsi" w:cstheme="minorHAnsi"/>
              </w:rPr>
            </w:pPr>
            <w:r w:rsidRPr="00072B0C">
              <w:rPr>
                <w:rFonts w:asciiTheme="minorHAnsi" w:hAnsiTheme="minorHAnsi" w:cstheme="minorHAnsi"/>
              </w:rPr>
              <w:t xml:space="preserve">The Director of People provided an update on the rate of response to the Staff Survey which had closed that day.  The University had set an ambitious target to match the </w:t>
            </w:r>
            <w:r w:rsidR="00195FA8">
              <w:rPr>
                <w:rFonts w:asciiTheme="minorHAnsi" w:hAnsiTheme="minorHAnsi" w:cstheme="minorHAnsi"/>
              </w:rPr>
              <w:t xml:space="preserve">Student </w:t>
            </w:r>
            <w:r w:rsidRPr="00072B0C">
              <w:rPr>
                <w:rFonts w:asciiTheme="minorHAnsi" w:hAnsiTheme="minorHAnsi" w:cstheme="minorHAnsi"/>
              </w:rPr>
              <w:t>NSS response rate of 66% and had achieved 65%, an increase of 20% from the 2012 Staff Survey.  A thorough campaign had been undertaken to encourage staff to complete the survey.  The Director of People paid tribute to</w:t>
            </w:r>
            <w:r w:rsidR="001112FC" w:rsidRPr="00072B0C">
              <w:rPr>
                <w:rFonts w:asciiTheme="minorHAnsi" w:hAnsiTheme="minorHAnsi" w:cstheme="minorHAnsi"/>
              </w:rPr>
              <w:t xml:space="preserve"> Melanie Armstrong, OD </w:t>
            </w:r>
            <w:r w:rsidR="00195FA8">
              <w:rPr>
                <w:rFonts w:asciiTheme="minorHAnsi" w:hAnsiTheme="minorHAnsi" w:cstheme="minorHAnsi"/>
              </w:rPr>
              <w:t>Specialist,</w:t>
            </w:r>
            <w:r w:rsidR="001112FC" w:rsidRPr="00072B0C">
              <w:rPr>
                <w:rFonts w:asciiTheme="minorHAnsi" w:hAnsiTheme="minorHAnsi" w:cstheme="minorHAnsi"/>
              </w:rPr>
              <w:t xml:space="preserve"> </w:t>
            </w:r>
            <w:r w:rsidR="00303051" w:rsidRPr="00072B0C">
              <w:rPr>
                <w:rFonts w:asciiTheme="minorHAnsi" w:hAnsiTheme="minorHAnsi" w:cstheme="minorHAnsi"/>
              </w:rPr>
              <w:t>f</w:t>
            </w:r>
            <w:r w:rsidRPr="00072B0C">
              <w:rPr>
                <w:rFonts w:asciiTheme="minorHAnsi" w:hAnsiTheme="minorHAnsi" w:cstheme="minorHAnsi"/>
              </w:rPr>
              <w:t>or her role</w:t>
            </w:r>
            <w:r w:rsidR="001112FC" w:rsidRPr="00072B0C">
              <w:rPr>
                <w:rFonts w:asciiTheme="minorHAnsi" w:hAnsiTheme="minorHAnsi" w:cstheme="minorHAnsi"/>
              </w:rPr>
              <w:t xml:space="preserve"> in promoting the importance of completing the staff survey</w:t>
            </w:r>
            <w:r w:rsidRPr="00072B0C">
              <w:rPr>
                <w:rFonts w:asciiTheme="minorHAnsi" w:hAnsiTheme="minorHAnsi" w:cstheme="minorHAnsi"/>
              </w:rPr>
              <w:t xml:space="preserve">.  The next stage would be to translate the comments received into an action plan which would be reviewed by the Staff Policy Committee and would be submitted to Court for information in due course.      </w:t>
            </w:r>
          </w:p>
        </w:tc>
      </w:tr>
      <w:tr w:rsidR="00E60088" w:rsidRPr="00072B0C" w:rsidTr="00476D36">
        <w:tc>
          <w:tcPr>
            <w:tcW w:w="959" w:type="dxa"/>
          </w:tcPr>
          <w:p w:rsidR="00E60088" w:rsidRPr="00072B0C" w:rsidRDefault="00E60088" w:rsidP="007D0A1D">
            <w:pPr>
              <w:pStyle w:val="NoSpacing"/>
              <w:jc w:val="both"/>
              <w:rPr>
                <w:rFonts w:asciiTheme="minorHAnsi" w:hAnsiTheme="minorHAnsi" w:cstheme="minorHAnsi"/>
              </w:rPr>
            </w:pPr>
          </w:p>
        </w:tc>
        <w:tc>
          <w:tcPr>
            <w:tcW w:w="1276" w:type="dxa"/>
          </w:tcPr>
          <w:p w:rsidR="00E60088" w:rsidRPr="00072B0C" w:rsidRDefault="00E60088" w:rsidP="007D0A1D">
            <w:pPr>
              <w:pStyle w:val="NoSpacing"/>
              <w:jc w:val="both"/>
              <w:rPr>
                <w:rFonts w:asciiTheme="minorHAnsi" w:hAnsiTheme="minorHAnsi" w:cstheme="minorHAnsi"/>
              </w:rPr>
            </w:pPr>
          </w:p>
        </w:tc>
        <w:tc>
          <w:tcPr>
            <w:tcW w:w="708" w:type="dxa"/>
          </w:tcPr>
          <w:p w:rsidR="00E60088" w:rsidRPr="00072B0C" w:rsidRDefault="00E60088" w:rsidP="007D0A1D">
            <w:pPr>
              <w:pStyle w:val="NoSpacing"/>
              <w:jc w:val="both"/>
              <w:rPr>
                <w:rFonts w:asciiTheme="minorHAnsi" w:hAnsiTheme="minorHAnsi" w:cstheme="minorHAnsi"/>
              </w:rPr>
            </w:pPr>
          </w:p>
        </w:tc>
        <w:tc>
          <w:tcPr>
            <w:tcW w:w="7655" w:type="dxa"/>
          </w:tcPr>
          <w:p w:rsidR="00E60088" w:rsidRPr="00072B0C" w:rsidRDefault="00E60088" w:rsidP="00E60088">
            <w:pPr>
              <w:pStyle w:val="NoSpacing"/>
              <w:jc w:val="both"/>
              <w:rPr>
                <w:rFonts w:asciiTheme="minorHAnsi" w:hAnsiTheme="minorHAnsi" w:cstheme="minorHAnsi"/>
              </w:rPr>
            </w:pPr>
          </w:p>
        </w:tc>
      </w:tr>
      <w:tr w:rsidR="00E60088" w:rsidRPr="00072B0C" w:rsidTr="00476D36">
        <w:tc>
          <w:tcPr>
            <w:tcW w:w="959" w:type="dxa"/>
          </w:tcPr>
          <w:p w:rsidR="00E60088" w:rsidRPr="00072B0C" w:rsidRDefault="00E60088" w:rsidP="007D0A1D">
            <w:pPr>
              <w:pStyle w:val="NoSpacing"/>
              <w:jc w:val="both"/>
              <w:rPr>
                <w:rFonts w:asciiTheme="minorHAnsi" w:hAnsiTheme="minorHAnsi" w:cstheme="minorHAnsi"/>
              </w:rPr>
            </w:pPr>
          </w:p>
        </w:tc>
        <w:tc>
          <w:tcPr>
            <w:tcW w:w="1276" w:type="dxa"/>
          </w:tcPr>
          <w:p w:rsidR="00E60088" w:rsidRPr="00072B0C" w:rsidRDefault="00E60088" w:rsidP="007D0A1D">
            <w:pPr>
              <w:pStyle w:val="NoSpacing"/>
              <w:jc w:val="both"/>
              <w:rPr>
                <w:rFonts w:asciiTheme="minorHAnsi" w:hAnsiTheme="minorHAnsi" w:cstheme="minorHAnsi"/>
              </w:rPr>
            </w:pPr>
          </w:p>
        </w:tc>
        <w:tc>
          <w:tcPr>
            <w:tcW w:w="708" w:type="dxa"/>
          </w:tcPr>
          <w:p w:rsidR="00E60088"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v.</w:t>
            </w:r>
          </w:p>
        </w:tc>
        <w:tc>
          <w:tcPr>
            <w:tcW w:w="7655" w:type="dxa"/>
          </w:tcPr>
          <w:p w:rsidR="00E60088" w:rsidRPr="00072B0C" w:rsidRDefault="0081368E" w:rsidP="00072B0C">
            <w:pPr>
              <w:pStyle w:val="NoSpacing"/>
              <w:jc w:val="both"/>
              <w:rPr>
                <w:rFonts w:asciiTheme="minorHAnsi" w:hAnsiTheme="minorHAnsi" w:cstheme="minorHAnsi"/>
              </w:rPr>
            </w:pPr>
            <w:r w:rsidRPr="00072B0C">
              <w:rPr>
                <w:rFonts w:asciiTheme="minorHAnsi" w:hAnsiTheme="minorHAnsi" w:cs="Courier New"/>
                <w:color w:val="000000"/>
              </w:rPr>
              <w:t xml:space="preserve">The University Secretary briefed Court about the state of play with the construction contract for the Heart of the Campus </w:t>
            </w:r>
            <w:r w:rsidR="00195FA8">
              <w:rPr>
                <w:rFonts w:asciiTheme="minorHAnsi" w:hAnsiTheme="minorHAnsi" w:cs="Courier New"/>
                <w:color w:val="000000"/>
              </w:rPr>
              <w:t xml:space="preserve">project in light of all construction tenders having come in </w:t>
            </w:r>
            <w:r w:rsidR="00D42997">
              <w:rPr>
                <w:rFonts w:asciiTheme="minorHAnsi" w:hAnsiTheme="minorHAnsi" w:cs="Courier New"/>
                <w:color w:val="000000"/>
              </w:rPr>
              <w:t>above the University’s Pre-Tender Estimate</w:t>
            </w:r>
            <w:r w:rsidRPr="00072B0C">
              <w:rPr>
                <w:rFonts w:asciiTheme="minorHAnsi" w:hAnsiTheme="minorHAnsi" w:cs="Courier New"/>
                <w:color w:val="000000"/>
              </w:rPr>
              <w:t xml:space="preserve">.  Court agreed with the course of action being taken which would ensure that </w:t>
            </w:r>
            <w:r w:rsidR="00D42997">
              <w:rPr>
                <w:rFonts w:asciiTheme="minorHAnsi" w:hAnsiTheme="minorHAnsi" w:cs="Courier New"/>
                <w:color w:val="000000"/>
              </w:rPr>
              <w:t>competing risks were managed</w:t>
            </w:r>
            <w:r w:rsidRPr="00072B0C">
              <w:rPr>
                <w:rFonts w:asciiTheme="minorHAnsi" w:hAnsiTheme="minorHAnsi" w:cs="Courier New"/>
                <w:color w:val="000000"/>
              </w:rPr>
              <w:t>.  Court was advised that the Heart of the Campus Project Board had been consulted throughout</w:t>
            </w:r>
            <w:r w:rsidR="00D42997">
              <w:rPr>
                <w:rFonts w:asciiTheme="minorHAnsi" w:hAnsiTheme="minorHAnsi" w:cs="Courier New"/>
                <w:color w:val="000000"/>
              </w:rPr>
              <w:t xml:space="preserve"> and that the Chair of Court and the Chair of the Finance &amp; General Purposes Committee were kept apprised of developments.</w:t>
            </w:r>
          </w:p>
        </w:tc>
      </w:tr>
      <w:tr w:rsidR="00A056F3" w:rsidRPr="00072B0C" w:rsidTr="00476D36">
        <w:tc>
          <w:tcPr>
            <w:tcW w:w="959" w:type="dxa"/>
          </w:tcPr>
          <w:p w:rsidR="00A056F3" w:rsidRPr="00072B0C" w:rsidRDefault="00A056F3" w:rsidP="007D0A1D">
            <w:pPr>
              <w:pStyle w:val="NoSpacing"/>
              <w:jc w:val="both"/>
              <w:rPr>
                <w:rFonts w:asciiTheme="minorHAnsi" w:hAnsiTheme="minorHAnsi" w:cstheme="minorHAnsi"/>
              </w:rPr>
            </w:pPr>
          </w:p>
        </w:tc>
        <w:tc>
          <w:tcPr>
            <w:tcW w:w="1276" w:type="dxa"/>
          </w:tcPr>
          <w:p w:rsidR="00A056F3" w:rsidRPr="00072B0C" w:rsidRDefault="00A056F3" w:rsidP="007D0A1D">
            <w:pPr>
              <w:pStyle w:val="NoSpacing"/>
              <w:jc w:val="both"/>
              <w:rPr>
                <w:rFonts w:asciiTheme="minorHAnsi" w:hAnsiTheme="minorHAnsi" w:cstheme="minorHAnsi"/>
              </w:rPr>
            </w:pPr>
          </w:p>
        </w:tc>
        <w:tc>
          <w:tcPr>
            <w:tcW w:w="708" w:type="dxa"/>
          </w:tcPr>
          <w:p w:rsidR="00A056F3" w:rsidRPr="00072B0C" w:rsidRDefault="00A056F3" w:rsidP="007D0A1D">
            <w:pPr>
              <w:pStyle w:val="NoSpacing"/>
              <w:jc w:val="both"/>
              <w:rPr>
                <w:rFonts w:asciiTheme="minorHAnsi" w:hAnsiTheme="minorHAnsi" w:cstheme="minorHAnsi"/>
              </w:rPr>
            </w:pPr>
          </w:p>
        </w:tc>
        <w:tc>
          <w:tcPr>
            <w:tcW w:w="7655" w:type="dxa"/>
          </w:tcPr>
          <w:p w:rsidR="00A056F3" w:rsidRPr="00072B0C" w:rsidRDefault="00A056F3" w:rsidP="007D0A1D">
            <w:pPr>
              <w:pStyle w:val="NoSpacing"/>
              <w:jc w:val="both"/>
              <w:rPr>
                <w:rFonts w:asciiTheme="minorHAnsi" w:hAnsiTheme="minorHAnsi" w:cstheme="minorHAnsi"/>
              </w:rPr>
            </w:pPr>
          </w:p>
        </w:tc>
      </w:tr>
      <w:tr w:rsidR="0050492F" w:rsidRPr="00072B0C" w:rsidTr="00476D36">
        <w:tc>
          <w:tcPr>
            <w:tcW w:w="959" w:type="dxa"/>
          </w:tcPr>
          <w:p w:rsidR="0050492F" w:rsidRPr="00072B0C" w:rsidRDefault="0081368E">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178</w:t>
            </w:r>
          </w:p>
        </w:tc>
        <w:tc>
          <w:tcPr>
            <w:tcW w:w="1276" w:type="dxa"/>
          </w:tcPr>
          <w:p w:rsidR="0050492F"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Agreed</w:t>
            </w:r>
          </w:p>
        </w:tc>
        <w:tc>
          <w:tcPr>
            <w:tcW w:w="708" w:type="dxa"/>
          </w:tcPr>
          <w:p w:rsidR="0050492F"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w:t>
            </w:r>
          </w:p>
        </w:tc>
        <w:tc>
          <w:tcPr>
            <w:tcW w:w="7655" w:type="dxa"/>
          </w:tcPr>
          <w:p w:rsidR="001723CD" w:rsidRPr="00072B0C" w:rsidRDefault="00D42997">
            <w:pPr>
              <w:pStyle w:val="NoSpacing"/>
              <w:jc w:val="both"/>
              <w:rPr>
                <w:rFonts w:asciiTheme="minorHAnsi" w:hAnsiTheme="minorHAnsi" w:cstheme="minorHAnsi"/>
              </w:rPr>
            </w:pPr>
            <w:r w:rsidRPr="00537A79">
              <w:rPr>
                <w:rFonts w:asciiTheme="minorHAnsi" w:hAnsiTheme="minorHAnsi" w:cstheme="minorHAnsi"/>
              </w:rPr>
              <w:t>To grant authority to the Chair of Court to exercise summer vacation powers on behalf of Court in accordance with the provisions of section 5.3 and 5.4 of Court’s standing orders. Any action taken would be submitted to the next Court meeting for homologation.</w:t>
            </w:r>
          </w:p>
        </w:tc>
      </w:tr>
      <w:tr w:rsidR="00C27D13" w:rsidRPr="00072B0C" w:rsidTr="00476D36">
        <w:tc>
          <w:tcPr>
            <w:tcW w:w="959" w:type="dxa"/>
          </w:tcPr>
          <w:p w:rsidR="00C27D13" w:rsidRPr="00072B0C" w:rsidRDefault="00C27D13" w:rsidP="000B1954">
            <w:pPr>
              <w:pStyle w:val="NoSpacing"/>
              <w:jc w:val="both"/>
              <w:rPr>
                <w:rFonts w:asciiTheme="minorHAnsi" w:hAnsiTheme="minorHAnsi" w:cstheme="minorHAnsi"/>
              </w:rPr>
            </w:pPr>
          </w:p>
        </w:tc>
        <w:tc>
          <w:tcPr>
            <w:tcW w:w="1276" w:type="dxa"/>
          </w:tcPr>
          <w:p w:rsidR="00C27D13" w:rsidRPr="00072B0C" w:rsidRDefault="00C27D13" w:rsidP="007D0A1D">
            <w:pPr>
              <w:pStyle w:val="NoSpacing"/>
              <w:jc w:val="both"/>
              <w:rPr>
                <w:rFonts w:asciiTheme="minorHAnsi" w:hAnsiTheme="minorHAnsi" w:cstheme="minorHAnsi"/>
              </w:rPr>
            </w:pPr>
          </w:p>
        </w:tc>
        <w:tc>
          <w:tcPr>
            <w:tcW w:w="708" w:type="dxa"/>
          </w:tcPr>
          <w:p w:rsidR="00C27D13" w:rsidRPr="00072B0C" w:rsidRDefault="00C27D13" w:rsidP="007D0A1D">
            <w:pPr>
              <w:pStyle w:val="NoSpacing"/>
              <w:jc w:val="both"/>
              <w:rPr>
                <w:rFonts w:asciiTheme="minorHAnsi" w:hAnsiTheme="minorHAnsi" w:cstheme="minorHAnsi"/>
              </w:rPr>
            </w:pPr>
          </w:p>
        </w:tc>
        <w:tc>
          <w:tcPr>
            <w:tcW w:w="7655" w:type="dxa"/>
          </w:tcPr>
          <w:p w:rsidR="00C27D13" w:rsidRPr="00072B0C" w:rsidRDefault="00C27D13" w:rsidP="000B1954">
            <w:pPr>
              <w:pStyle w:val="NoSpacing"/>
              <w:jc w:val="both"/>
              <w:rPr>
                <w:rFonts w:asciiTheme="minorHAnsi" w:hAnsiTheme="minorHAnsi" w:cstheme="minorHAnsi"/>
              </w:rPr>
            </w:pPr>
          </w:p>
        </w:tc>
      </w:tr>
      <w:tr w:rsidR="00D42997" w:rsidRPr="00072B0C" w:rsidTr="00476D36">
        <w:tc>
          <w:tcPr>
            <w:tcW w:w="959" w:type="dxa"/>
          </w:tcPr>
          <w:p w:rsidR="00D42997" w:rsidRPr="00072B0C" w:rsidRDefault="00D42997" w:rsidP="000B1954">
            <w:pPr>
              <w:pStyle w:val="NoSpacing"/>
              <w:jc w:val="both"/>
              <w:rPr>
                <w:rFonts w:asciiTheme="minorHAnsi" w:hAnsiTheme="minorHAnsi" w:cstheme="minorHAnsi"/>
              </w:rPr>
            </w:pPr>
          </w:p>
        </w:tc>
        <w:tc>
          <w:tcPr>
            <w:tcW w:w="1276" w:type="dxa"/>
          </w:tcPr>
          <w:p w:rsidR="00D42997" w:rsidRPr="00072B0C" w:rsidRDefault="00D42997" w:rsidP="007D0A1D">
            <w:pPr>
              <w:pStyle w:val="NoSpacing"/>
              <w:jc w:val="both"/>
              <w:rPr>
                <w:rFonts w:asciiTheme="minorHAnsi" w:hAnsiTheme="minorHAnsi" w:cstheme="minorHAnsi"/>
              </w:rPr>
            </w:pPr>
          </w:p>
        </w:tc>
        <w:tc>
          <w:tcPr>
            <w:tcW w:w="708" w:type="dxa"/>
          </w:tcPr>
          <w:p w:rsidR="00D42997" w:rsidRPr="00072B0C" w:rsidRDefault="00D42997" w:rsidP="007D0A1D">
            <w:pPr>
              <w:pStyle w:val="NoSpacing"/>
              <w:jc w:val="both"/>
              <w:rPr>
                <w:rFonts w:asciiTheme="minorHAnsi" w:hAnsiTheme="minorHAnsi" w:cstheme="minorHAnsi"/>
              </w:rPr>
            </w:pPr>
            <w:r>
              <w:rPr>
                <w:rFonts w:asciiTheme="minorHAnsi" w:hAnsiTheme="minorHAnsi" w:cstheme="minorHAnsi"/>
              </w:rPr>
              <w:t>ii.</w:t>
            </w:r>
          </w:p>
        </w:tc>
        <w:tc>
          <w:tcPr>
            <w:tcW w:w="7655" w:type="dxa"/>
          </w:tcPr>
          <w:p w:rsidR="00D42997" w:rsidRPr="00072B0C" w:rsidRDefault="00D42997" w:rsidP="00072B0C">
            <w:pPr>
              <w:pStyle w:val="NoSpacing"/>
              <w:jc w:val="both"/>
              <w:rPr>
                <w:rFonts w:asciiTheme="minorHAnsi" w:hAnsiTheme="minorHAnsi" w:cstheme="minorHAnsi"/>
              </w:rPr>
            </w:pPr>
            <w:r w:rsidRPr="00537A79">
              <w:rPr>
                <w:rFonts w:asciiTheme="minorHAnsi" w:hAnsiTheme="minorHAnsi" w:cstheme="minorHAnsi"/>
              </w:rPr>
              <w:t>The process for appraising the Chair of Court subject to the amendment set out in minute 13.17</w:t>
            </w:r>
            <w:r>
              <w:rPr>
                <w:rFonts w:asciiTheme="minorHAnsi" w:hAnsiTheme="minorHAnsi" w:cstheme="minorHAnsi"/>
              </w:rPr>
              <w:t>7</w:t>
            </w:r>
            <w:r w:rsidRPr="00537A79">
              <w:rPr>
                <w:rFonts w:asciiTheme="minorHAnsi" w:hAnsiTheme="minorHAnsi" w:cstheme="minorHAnsi"/>
              </w:rPr>
              <w:t xml:space="preserve"> (i).</w:t>
            </w:r>
          </w:p>
        </w:tc>
      </w:tr>
      <w:tr w:rsidR="00D42997" w:rsidRPr="00072B0C" w:rsidTr="00476D36">
        <w:tc>
          <w:tcPr>
            <w:tcW w:w="959" w:type="dxa"/>
          </w:tcPr>
          <w:p w:rsidR="00D42997" w:rsidRPr="00072B0C" w:rsidRDefault="00D42997" w:rsidP="000B1954">
            <w:pPr>
              <w:pStyle w:val="NoSpacing"/>
              <w:jc w:val="both"/>
              <w:rPr>
                <w:rFonts w:asciiTheme="minorHAnsi" w:hAnsiTheme="minorHAnsi" w:cstheme="minorHAnsi"/>
              </w:rPr>
            </w:pPr>
          </w:p>
        </w:tc>
        <w:tc>
          <w:tcPr>
            <w:tcW w:w="1276" w:type="dxa"/>
          </w:tcPr>
          <w:p w:rsidR="00D42997" w:rsidRPr="00072B0C" w:rsidRDefault="00D42997" w:rsidP="007D0A1D">
            <w:pPr>
              <w:pStyle w:val="NoSpacing"/>
              <w:jc w:val="both"/>
              <w:rPr>
                <w:rFonts w:asciiTheme="minorHAnsi" w:hAnsiTheme="minorHAnsi" w:cstheme="minorHAnsi"/>
              </w:rPr>
            </w:pPr>
          </w:p>
        </w:tc>
        <w:tc>
          <w:tcPr>
            <w:tcW w:w="708" w:type="dxa"/>
          </w:tcPr>
          <w:p w:rsidR="00D42997" w:rsidRPr="00072B0C" w:rsidRDefault="00D42997" w:rsidP="007D0A1D">
            <w:pPr>
              <w:pStyle w:val="NoSpacing"/>
              <w:jc w:val="both"/>
              <w:rPr>
                <w:rFonts w:asciiTheme="minorHAnsi" w:hAnsiTheme="minorHAnsi" w:cstheme="minorHAnsi"/>
              </w:rPr>
            </w:pPr>
          </w:p>
        </w:tc>
        <w:tc>
          <w:tcPr>
            <w:tcW w:w="7655" w:type="dxa"/>
          </w:tcPr>
          <w:p w:rsidR="00D42997" w:rsidRPr="00072B0C" w:rsidRDefault="00D42997" w:rsidP="000B1954">
            <w:pPr>
              <w:pStyle w:val="NoSpacing"/>
              <w:jc w:val="both"/>
              <w:rPr>
                <w:rFonts w:asciiTheme="minorHAnsi" w:hAnsiTheme="minorHAnsi" w:cstheme="minorHAnsi"/>
              </w:rPr>
            </w:pPr>
          </w:p>
        </w:tc>
      </w:tr>
      <w:tr w:rsidR="00162FEA" w:rsidRPr="00072B0C" w:rsidTr="00476D36">
        <w:tc>
          <w:tcPr>
            <w:tcW w:w="959" w:type="dxa"/>
          </w:tcPr>
          <w:p w:rsidR="00162FEA" w:rsidRPr="00072B0C" w:rsidRDefault="00162FEA" w:rsidP="000B1954">
            <w:pPr>
              <w:pStyle w:val="NoSpacing"/>
              <w:jc w:val="both"/>
              <w:rPr>
                <w:rFonts w:asciiTheme="minorHAnsi" w:hAnsiTheme="minorHAnsi" w:cstheme="minorHAnsi"/>
              </w:rPr>
            </w:pPr>
          </w:p>
        </w:tc>
        <w:tc>
          <w:tcPr>
            <w:tcW w:w="1276" w:type="dxa"/>
          </w:tcPr>
          <w:p w:rsidR="00162FEA" w:rsidRPr="00072B0C" w:rsidRDefault="00162FEA" w:rsidP="007D0A1D">
            <w:pPr>
              <w:pStyle w:val="NoSpacing"/>
              <w:jc w:val="both"/>
              <w:rPr>
                <w:rFonts w:asciiTheme="minorHAnsi" w:hAnsiTheme="minorHAnsi" w:cstheme="minorHAnsi"/>
              </w:rPr>
            </w:pPr>
          </w:p>
        </w:tc>
        <w:tc>
          <w:tcPr>
            <w:tcW w:w="708" w:type="dxa"/>
          </w:tcPr>
          <w:p w:rsidR="00162FEA"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i</w:t>
            </w:r>
            <w:r w:rsidR="00C27D13" w:rsidRPr="00072B0C">
              <w:rPr>
                <w:rFonts w:asciiTheme="minorHAnsi" w:hAnsiTheme="minorHAnsi" w:cstheme="minorHAnsi"/>
              </w:rPr>
              <w:t>i</w:t>
            </w:r>
            <w:r w:rsidRPr="00072B0C">
              <w:rPr>
                <w:rFonts w:asciiTheme="minorHAnsi" w:hAnsiTheme="minorHAnsi" w:cstheme="minorHAnsi"/>
              </w:rPr>
              <w:t>i</w:t>
            </w:r>
          </w:p>
        </w:tc>
        <w:tc>
          <w:tcPr>
            <w:tcW w:w="7655" w:type="dxa"/>
          </w:tcPr>
          <w:p w:rsidR="00162FEA" w:rsidRPr="00072B0C" w:rsidRDefault="00F13477" w:rsidP="00072B0C">
            <w:pPr>
              <w:pStyle w:val="NoSpacing"/>
              <w:jc w:val="both"/>
              <w:rPr>
                <w:rFonts w:asciiTheme="minorHAnsi" w:hAnsiTheme="minorHAnsi" w:cstheme="minorHAnsi"/>
              </w:rPr>
            </w:pPr>
            <w:r w:rsidRPr="00072B0C">
              <w:rPr>
                <w:rFonts w:asciiTheme="minorHAnsi" w:hAnsiTheme="minorHAnsi" w:cstheme="minorHAnsi"/>
              </w:rPr>
              <w:t>Approval should be sought from the Privy Council to have included in the Statutory Instrument a wide</w:t>
            </w:r>
            <w:r w:rsidR="00D42997">
              <w:rPr>
                <w:rFonts w:asciiTheme="minorHAnsi" w:hAnsiTheme="minorHAnsi" w:cstheme="minorHAnsi"/>
              </w:rPr>
              <w:t>r</w:t>
            </w:r>
            <w:r w:rsidRPr="00072B0C">
              <w:rPr>
                <w:rFonts w:asciiTheme="minorHAnsi" w:hAnsiTheme="minorHAnsi" w:cstheme="minorHAnsi"/>
              </w:rPr>
              <w:t xml:space="preserve"> definition of allowable expenses</w:t>
            </w:r>
            <w:r w:rsidR="00D42997">
              <w:rPr>
                <w:rFonts w:asciiTheme="minorHAnsi" w:hAnsiTheme="minorHAnsi" w:cstheme="minorHAnsi"/>
              </w:rPr>
              <w:t>.</w:t>
            </w:r>
            <w:r w:rsidRPr="00072B0C">
              <w:rPr>
                <w:rFonts w:asciiTheme="minorHAnsi" w:hAnsiTheme="minorHAnsi" w:cstheme="minorHAnsi"/>
              </w:rPr>
              <w:t xml:space="preserve">  The University Secretary would draft a clause for Court to consider prior to submission to the Privy Council.</w:t>
            </w:r>
            <w:r w:rsidRPr="00072B0C" w:rsidDel="00F13477">
              <w:rPr>
                <w:rFonts w:asciiTheme="minorHAnsi" w:hAnsiTheme="minorHAnsi" w:cstheme="minorHAnsi"/>
              </w:rPr>
              <w:t xml:space="preserve"> </w:t>
            </w:r>
          </w:p>
        </w:tc>
      </w:tr>
    </w:tbl>
    <w:p w:rsidR="0029399F" w:rsidRPr="00072B0C" w:rsidRDefault="0029399F" w:rsidP="007D0A1D">
      <w:pPr>
        <w:pStyle w:val="NoSpacing"/>
        <w:jc w:val="both"/>
        <w:rPr>
          <w:rFonts w:asciiTheme="minorHAnsi" w:hAnsiTheme="minorHAnsi" w:cstheme="minorHAnsi"/>
        </w:rPr>
      </w:pPr>
    </w:p>
    <w:p w:rsidR="000B1954" w:rsidRPr="00072B0C" w:rsidRDefault="0081368E" w:rsidP="000B1954">
      <w:pPr>
        <w:pStyle w:val="NoSpacing"/>
        <w:jc w:val="both"/>
        <w:rPr>
          <w:rFonts w:asciiTheme="minorHAnsi" w:hAnsiTheme="minorHAnsi" w:cstheme="minorHAnsi"/>
          <w:b/>
        </w:rPr>
      </w:pPr>
      <w:r w:rsidRPr="00072B0C">
        <w:rPr>
          <w:rFonts w:asciiTheme="minorHAnsi" w:hAnsiTheme="minorHAnsi" w:cstheme="minorHAnsi"/>
          <w:b/>
        </w:rPr>
        <w:t>Senate Report: 13</w:t>
      </w:r>
      <w:r w:rsidRPr="00072B0C">
        <w:rPr>
          <w:rFonts w:asciiTheme="minorHAnsi" w:hAnsiTheme="minorHAnsi" w:cstheme="minorHAnsi"/>
          <w:b/>
          <w:vertAlign w:val="superscript"/>
        </w:rPr>
        <w:t>th</w:t>
      </w:r>
      <w:r w:rsidRPr="00072B0C">
        <w:rPr>
          <w:rFonts w:asciiTheme="minorHAnsi" w:hAnsiTheme="minorHAnsi" w:cstheme="minorHAnsi"/>
          <w:b/>
        </w:rPr>
        <w:t xml:space="preserve"> June 2014</w:t>
      </w:r>
    </w:p>
    <w:p w:rsidR="009B2EC4" w:rsidRPr="00072B0C" w:rsidRDefault="009B2EC4" w:rsidP="000B1954">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0B1954" w:rsidRPr="00072B0C" w:rsidTr="00476D36">
        <w:tc>
          <w:tcPr>
            <w:tcW w:w="959" w:type="dxa"/>
          </w:tcPr>
          <w:p w:rsidR="000B1954" w:rsidRPr="00072B0C" w:rsidRDefault="0081368E">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179</w:t>
            </w:r>
          </w:p>
        </w:tc>
        <w:tc>
          <w:tcPr>
            <w:tcW w:w="1276" w:type="dxa"/>
          </w:tcPr>
          <w:p w:rsidR="000B1954"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0B1954"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 xml:space="preserve"> i.</w:t>
            </w:r>
          </w:p>
        </w:tc>
        <w:tc>
          <w:tcPr>
            <w:tcW w:w="7655" w:type="dxa"/>
          </w:tcPr>
          <w:p w:rsidR="000B1954" w:rsidRPr="00072B0C" w:rsidRDefault="0081368E">
            <w:pPr>
              <w:pStyle w:val="NoSpacing"/>
              <w:jc w:val="both"/>
              <w:rPr>
                <w:rFonts w:asciiTheme="minorHAnsi" w:hAnsiTheme="minorHAnsi" w:cstheme="minorHAnsi"/>
              </w:rPr>
            </w:pPr>
            <w:r w:rsidRPr="00072B0C">
              <w:rPr>
                <w:rFonts w:asciiTheme="minorHAnsi" w:hAnsiTheme="minorHAnsi" w:cstheme="minorHAnsi"/>
              </w:rPr>
              <w:t>Document UC13/92, a report on the substantive issues of business discussed at the Senate meeting on 13</w:t>
            </w:r>
            <w:r w:rsidRPr="00072B0C">
              <w:rPr>
                <w:rFonts w:asciiTheme="minorHAnsi" w:hAnsiTheme="minorHAnsi" w:cstheme="minorHAnsi"/>
                <w:vertAlign w:val="superscript"/>
              </w:rPr>
              <w:t>th</w:t>
            </w:r>
            <w:r w:rsidRPr="00072B0C">
              <w:rPr>
                <w:rFonts w:asciiTheme="minorHAnsi" w:hAnsiTheme="minorHAnsi" w:cstheme="minorHAnsi"/>
              </w:rPr>
              <w:t xml:space="preserve"> June 2014.</w:t>
            </w:r>
          </w:p>
        </w:tc>
      </w:tr>
      <w:tr w:rsidR="008C3FF6" w:rsidRPr="00072B0C" w:rsidTr="00476D36">
        <w:tc>
          <w:tcPr>
            <w:tcW w:w="959" w:type="dxa"/>
          </w:tcPr>
          <w:p w:rsidR="008C3FF6" w:rsidRPr="00072B0C" w:rsidRDefault="008C3FF6" w:rsidP="009B2EC4">
            <w:pPr>
              <w:pStyle w:val="NoSpacing"/>
              <w:jc w:val="both"/>
              <w:rPr>
                <w:rFonts w:asciiTheme="minorHAnsi" w:hAnsiTheme="minorHAnsi" w:cstheme="minorHAnsi"/>
              </w:rPr>
            </w:pPr>
          </w:p>
        </w:tc>
        <w:tc>
          <w:tcPr>
            <w:tcW w:w="1276" w:type="dxa"/>
          </w:tcPr>
          <w:p w:rsidR="008C3FF6" w:rsidRPr="00072B0C" w:rsidRDefault="008C3FF6" w:rsidP="00725F93">
            <w:pPr>
              <w:pStyle w:val="NoSpacing"/>
              <w:jc w:val="both"/>
              <w:rPr>
                <w:rFonts w:asciiTheme="minorHAnsi" w:hAnsiTheme="minorHAnsi" w:cstheme="minorHAnsi"/>
              </w:rPr>
            </w:pPr>
          </w:p>
        </w:tc>
        <w:tc>
          <w:tcPr>
            <w:tcW w:w="708" w:type="dxa"/>
          </w:tcPr>
          <w:p w:rsidR="008C3FF6" w:rsidRPr="00072B0C" w:rsidRDefault="008C3FF6" w:rsidP="00725F93">
            <w:pPr>
              <w:pStyle w:val="NoSpacing"/>
              <w:jc w:val="both"/>
              <w:rPr>
                <w:rFonts w:asciiTheme="minorHAnsi" w:hAnsiTheme="minorHAnsi" w:cstheme="minorHAnsi"/>
              </w:rPr>
            </w:pPr>
          </w:p>
        </w:tc>
        <w:tc>
          <w:tcPr>
            <w:tcW w:w="7655" w:type="dxa"/>
          </w:tcPr>
          <w:p w:rsidR="008C3FF6" w:rsidRPr="00072B0C" w:rsidRDefault="008C3FF6" w:rsidP="008C3FF6">
            <w:pPr>
              <w:pStyle w:val="NoSpacing"/>
              <w:jc w:val="both"/>
              <w:rPr>
                <w:rFonts w:asciiTheme="minorHAnsi" w:hAnsiTheme="minorHAnsi" w:cstheme="minorHAnsi"/>
              </w:rPr>
            </w:pPr>
          </w:p>
        </w:tc>
      </w:tr>
      <w:tr w:rsidR="008C3FF6" w:rsidRPr="00072B0C" w:rsidTr="00476D36">
        <w:tc>
          <w:tcPr>
            <w:tcW w:w="959" w:type="dxa"/>
          </w:tcPr>
          <w:p w:rsidR="008C3FF6" w:rsidRPr="00072B0C" w:rsidRDefault="008C3FF6" w:rsidP="009B2EC4">
            <w:pPr>
              <w:pStyle w:val="NoSpacing"/>
              <w:jc w:val="both"/>
              <w:rPr>
                <w:rFonts w:asciiTheme="minorHAnsi" w:hAnsiTheme="minorHAnsi" w:cstheme="minorHAnsi"/>
              </w:rPr>
            </w:pPr>
          </w:p>
        </w:tc>
        <w:tc>
          <w:tcPr>
            <w:tcW w:w="1276" w:type="dxa"/>
          </w:tcPr>
          <w:p w:rsidR="008C3FF6" w:rsidRPr="00072B0C" w:rsidRDefault="008C3FF6" w:rsidP="00725F93">
            <w:pPr>
              <w:pStyle w:val="NoSpacing"/>
              <w:jc w:val="both"/>
              <w:rPr>
                <w:rFonts w:asciiTheme="minorHAnsi" w:hAnsiTheme="minorHAnsi" w:cstheme="minorHAnsi"/>
              </w:rPr>
            </w:pPr>
          </w:p>
        </w:tc>
        <w:tc>
          <w:tcPr>
            <w:tcW w:w="708" w:type="dxa"/>
          </w:tcPr>
          <w:p w:rsidR="008C3FF6"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8C3FF6" w:rsidRPr="00072B0C" w:rsidRDefault="0081368E">
            <w:pPr>
              <w:pStyle w:val="NoSpacing"/>
              <w:jc w:val="both"/>
              <w:rPr>
                <w:rFonts w:asciiTheme="minorHAnsi" w:hAnsiTheme="minorHAnsi" w:cstheme="minorHAnsi"/>
              </w:rPr>
            </w:pPr>
            <w:r w:rsidRPr="00072B0C">
              <w:rPr>
                <w:rFonts w:asciiTheme="minorHAnsi" w:hAnsiTheme="minorHAnsi" w:cstheme="minorHAnsi"/>
              </w:rPr>
              <w:t>GCU’s Student of the Year 2013</w:t>
            </w:r>
            <w:r w:rsidR="00D42997">
              <w:rPr>
                <w:rFonts w:asciiTheme="minorHAnsi" w:hAnsiTheme="minorHAnsi" w:cstheme="minorHAnsi"/>
              </w:rPr>
              <w:t>, Pei Ling Choo,</w:t>
            </w:r>
            <w:r w:rsidRPr="00072B0C">
              <w:rPr>
                <w:rFonts w:asciiTheme="minorHAnsi" w:hAnsiTheme="minorHAnsi" w:cstheme="minorHAnsi"/>
              </w:rPr>
              <w:t xml:space="preserve"> had been the recipient of the NUS International Student of the Year</w:t>
            </w:r>
            <w:r w:rsidR="00571294">
              <w:rPr>
                <w:rFonts w:asciiTheme="minorHAnsi" w:hAnsiTheme="minorHAnsi" w:cstheme="minorHAnsi"/>
              </w:rPr>
              <w:t xml:space="preserve"> award</w:t>
            </w:r>
            <w:r w:rsidRPr="00072B0C">
              <w:rPr>
                <w:rFonts w:asciiTheme="minorHAnsi" w:hAnsiTheme="minorHAnsi" w:cstheme="minorHAnsi"/>
              </w:rPr>
              <w:t>.  The Chair of Court would send her a congratulatory letter</w:t>
            </w:r>
            <w:r w:rsidR="00D42997">
              <w:rPr>
                <w:rFonts w:asciiTheme="minorHAnsi" w:hAnsiTheme="minorHAnsi" w:cstheme="minorHAnsi"/>
              </w:rPr>
              <w:t xml:space="preserve"> on behalf of Court</w:t>
            </w:r>
            <w:r w:rsidRPr="00072B0C">
              <w:rPr>
                <w:rFonts w:asciiTheme="minorHAnsi" w:hAnsiTheme="minorHAnsi" w:cstheme="minorHAnsi"/>
              </w:rPr>
              <w:t xml:space="preserve"> in recognition of her success. </w:t>
            </w:r>
          </w:p>
        </w:tc>
      </w:tr>
    </w:tbl>
    <w:p w:rsidR="000B1954" w:rsidRPr="00072B0C" w:rsidRDefault="000B1954" w:rsidP="000B1954">
      <w:pPr>
        <w:pStyle w:val="NoSpacing"/>
        <w:jc w:val="both"/>
        <w:rPr>
          <w:rFonts w:asciiTheme="minorHAnsi" w:hAnsiTheme="minorHAnsi" w:cstheme="minorHAnsi"/>
          <w:b/>
        </w:rPr>
      </w:pPr>
    </w:p>
    <w:p w:rsidR="00D13A55" w:rsidRPr="00072B0C" w:rsidRDefault="00D13A55" w:rsidP="000B1954">
      <w:pPr>
        <w:pStyle w:val="NoSpacing"/>
        <w:jc w:val="both"/>
        <w:rPr>
          <w:rFonts w:asciiTheme="minorHAnsi" w:hAnsiTheme="minorHAnsi" w:cstheme="minorHAnsi"/>
          <w:b/>
        </w:rPr>
      </w:pPr>
      <w:r w:rsidRPr="00072B0C">
        <w:rPr>
          <w:rFonts w:asciiTheme="minorHAnsi" w:hAnsiTheme="minorHAnsi" w:cstheme="minorHAnsi"/>
          <w:b/>
        </w:rPr>
        <w:t>University Draft Budget 2014/2015</w:t>
      </w:r>
    </w:p>
    <w:p w:rsidR="00D13A55" w:rsidRPr="00072B0C" w:rsidRDefault="00D13A55" w:rsidP="000B1954">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D13A55" w:rsidRPr="00072B0C" w:rsidTr="00476D36">
        <w:tc>
          <w:tcPr>
            <w:tcW w:w="959" w:type="dxa"/>
          </w:tcPr>
          <w:p w:rsidR="00D13A55" w:rsidRPr="00072B0C" w:rsidRDefault="00D13A55" w:rsidP="00BE48B5">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180</w:t>
            </w:r>
          </w:p>
        </w:tc>
        <w:tc>
          <w:tcPr>
            <w:tcW w:w="1276" w:type="dxa"/>
          </w:tcPr>
          <w:p w:rsidR="00D13A55" w:rsidRPr="00072B0C" w:rsidRDefault="00D13A55" w:rsidP="00BE48B5">
            <w:pPr>
              <w:pStyle w:val="NoSpacing"/>
              <w:jc w:val="both"/>
              <w:rPr>
                <w:rFonts w:asciiTheme="minorHAnsi" w:hAnsiTheme="minorHAnsi" w:cstheme="minorHAnsi"/>
              </w:rPr>
            </w:pPr>
            <w:r w:rsidRPr="00072B0C">
              <w:rPr>
                <w:rFonts w:asciiTheme="minorHAnsi" w:hAnsiTheme="minorHAnsi" w:cstheme="minorHAnsi"/>
              </w:rPr>
              <w:t>Considered</w:t>
            </w:r>
          </w:p>
        </w:tc>
        <w:tc>
          <w:tcPr>
            <w:tcW w:w="708" w:type="dxa"/>
          </w:tcPr>
          <w:p w:rsidR="00D13A55" w:rsidRPr="00072B0C" w:rsidRDefault="00D13A55" w:rsidP="00BE48B5">
            <w:pPr>
              <w:pStyle w:val="NoSpacing"/>
              <w:jc w:val="both"/>
              <w:rPr>
                <w:rFonts w:asciiTheme="minorHAnsi" w:hAnsiTheme="minorHAnsi" w:cstheme="minorHAnsi"/>
              </w:rPr>
            </w:pPr>
          </w:p>
        </w:tc>
        <w:tc>
          <w:tcPr>
            <w:tcW w:w="7655" w:type="dxa"/>
          </w:tcPr>
          <w:p w:rsidR="00BD2A9E" w:rsidRPr="00072B0C" w:rsidRDefault="00D13A55">
            <w:pPr>
              <w:pStyle w:val="NoSpacing"/>
              <w:jc w:val="both"/>
              <w:rPr>
                <w:rFonts w:asciiTheme="minorHAnsi" w:hAnsiTheme="minorHAnsi" w:cstheme="minorHAnsi"/>
              </w:rPr>
            </w:pPr>
            <w:r w:rsidRPr="00072B0C">
              <w:rPr>
                <w:rFonts w:asciiTheme="minorHAnsi" w:hAnsiTheme="minorHAnsi" w:cstheme="minorHAnsi"/>
              </w:rPr>
              <w:t xml:space="preserve">Document UC13/93 the University draft budget 2014/2015. </w:t>
            </w:r>
          </w:p>
        </w:tc>
      </w:tr>
      <w:tr w:rsidR="00BE48B5" w:rsidRPr="00072B0C" w:rsidTr="00476D36">
        <w:tc>
          <w:tcPr>
            <w:tcW w:w="959" w:type="dxa"/>
          </w:tcPr>
          <w:p w:rsidR="00BE48B5" w:rsidRPr="00072B0C" w:rsidRDefault="00BE48B5" w:rsidP="00BE48B5">
            <w:pPr>
              <w:pStyle w:val="NoSpacing"/>
              <w:jc w:val="both"/>
              <w:rPr>
                <w:rFonts w:asciiTheme="minorHAnsi" w:hAnsiTheme="minorHAnsi" w:cstheme="minorHAnsi"/>
              </w:rPr>
            </w:pPr>
          </w:p>
        </w:tc>
        <w:tc>
          <w:tcPr>
            <w:tcW w:w="1276" w:type="dxa"/>
          </w:tcPr>
          <w:p w:rsidR="00BE48B5" w:rsidRPr="00072B0C" w:rsidRDefault="00BE48B5" w:rsidP="00BE48B5">
            <w:pPr>
              <w:pStyle w:val="NoSpacing"/>
              <w:jc w:val="both"/>
              <w:rPr>
                <w:rFonts w:asciiTheme="minorHAnsi" w:hAnsiTheme="minorHAnsi" w:cstheme="minorHAnsi"/>
              </w:rPr>
            </w:pPr>
          </w:p>
        </w:tc>
        <w:tc>
          <w:tcPr>
            <w:tcW w:w="708" w:type="dxa"/>
          </w:tcPr>
          <w:p w:rsidR="00BE48B5" w:rsidRPr="00072B0C" w:rsidRDefault="00BE48B5" w:rsidP="00BE48B5">
            <w:pPr>
              <w:pStyle w:val="NoSpacing"/>
              <w:jc w:val="both"/>
              <w:rPr>
                <w:rFonts w:asciiTheme="minorHAnsi" w:hAnsiTheme="minorHAnsi" w:cstheme="minorHAnsi"/>
              </w:rPr>
            </w:pPr>
          </w:p>
        </w:tc>
        <w:tc>
          <w:tcPr>
            <w:tcW w:w="7655" w:type="dxa"/>
          </w:tcPr>
          <w:p w:rsidR="00BE48B5" w:rsidRPr="00072B0C" w:rsidRDefault="00BE48B5" w:rsidP="00D13A55">
            <w:pPr>
              <w:pStyle w:val="NoSpacing"/>
              <w:jc w:val="both"/>
              <w:rPr>
                <w:rFonts w:asciiTheme="minorHAnsi" w:hAnsiTheme="minorHAnsi" w:cstheme="minorHAnsi"/>
              </w:rPr>
            </w:pPr>
          </w:p>
        </w:tc>
      </w:tr>
      <w:tr w:rsidR="00BE48B5" w:rsidRPr="00072B0C" w:rsidTr="00476D36">
        <w:tc>
          <w:tcPr>
            <w:tcW w:w="959" w:type="dxa"/>
          </w:tcPr>
          <w:p w:rsidR="00BE48B5" w:rsidRPr="00072B0C" w:rsidRDefault="00FD5347" w:rsidP="00BE48B5">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181</w:t>
            </w:r>
          </w:p>
        </w:tc>
        <w:tc>
          <w:tcPr>
            <w:tcW w:w="1276" w:type="dxa"/>
          </w:tcPr>
          <w:p w:rsidR="00BE48B5" w:rsidRPr="00072B0C" w:rsidRDefault="00FD5347" w:rsidP="00BE48B5">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BE48B5" w:rsidRPr="00072B0C" w:rsidRDefault="009E3FE1" w:rsidP="00BE48B5">
            <w:pPr>
              <w:pStyle w:val="NoSpacing"/>
              <w:jc w:val="both"/>
              <w:rPr>
                <w:rFonts w:asciiTheme="minorHAnsi" w:hAnsiTheme="minorHAnsi" w:cstheme="minorHAnsi"/>
              </w:rPr>
            </w:pPr>
            <w:r w:rsidRPr="00072B0C">
              <w:rPr>
                <w:rFonts w:asciiTheme="minorHAnsi" w:hAnsiTheme="minorHAnsi" w:cstheme="minorHAnsi"/>
              </w:rPr>
              <w:t>i.</w:t>
            </w:r>
          </w:p>
        </w:tc>
        <w:tc>
          <w:tcPr>
            <w:tcW w:w="7655" w:type="dxa"/>
          </w:tcPr>
          <w:p w:rsidR="00BE48B5" w:rsidRPr="00072B0C" w:rsidRDefault="004D2DE4" w:rsidP="00072B0C">
            <w:pPr>
              <w:pStyle w:val="NoSpacing"/>
              <w:jc w:val="both"/>
              <w:rPr>
                <w:rFonts w:asciiTheme="minorHAnsi" w:hAnsiTheme="minorHAnsi" w:cstheme="minorHAnsi"/>
              </w:rPr>
            </w:pPr>
            <w:r w:rsidRPr="00072B0C">
              <w:rPr>
                <w:rFonts w:asciiTheme="minorHAnsi" w:hAnsiTheme="minorHAnsi"/>
              </w:rPr>
              <w:t xml:space="preserve">The </w:t>
            </w:r>
            <w:r w:rsidR="00374E43">
              <w:rPr>
                <w:rFonts w:asciiTheme="minorHAnsi" w:hAnsiTheme="minorHAnsi"/>
              </w:rPr>
              <w:t>Principal</w:t>
            </w:r>
            <w:r w:rsidRPr="00072B0C">
              <w:rPr>
                <w:rFonts w:asciiTheme="minorHAnsi" w:hAnsiTheme="minorHAnsi"/>
              </w:rPr>
              <w:t xml:space="preserve"> introduced the University Draft Budget 2014/2015 </w:t>
            </w:r>
            <w:r w:rsidR="00374E43">
              <w:rPr>
                <w:rFonts w:asciiTheme="minorHAnsi" w:hAnsiTheme="minorHAnsi"/>
              </w:rPr>
              <w:t xml:space="preserve">commending it as sustainable, robust and prudent with a surplus of just under 3% planned.  The Chief Financial Officer then </w:t>
            </w:r>
            <w:r w:rsidRPr="00072B0C">
              <w:rPr>
                <w:rFonts w:asciiTheme="minorHAnsi" w:hAnsiTheme="minorHAnsi"/>
              </w:rPr>
              <w:t xml:space="preserve">highlighted key points. </w:t>
            </w:r>
            <w:r w:rsidR="00F95391" w:rsidRPr="00072B0C">
              <w:rPr>
                <w:rFonts w:asciiTheme="minorHAnsi" w:hAnsiTheme="minorHAnsi"/>
              </w:rPr>
              <w:t>T</w:t>
            </w:r>
            <w:r w:rsidRPr="00072B0C">
              <w:rPr>
                <w:rFonts w:asciiTheme="minorHAnsi" w:hAnsiTheme="minorHAnsi"/>
              </w:rPr>
              <w:t>he</w:t>
            </w:r>
            <w:r w:rsidR="00F95391" w:rsidRPr="00072B0C">
              <w:rPr>
                <w:rFonts w:asciiTheme="minorHAnsi" w:hAnsiTheme="minorHAnsi"/>
              </w:rPr>
              <w:t xml:space="preserve"> University had continued to operate in a challenging financial and economic climate over the last year</w:t>
            </w:r>
            <w:r w:rsidR="00C3093B" w:rsidRPr="00072B0C">
              <w:rPr>
                <w:rFonts w:asciiTheme="minorHAnsi" w:hAnsiTheme="minorHAnsi"/>
              </w:rPr>
              <w:t xml:space="preserve"> with</w:t>
            </w:r>
            <w:r w:rsidR="00F95391" w:rsidRPr="00072B0C">
              <w:rPr>
                <w:rFonts w:asciiTheme="minorHAnsi" w:hAnsiTheme="minorHAnsi"/>
              </w:rPr>
              <w:t xml:space="preserve"> the likelihood that similar challenges lay ahead</w:t>
            </w:r>
            <w:r w:rsidR="00C3093B" w:rsidRPr="00072B0C">
              <w:rPr>
                <w:rFonts w:asciiTheme="minorHAnsi" w:hAnsiTheme="minorHAnsi"/>
              </w:rPr>
              <w:t>.</w:t>
            </w:r>
            <w:r w:rsidR="00F95391" w:rsidRPr="00072B0C">
              <w:rPr>
                <w:rFonts w:asciiTheme="minorHAnsi" w:hAnsiTheme="minorHAnsi"/>
              </w:rPr>
              <w:t xml:space="preserve"> The </w:t>
            </w:r>
            <w:r w:rsidRPr="00072B0C">
              <w:rPr>
                <w:rFonts w:asciiTheme="minorHAnsi" w:hAnsiTheme="minorHAnsi"/>
              </w:rPr>
              <w:t xml:space="preserve">budget </w:t>
            </w:r>
            <w:r w:rsidR="00F95391" w:rsidRPr="00072B0C">
              <w:rPr>
                <w:rFonts w:asciiTheme="minorHAnsi" w:hAnsiTheme="minorHAnsi"/>
              </w:rPr>
              <w:t xml:space="preserve">was </w:t>
            </w:r>
            <w:r w:rsidRPr="00072B0C">
              <w:rPr>
                <w:rFonts w:asciiTheme="minorHAnsi" w:hAnsiTheme="minorHAnsi"/>
              </w:rPr>
              <w:t>prudent and sought to provide appropriate resource allocation to enable the delivery of the University’s strategic priorities while ensuring its long term sustainability.</w:t>
            </w:r>
            <w:r w:rsidR="00C3093B" w:rsidRPr="00072B0C">
              <w:rPr>
                <w:rFonts w:asciiTheme="minorHAnsi" w:hAnsiTheme="minorHAnsi"/>
              </w:rPr>
              <w:t xml:space="preserve">  Looking ahead to </w:t>
            </w:r>
            <w:r w:rsidR="00C3093B" w:rsidRPr="00072B0C">
              <w:rPr>
                <w:rFonts w:asciiTheme="minorHAnsi" w:hAnsiTheme="minorHAnsi"/>
              </w:rPr>
              <w:lastRenderedPageBreak/>
              <w:t xml:space="preserve">2015/16 and beyond, the 5 year </w:t>
            </w:r>
            <w:r w:rsidR="00032253" w:rsidRPr="00072B0C">
              <w:rPr>
                <w:rFonts w:asciiTheme="minorHAnsi" w:hAnsiTheme="minorHAnsi"/>
              </w:rPr>
              <w:t>scenarios</w:t>
            </w:r>
            <w:r w:rsidR="00C3093B" w:rsidRPr="00072B0C">
              <w:rPr>
                <w:rFonts w:asciiTheme="minorHAnsi" w:hAnsiTheme="minorHAnsi"/>
              </w:rPr>
              <w:t xml:space="preserve"> set out in appendix 2 of the paper were based on the assumption </w:t>
            </w:r>
            <w:r w:rsidR="00A14D44" w:rsidRPr="00072B0C">
              <w:rPr>
                <w:rFonts w:asciiTheme="minorHAnsi" w:hAnsiTheme="minorHAnsi"/>
              </w:rPr>
              <w:t xml:space="preserve">of continued political, </w:t>
            </w:r>
            <w:r w:rsidR="00C3093B" w:rsidRPr="00072B0C">
              <w:rPr>
                <w:rFonts w:asciiTheme="minorHAnsi" w:hAnsiTheme="minorHAnsi"/>
              </w:rPr>
              <w:t xml:space="preserve">economic and </w:t>
            </w:r>
            <w:r w:rsidR="00A14D44" w:rsidRPr="00072B0C">
              <w:rPr>
                <w:rFonts w:asciiTheme="minorHAnsi" w:hAnsiTheme="minorHAnsi"/>
              </w:rPr>
              <w:t xml:space="preserve">financial uncertainty. </w:t>
            </w:r>
            <w:r w:rsidR="00C3093B" w:rsidRPr="00072B0C">
              <w:rPr>
                <w:rFonts w:asciiTheme="minorHAnsi" w:hAnsiTheme="minorHAnsi"/>
              </w:rPr>
              <w:t xml:space="preserve"> </w:t>
            </w:r>
            <w:r w:rsidRPr="00072B0C">
              <w:rPr>
                <w:rFonts w:asciiTheme="minorHAnsi" w:hAnsiTheme="minorHAnsi"/>
              </w:rPr>
              <w:t xml:space="preserve">  </w:t>
            </w:r>
          </w:p>
        </w:tc>
      </w:tr>
      <w:tr w:rsidR="004D2DE4" w:rsidRPr="00072B0C" w:rsidTr="00476D36">
        <w:tc>
          <w:tcPr>
            <w:tcW w:w="959" w:type="dxa"/>
          </w:tcPr>
          <w:p w:rsidR="004D2DE4" w:rsidRPr="00072B0C" w:rsidRDefault="004D2DE4" w:rsidP="00BE48B5">
            <w:pPr>
              <w:pStyle w:val="NoSpacing"/>
              <w:jc w:val="both"/>
              <w:rPr>
                <w:rFonts w:asciiTheme="minorHAnsi" w:hAnsiTheme="minorHAnsi" w:cstheme="minorHAnsi"/>
              </w:rPr>
            </w:pPr>
          </w:p>
        </w:tc>
        <w:tc>
          <w:tcPr>
            <w:tcW w:w="1276" w:type="dxa"/>
          </w:tcPr>
          <w:p w:rsidR="004D2DE4" w:rsidRPr="00072B0C" w:rsidRDefault="004D2DE4" w:rsidP="00BE48B5">
            <w:pPr>
              <w:pStyle w:val="NoSpacing"/>
              <w:jc w:val="both"/>
              <w:rPr>
                <w:rFonts w:asciiTheme="minorHAnsi" w:hAnsiTheme="minorHAnsi" w:cstheme="minorHAnsi"/>
              </w:rPr>
            </w:pPr>
          </w:p>
        </w:tc>
        <w:tc>
          <w:tcPr>
            <w:tcW w:w="708" w:type="dxa"/>
          </w:tcPr>
          <w:p w:rsidR="004D2DE4" w:rsidRPr="00072B0C" w:rsidRDefault="004D2DE4" w:rsidP="00BE48B5">
            <w:pPr>
              <w:pStyle w:val="NoSpacing"/>
              <w:jc w:val="both"/>
              <w:rPr>
                <w:rFonts w:asciiTheme="minorHAnsi" w:hAnsiTheme="minorHAnsi" w:cstheme="minorHAnsi"/>
              </w:rPr>
            </w:pPr>
          </w:p>
        </w:tc>
        <w:tc>
          <w:tcPr>
            <w:tcW w:w="7655" w:type="dxa"/>
          </w:tcPr>
          <w:p w:rsidR="004D2DE4" w:rsidRPr="00072B0C" w:rsidRDefault="004D2DE4" w:rsidP="0073587E">
            <w:pPr>
              <w:pStyle w:val="NoSpacing"/>
              <w:jc w:val="both"/>
              <w:rPr>
                <w:rFonts w:asciiTheme="minorHAnsi" w:hAnsiTheme="minorHAnsi"/>
              </w:rPr>
            </w:pPr>
          </w:p>
        </w:tc>
      </w:tr>
      <w:tr w:rsidR="004D2DE4" w:rsidRPr="00072B0C" w:rsidTr="00476D36">
        <w:tc>
          <w:tcPr>
            <w:tcW w:w="959" w:type="dxa"/>
          </w:tcPr>
          <w:p w:rsidR="004D2DE4" w:rsidRPr="00072B0C" w:rsidRDefault="004D2DE4" w:rsidP="00BE48B5">
            <w:pPr>
              <w:pStyle w:val="NoSpacing"/>
              <w:jc w:val="both"/>
              <w:rPr>
                <w:rFonts w:asciiTheme="minorHAnsi" w:hAnsiTheme="minorHAnsi" w:cstheme="minorHAnsi"/>
              </w:rPr>
            </w:pPr>
          </w:p>
        </w:tc>
        <w:tc>
          <w:tcPr>
            <w:tcW w:w="1276" w:type="dxa"/>
          </w:tcPr>
          <w:p w:rsidR="004D2DE4" w:rsidRPr="00072B0C" w:rsidRDefault="004D2DE4" w:rsidP="00BE48B5">
            <w:pPr>
              <w:pStyle w:val="NoSpacing"/>
              <w:jc w:val="both"/>
              <w:rPr>
                <w:rFonts w:asciiTheme="minorHAnsi" w:hAnsiTheme="minorHAnsi" w:cstheme="minorHAnsi"/>
              </w:rPr>
            </w:pPr>
          </w:p>
        </w:tc>
        <w:tc>
          <w:tcPr>
            <w:tcW w:w="708" w:type="dxa"/>
          </w:tcPr>
          <w:p w:rsidR="004D2DE4" w:rsidRPr="00072B0C" w:rsidRDefault="004D2DE4" w:rsidP="00BE48B5">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4D2DE4" w:rsidRPr="00072B0C" w:rsidRDefault="004D2DE4">
            <w:pPr>
              <w:pStyle w:val="NoSpacing"/>
              <w:jc w:val="both"/>
              <w:rPr>
                <w:rFonts w:asciiTheme="minorHAnsi" w:hAnsiTheme="minorHAnsi"/>
              </w:rPr>
            </w:pPr>
            <w:r w:rsidRPr="00072B0C">
              <w:rPr>
                <w:rFonts w:asciiTheme="minorHAnsi" w:hAnsiTheme="minorHAnsi"/>
              </w:rPr>
              <w:t>The policy and financial assumptions on which the draft budget had been based</w:t>
            </w:r>
            <w:r w:rsidR="00F95391" w:rsidRPr="00072B0C">
              <w:rPr>
                <w:rFonts w:asciiTheme="minorHAnsi" w:hAnsiTheme="minorHAnsi"/>
              </w:rPr>
              <w:t>.</w:t>
            </w:r>
          </w:p>
        </w:tc>
      </w:tr>
      <w:tr w:rsidR="009E3FE1" w:rsidRPr="00072B0C" w:rsidTr="00476D36">
        <w:tc>
          <w:tcPr>
            <w:tcW w:w="959" w:type="dxa"/>
          </w:tcPr>
          <w:p w:rsidR="009E3FE1" w:rsidRPr="00072B0C" w:rsidRDefault="009E3FE1" w:rsidP="00BE48B5">
            <w:pPr>
              <w:pStyle w:val="NoSpacing"/>
              <w:jc w:val="both"/>
              <w:rPr>
                <w:rFonts w:asciiTheme="minorHAnsi" w:hAnsiTheme="minorHAnsi" w:cstheme="minorHAnsi"/>
              </w:rPr>
            </w:pPr>
          </w:p>
        </w:tc>
        <w:tc>
          <w:tcPr>
            <w:tcW w:w="1276" w:type="dxa"/>
          </w:tcPr>
          <w:p w:rsidR="009E3FE1" w:rsidRPr="00072B0C" w:rsidRDefault="009E3FE1" w:rsidP="00BE48B5">
            <w:pPr>
              <w:pStyle w:val="NoSpacing"/>
              <w:jc w:val="both"/>
              <w:rPr>
                <w:rFonts w:asciiTheme="minorHAnsi" w:hAnsiTheme="minorHAnsi" w:cstheme="minorHAnsi"/>
              </w:rPr>
            </w:pPr>
          </w:p>
        </w:tc>
        <w:tc>
          <w:tcPr>
            <w:tcW w:w="708" w:type="dxa"/>
          </w:tcPr>
          <w:p w:rsidR="009E3FE1" w:rsidRPr="00072B0C" w:rsidRDefault="009E3FE1" w:rsidP="00BE48B5">
            <w:pPr>
              <w:pStyle w:val="NoSpacing"/>
              <w:jc w:val="both"/>
              <w:rPr>
                <w:rFonts w:asciiTheme="minorHAnsi" w:hAnsiTheme="minorHAnsi" w:cstheme="minorHAnsi"/>
              </w:rPr>
            </w:pPr>
          </w:p>
        </w:tc>
        <w:tc>
          <w:tcPr>
            <w:tcW w:w="7655" w:type="dxa"/>
          </w:tcPr>
          <w:p w:rsidR="009E3FE1" w:rsidRPr="00072B0C" w:rsidRDefault="009E3FE1" w:rsidP="00D13A55">
            <w:pPr>
              <w:pStyle w:val="NoSpacing"/>
              <w:jc w:val="both"/>
              <w:rPr>
                <w:rFonts w:asciiTheme="minorHAnsi" w:hAnsiTheme="minorHAnsi"/>
              </w:rPr>
            </w:pPr>
          </w:p>
        </w:tc>
      </w:tr>
      <w:tr w:rsidR="00BE48B5" w:rsidRPr="00072B0C" w:rsidTr="00476D36">
        <w:tc>
          <w:tcPr>
            <w:tcW w:w="959" w:type="dxa"/>
          </w:tcPr>
          <w:p w:rsidR="00BE48B5" w:rsidRPr="00072B0C" w:rsidRDefault="00BE48B5" w:rsidP="00BE48B5">
            <w:pPr>
              <w:pStyle w:val="NoSpacing"/>
              <w:jc w:val="both"/>
              <w:rPr>
                <w:rFonts w:asciiTheme="minorHAnsi" w:hAnsiTheme="minorHAnsi" w:cstheme="minorHAnsi"/>
              </w:rPr>
            </w:pPr>
          </w:p>
        </w:tc>
        <w:tc>
          <w:tcPr>
            <w:tcW w:w="1276" w:type="dxa"/>
          </w:tcPr>
          <w:p w:rsidR="00BE48B5" w:rsidRPr="00072B0C" w:rsidRDefault="00BE48B5" w:rsidP="00BE48B5">
            <w:pPr>
              <w:pStyle w:val="NoSpacing"/>
              <w:jc w:val="both"/>
              <w:rPr>
                <w:rFonts w:asciiTheme="minorHAnsi" w:hAnsiTheme="minorHAnsi" w:cstheme="minorHAnsi"/>
              </w:rPr>
            </w:pPr>
          </w:p>
        </w:tc>
        <w:tc>
          <w:tcPr>
            <w:tcW w:w="708" w:type="dxa"/>
          </w:tcPr>
          <w:p w:rsidR="00BE48B5" w:rsidRPr="00072B0C" w:rsidRDefault="009E3FE1" w:rsidP="00BE48B5">
            <w:pPr>
              <w:pStyle w:val="NoSpacing"/>
              <w:jc w:val="both"/>
              <w:rPr>
                <w:rFonts w:asciiTheme="minorHAnsi" w:hAnsiTheme="minorHAnsi" w:cstheme="minorHAnsi"/>
              </w:rPr>
            </w:pPr>
            <w:r w:rsidRPr="00072B0C">
              <w:rPr>
                <w:rFonts w:asciiTheme="minorHAnsi" w:hAnsiTheme="minorHAnsi" w:cstheme="minorHAnsi"/>
              </w:rPr>
              <w:t>ii</w:t>
            </w:r>
            <w:r w:rsidR="004D2DE4" w:rsidRPr="00072B0C">
              <w:rPr>
                <w:rFonts w:asciiTheme="minorHAnsi" w:hAnsiTheme="minorHAnsi" w:cstheme="minorHAnsi"/>
              </w:rPr>
              <w:t>i</w:t>
            </w:r>
            <w:r w:rsidRPr="00072B0C">
              <w:rPr>
                <w:rFonts w:asciiTheme="minorHAnsi" w:hAnsiTheme="minorHAnsi" w:cstheme="minorHAnsi"/>
              </w:rPr>
              <w:t>.</w:t>
            </w:r>
          </w:p>
        </w:tc>
        <w:tc>
          <w:tcPr>
            <w:tcW w:w="7655" w:type="dxa"/>
          </w:tcPr>
          <w:p w:rsidR="001723CD" w:rsidRPr="00072B0C" w:rsidRDefault="00BE48B5" w:rsidP="00476D36">
            <w:pPr>
              <w:pStyle w:val="NoSpacing"/>
              <w:jc w:val="both"/>
              <w:rPr>
                <w:rFonts w:asciiTheme="minorHAnsi" w:hAnsiTheme="minorHAnsi" w:cstheme="minorHAnsi"/>
              </w:rPr>
            </w:pPr>
            <w:r w:rsidRPr="00072B0C">
              <w:rPr>
                <w:rFonts w:asciiTheme="minorHAnsi" w:hAnsiTheme="minorHAnsi" w:cs="Calibri"/>
              </w:rPr>
              <w:t xml:space="preserve">The </w:t>
            </w:r>
            <w:r w:rsidR="00571294">
              <w:rPr>
                <w:rFonts w:asciiTheme="minorHAnsi" w:hAnsiTheme="minorHAnsi" w:cs="Calibri"/>
              </w:rPr>
              <w:t>Vice-</w:t>
            </w:r>
            <w:r w:rsidR="009E3FE1" w:rsidRPr="00072B0C">
              <w:rPr>
                <w:rFonts w:asciiTheme="minorHAnsi" w:hAnsiTheme="minorHAnsi" w:cs="Calibri"/>
              </w:rPr>
              <w:t>C</w:t>
            </w:r>
            <w:r w:rsidRPr="00072B0C">
              <w:rPr>
                <w:rFonts w:asciiTheme="minorHAnsi" w:hAnsiTheme="minorHAnsi" w:cs="Calibri"/>
              </w:rPr>
              <w:t>hair of the Finance &amp; General Purposes Committee reported that the Committee had discussed</w:t>
            </w:r>
            <w:r w:rsidR="003D65DE" w:rsidRPr="00072B0C">
              <w:rPr>
                <w:rFonts w:asciiTheme="minorHAnsi" w:hAnsiTheme="minorHAnsi" w:cs="Calibri"/>
              </w:rPr>
              <w:t xml:space="preserve"> the draft budget thoroughly</w:t>
            </w:r>
            <w:r w:rsidRPr="00072B0C">
              <w:rPr>
                <w:rFonts w:asciiTheme="minorHAnsi" w:hAnsiTheme="minorHAnsi" w:cs="Calibri"/>
              </w:rPr>
              <w:t xml:space="preserve"> </w:t>
            </w:r>
            <w:r w:rsidR="003D65DE" w:rsidRPr="00072B0C">
              <w:rPr>
                <w:rFonts w:asciiTheme="minorHAnsi" w:hAnsiTheme="minorHAnsi" w:cs="Calibri"/>
              </w:rPr>
              <w:t>and</w:t>
            </w:r>
            <w:r w:rsidR="0073587E" w:rsidRPr="00072B0C">
              <w:rPr>
                <w:rFonts w:asciiTheme="minorHAnsi" w:hAnsiTheme="minorHAnsi" w:cs="Calibri"/>
              </w:rPr>
              <w:t xml:space="preserve"> had </w:t>
            </w:r>
            <w:r w:rsidR="003D65DE" w:rsidRPr="00072B0C">
              <w:rPr>
                <w:rFonts w:asciiTheme="minorHAnsi" w:hAnsiTheme="minorHAnsi" w:cs="Calibri"/>
              </w:rPr>
              <w:t>concluded that</w:t>
            </w:r>
            <w:r w:rsidR="0073587E" w:rsidRPr="00072B0C">
              <w:rPr>
                <w:rFonts w:asciiTheme="minorHAnsi" w:hAnsiTheme="minorHAnsi" w:cs="Calibri"/>
              </w:rPr>
              <w:t xml:space="preserve"> the budget for 2014/15</w:t>
            </w:r>
            <w:r w:rsidR="003D65DE" w:rsidRPr="00072B0C">
              <w:rPr>
                <w:rFonts w:asciiTheme="minorHAnsi" w:hAnsiTheme="minorHAnsi" w:cs="Calibri"/>
              </w:rPr>
              <w:t xml:space="preserve"> </w:t>
            </w:r>
            <w:r w:rsidR="0059123E" w:rsidRPr="00072B0C">
              <w:rPr>
                <w:rFonts w:asciiTheme="minorHAnsi" w:hAnsiTheme="minorHAnsi"/>
              </w:rPr>
              <w:t xml:space="preserve">was prudent.  The five year </w:t>
            </w:r>
            <w:r w:rsidR="00032253" w:rsidRPr="00072B0C">
              <w:rPr>
                <w:rFonts w:asciiTheme="minorHAnsi" w:hAnsiTheme="minorHAnsi"/>
              </w:rPr>
              <w:t>scenarios</w:t>
            </w:r>
            <w:r w:rsidR="00476D36">
              <w:rPr>
                <w:rFonts w:asciiTheme="minorHAnsi" w:hAnsiTheme="minorHAnsi"/>
              </w:rPr>
              <w:t xml:space="preserve"> were sensible and provided a good</w:t>
            </w:r>
            <w:r w:rsidR="0059123E" w:rsidRPr="00072B0C">
              <w:rPr>
                <w:rFonts w:asciiTheme="minorHAnsi" w:hAnsiTheme="minorHAnsi"/>
              </w:rPr>
              <w:t xml:space="preserve"> foundation to ensure the continued sustainability of the University.</w:t>
            </w:r>
            <w:r w:rsidR="00F95391" w:rsidRPr="00072B0C">
              <w:rPr>
                <w:rFonts w:asciiTheme="minorHAnsi" w:hAnsiTheme="minorHAnsi"/>
              </w:rPr>
              <w:t xml:space="preserve"> </w:t>
            </w:r>
            <w:r w:rsidR="0073587E" w:rsidRPr="00072B0C">
              <w:rPr>
                <w:rFonts w:asciiTheme="minorHAnsi" w:hAnsiTheme="minorHAnsi"/>
              </w:rPr>
              <w:t xml:space="preserve">  </w:t>
            </w:r>
          </w:p>
        </w:tc>
      </w:tr>
      <w:tr w:rsidR="00BE48B5" w:rsidRPr="00072B0C" w:rsidTr="00476D36">
        <w:tc>
          <w:tcPr>
            <w:tcW w:w="959" w:type="dxa"/>
          </w:tcPr>
          <w:p w:rsidR="00BE48B5" w:rsidRPr="00072B0C" w:rsidRDefault="00BE48B5" w:rsidP="00BE48B5">
            <w:pPr>
              <w:pStyle w:val="NoSpacing"/>
              <w:jc w:val="both"/>
              <w:rPr>
                <w:rFonts w:asciiTheme="minorHAnsi" w:hAnsiTheme="minorHAnsi" w:cstheme="minorHAnsi"/>
              </w:rPr>
            </w:pPr>
          </w:p>
        </w:tc>
        <w:tc>
          <w:tcPr>
            <w:tcW w:w="1276" w:type="dxa"/>
          </w:tcPr>
          <w:p w:rsidR="00BE48B5" w:rsidRPr="00072B0C" w:rsidRDefault="00BE48B5" w:rsidP="00BE48B5">
            <w:pPr>
              <w:pStyle w:val="NoSpacing"/>
              <w:jc w:val="both"/>
              <w:rPr>
                <w:rFonts w:asciiTheme="minorHAnsi" w:hAnsiTheme="minorHAnsi" w:cstheme="minorHAnsi"/>
              </w:rPr>
            </w:pPr>
          </w:p>
        </w:tc>
        <w:tc>
          <w:tcPr>
            <w:tcW w:w="708" w:type="dxa"/>
          </w:tcPr>
          <w:p w:rsidR="00BE48B5" w:rsidRPr="00072B0C" w:rsidRDefault="00BE48B5" w:rsidP="00BE48B5">
            <w:pPr>
              <w:pStyle w:val="NoSpacing"/>
              <w:jc w:val="both"/>
              <w:rPr>
                <w:rFonts w:asciiTheme="minorHAnsi" w:hAnsiTheme="minorHAnsi" w:cstheme="minorHAnsi"/>
              </w:rPr>
            </w:pPr>
          </w:p>
        </w:tc>
        <w:tc>
          <w:tcPr>
            <w:tcW w:w="7655" w:type="dxa"/>
          </w:tcPr>
          <w:p w:rsidR="00BE48B5" w:rsidRPr="00072B0C" w:rsidRDefault="00BE48B5" w:rsidP="00BE48B5">
            <w:pPr>
              <w:pStyle w:val="NoSpacing"/>
              <w:jc w:val="both"/>
              <w:rPr>
                <w:rFonts w:asciiTheme="minorHAnsi" w:hAnsiTheme="minorHAnsi" w:cs="Calibri"/>
              </w:rPr>
            </w:pPr>
          </w:p>
        </w:tc>
      </w:tr>
      <w:tr w:rsidR="00BE48B5" w:rsidRPr="00072B0C" w:rsidTr="00476D36">
        <w:tc>
          <w:tcPr>
            <w:tcW w:w="959" w:type="dxa"/>
          </w:tcPr>
          <w:p w:rsidR="00BE48B5" w:rsidRPr="00072B0C" w:rsidRDefault="003D65DE" w:rsidP="00BE48B5">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182</w:t>
            </w:r>
          </w:p>
        </w:tc>
        <w:tc>
          <w:tcPr>
            <w:tcW w:w="1276" w:type="dxa"/>
          </w:tcPr>
          <w:p w:rsidR="00BE48B5" w:rsidRPr="00072B0C" w:rsidRDefault="003D65DE" w:rsidP="00BE48B5">
            <w:pPr>
              <w:pStyle w:val="NoSpacing"/>
              <w:jc w:val="both"/>
              <w:rPr>
                <w:rFonts w:asciiTheme="minorHAnsi" w:hAnsiTheme="minorHAnsi" w:cstheme="minorHAnsi"/>
              </w:rPr>
            </w:pPr>
            <w:r w:rsidRPr="00072B0C">
              <w:rPr>
                <w:rFonts w:asciiTheme="minorHAnsi" w:hAnsiTheme="minorHAnsi" w:cstheme="minorHAnsi"/>
              </w:rPr>
              <w:t>Discussion</w:t>
            </w:r>
          </w:p>
        </w:tc>
        <w:tc>
          <w:tcPr>
            <w:tcW w:w="708" w:type="dxa"/>
          </w:tcPr>
          <w:p w:rsidR="00BE48B5" w:rsidRPr="00072B0C" w:rsidRDefault="00032253" w:rsidP="00BE48B5">
            <w:pPr>
              <w:pStyle w:val="NoSpacing"/>
              <w:jc w:val="both"/>
              <w:rPr>
                <w:rFonts w:asciiTheme="minorHAnsi" w:hAnsiTheme="minorHAnsi" w:cstheme="minorHAnsi"/>
              </w:rPr>
            </w:pPr>
            <w:r w:rsidRPr="00072B0C">
              <w:rPr>
                <w:rFonts w:asciiTheme="minorHAnsi" w:hAnsiTheme="minorHAnsi" w:cstheme="minorHAnsi"/>
              </w:rPr>
              <w:t>i.</w:t>
            </w:r>
          </w:p>
        </w:tc>
        <w:tc>
          <w:tcPr>
            <w:tcW w:w="7655" w:type="dxa"/>
          </w:tcPr>
          <w:p w:rsidR="00BE48B5" w:rsidRPr="00072B0C" w:rsidRDefault="003D65DE">
            <w:pPr>
              <w:pStyle w:val="NoSpacing"/>
              <w:jc w:val="both"/>
              <w:rPr>
                <w:rFonts w:asciiTheme="minorHAnsi" w:hAnsiTheme="minorHAnsi" w:cs="Calibri"/>
              </w:rPr>
            </w:pPr>
            <w:r w:rsidRPr="00072B0C">
              <w:rPr>
                <w:rFonts w:asciiTheme="minorHAnsi" w:hAnsiTheme="minorHAnsi" w:cs="Calibri"/>
              </w:rPr>
              <w:t xml:space="preserve">Court tested the draft budget thoroughly and sought and received further information or clarification on a range of topics including:  GCU London; GCU New York; the role of international income and the strategy for growth; the payroll assumptions; </w:t>
            </w:r>
            <w:r w:rsidR="00032253" w:rsidRPr="00072B0C">
              <w:rPr>
                <w:rFonts w:asciiTheme="minorHAnsi" w:hAnsiTheme="minorHAnsi" w:cs="Calibri"/>
              </w:rPr>
              <w:t>the assumed efficiency savings target</w:t>
            </w:r>
            <w:r w:rsidR="007D2C51" w:rsidRPr="00072B0C">
              <w:rPr>
                <w:rFonts w:asciiTheme="minorHAnsi" w:hAnsiTheme="minorHAnsi" w:cs="Calibri"/>
              </w:rPr>
              <w:t xml:space="preserve">; </w:t>
            </w:r>
            <w:r w:rsidRPr="00072B0C">
              <w:rPr>
                <w:rFonts w:asciiTheme="minorHAnsi" w:hAnsiTheme="minorHAnsi" w:cs="Calibri"/>
              </w:rPr>
              <w:t>the cashflow</w:t>
            </w:r>
            <w:r w:rsidR="0012336C" w:rsidRPr="00072B0C">
              <w:rPr>
                <w:rFonts w:asciiTheme="minorHAnsi" w:hAnsiTheme="minorHAnsi" w:cs="Calibri"/>
              </w:rPr>
              <w:t xml:space="preserve"> and level of funding for the Students’ Association</w:t>
            </w:r>
            <w:r w:rsidRPr="00072B0C">
              <w:rPr>
                <w:rFonts w:asciiTheme="minorHAnsi" w:hAnsiTheme="minorHAnsi" w:cs="Calibri"/>
              </w:rPr>
              <w:t>.</w:t>
            </w:r>
            <w:r w:rsidR="00BE48B5" w:rsidRPr="00072B0C">
              <w:rPr>
                <w:rFonts w:asciiTheme="minorHAnsi" w:hAnsiTheme="minorHAnsi" w:cs="Calibri"/>
              </w:rPr>
              <w:t xml:space="preserve"> </w:t>
            </w:r>
          </w:p>
        </w:tc>
      </w:tr>
      <w:tr w:rsidR="00BE48B5" w:rsidRPr="00072B0C" w:rsidTr="00476D36">
        <w:tc>
          <w:tcPr>
            <w:tcW w:w="959" w:type="dxa"/>
          </w:tcPr>
          <w:p w:rsidR="00BE48B5" w:rsidRPr="00072B0C" w:rsidRDefault="00BE48B5" w:rsidP="00BE48B5">
            <w:pPr>
              <w:pStyle w:val="NoSpacing"/>
              <w:jc w:val="both"/>
              <w:rPr>
                <w:rFonts w:asciiTheme="minorHAnsi" w:hAnsiTheme="minorHAnsi" w:cstheme="minorHAnsi"/>
              </w:rPr>
            </w:pPr>
          </w:p>
        </w:tc>
        <w:tc>
          <w:tcPr>
            <w:tcW w:w="1276" w:type="dxa"/>
          </w:tcPr>
          <w:p w:rsidR="00BE48B5" w:rsidRPr="00072B0C" w:rsidRDefault="00BE48B5" w:rsidP="00BE48B5">
            <w:pPr>
              <w:pStyle w:val="NoSpacing"/>
              <w:jc w:val="both"/>
              <w:rPr>
                <w:rFonts w:asciiTheme="minorHAnsi" w:hAnsiTheme="minorHAnsi" w:cstheme="minorHAnsi"/>
              </w:rPr>
            </w:pPr>
          </w:p>
        </w:tc>
        <w:tc>
          <w:tcPr>
            <w:tcW w:w="708" w:type="dxa"/>
          </w:tcPr>
          <w:p w:rsidR="00BE48B5" w:rsidRPr="00072B0C" w:rsidRDefault="00BE48B5" w:rsidP="00BE48B5">
            <w:pPr>
              <w:pStyle w:val="NoSpacing"/>
              <w:jc w:val="both"/>
              <w:rPr>
                <w:rFonts w:asciiTheme="minorHAnsi" w:hAnsiTheme="minorHAnsi" w:cstheme="minorHAnsi"/>
              </w:rPr>
            </w:pPr>
          </w:p>
        </w:tc>
        <w:tc>
          <w:tcPr>
            <w:tcW w:w="7655" w:type="dxa"/>
          </w:tcPr>
          <w:p w:rsidR="00BE48B5" w:rsidRPr="00072B0C" w:rsidRDefault="00BE48B5" w:rsidP="00BE48B5">
            <w:pPr>
              <w:pStyle w:val="NoSpacing"/>
              <w:jc w:val="both"/>
              <w:rPr>
                <w:rFonts w:asciiTheme="minorHAnsi" w:hAnsiTheme="minorHAnsi" w:cs="Calibri"/>
              </w:rPr>
            </w:pPr>
          </w:p>
        </w:tc>
      </w:tr>
      <w:tr w:rsidR="00032253" w:rsidRPr="00072B0C" w:rsidTr="00476D36">
        <w:tc>
          <w:tcPr>
            <w:tcW w:w="959" w:type="dxa"/>
          </w:tcPr>
          <w:p w:rsidR="00032253" w:rsidRPr="00072B0C" w:rsidRDefault="00032253" w:rsidP="00BE48B5">
            <w:pPr>
              <w:pStyle w:val="NoSpacing"/>
              <w:jc w:val="both"/>
              <w:rPr>
                <w:rFonts w:asciiTheme="minorHAnsi" w:hAnsiTheme="minorHAnsi" w:cstheme="minorHAnsi"/>
              </w:rPr>
            </w:pPr>
          </w:p>
        </w:tc>
        <w:tc>
          <w:tcPr>
            <w:tcW w:w="1276" w:type="dxa"/>
          </w:tcPr>
          <w:p w:rsidR="00032253" w:rsidRPr="00072B0C" w:rsidRDefault="00032253" w:rsidP="00BE48B5">
            <w:pPr>
              <w:pStyle w:val="NoSpacing"/>
              <w:jc w:val="both"/>
              <w:rPr>
                <w:rFonts w:asciiTheme="minorHAnsi" w:hAnsiTheme="minorHAnsi" w:cstheme="minorHAnsi"/>
              </w:rPr>
            </w:pPr>
          </w:p>
        </w:tc>
        <w:tc>
          <w:tcPr>
            <w:tcW w:w="708" w:type="dxa"/>
          </w:tcPr>
          <w:p w:rsidR="00032253" w:rsidRPr="00072B0C" w:rsidRDefault="00032253" w:rsidP="00BE48B5">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032253" w:rsidRPr="00072B0C" w:rsidRDefault="00032253">
            <w:pPr>
              <w:pStyle w:val="NoSpacing"/>
              <w:jc w:val="both"/>
              <w:rPr>
                <w:rFonts w:asciiTheme="minorHAnsi" w:hAnsiTheme="minorHAnsi" w:cs="Calibri"/>
              </w:rPr>
            </w:pPr>
            <w:r w:rsidRPr="00072B0C">
              <w:rPr>
                <w:rFonts w:asciiTheme="minorHAnsi" w:hAnsiTheme="minorHAnsi" w:cs="Calibri"/>
              </w:rPr>
              <w:t xml:space="preserve">In response to a query about the </w:t>
            </w:r>
            <w:r w:rsidR="007D2C51" w:rsidRPr="00072B0C">
              <w:rPr>
                <w:rFonts w:asciiTheme="minorHAnsi" w:hAnsiTheme="minorHAnsi" w:cs="Calibri"/>
              </w:rPr>
              <w:t xml:space="preserve">measures for achieving </w:t>
            </w:r>
            <w:r w:rsidRPr="00072B0C">
              <w:rPr>
                <w:rFonts w:asciiTheme="minorHAnsi" w:hAnsiTheme="minorHAnsi" w:cs="Calibri"/>
              </w:rPr>
              <w:t>efficiency savings, it was noted that</w:t>
            </w:r>
            <w:r w:rsidR="00476D36">
              <w:rPr>
                <w:rFonts w:asciiTheme="minorHAnsi" w:hAnsiTheme="minorHAnsi" w:cs="Calibri"/>
              </w:rPr>
              <w:t xml:space="preserve"> </w:t>
            </w:r>
            <w:r w:rsidR="004653F3" w:rsidRPr="00072B0C">
              <w:rPr>
                <w:rFonts w:asciiTheme="minorHAnsi" w:hAnsiTheme="minorHAnsi" w:cs="Calibri"/>
              </w:rPr>
              <w:t xml:space="preserve">the focus would be on increasing income from other sources and </w:t>
            </w:r>
            <w:r w:rsidR="009B45DD" w:rsidRPr="00072B0C">
              <w:rPr>
                <w:rFonts w:asciiTheme="minorHAnsi" w:hAnsiTheme="minorHAnsi" w:cs="Calibri"/>
              </w:rPr>
              <w:t>seeking efficiencies in</w:t>
            </w:r>
            <w:r w:rsidR="004653F3" w:rsidRPr="00072B0C">
              <w:rPr>
                <w:rFonts w:asciiTheme="minorHAnsi" w:hAnsiTheme="minorHAnsi" w:cs="Calibri"/>
              </w:rPr>
              <w:t xml:space="preserve"> service</w:t>
            </w:r>
            <w:r w:rsidR="007D2C51" w:rsidRPr="00072B0C">
              <w:rPr>
                <w:rFonts w:asciiTheme="minorHAnsi" w:hAnsiTheme="minorHAnsi" w:cs="Calibri"/>
              </w:rPr>
              <w:t xml:space="preserve"> delivery</w:t>
            </w:r>
            <w:r w:rsidR="009B45DD" w:rsidRPr="00072B0C">
              <w:rPr>
                <w:rFonts w:asciiTheme="minorHAnsi" w:hAnsiTheme="minorHAnsi" w:cs="Calibri"/>
              </w:rPr>
              <w:t xml:space="preserve">.   </w:t>
            </w:r>
            <w:r w:rsidR="003B56D6" w:rsidRPr="00072B0C">
              <w:rPr>
                <w:rFonts w:asciiTheme="minorHAnsi" w:hAnsiTheme="minorHAnsi" w:cs="Calibri"/>
              </w:rPr>
              <w:t xml:space="preserve">The </w:t>
            </w:r>
            <w:r w:rsidR="003B56D6" w:rsidRPr="00072B0C">
              <w:rPr>
                <w:rFonts w:asciiTheme="minorHAnsi" w:hAnsiTheme="minorHAnsi" w:cstheme="minorHAnsi"/>
              </w:rPr>
              <w:t>Vice-Principal and Pro Vice Chancellor Business Development, Enterprise and Innovation</w:t>
            </w:r>
            <w:r w:rsidR="009B45DD" w:rsidRPr="00072B0C">
              <w:rPr>
                <w:rFonts w:asciiTheme="minorHAnsi" w:hAnsiTheme="minorHAnsi" w:cstheme="minorHAnsi"/>
              </w:rPr>
              <w:t xml:space="preserve"> would be submitting a Business Engagement Strategy to a future Court meeting.  </w:t>
            </w:r>
          </w:p>
        </w:tc>
      </w:tr>
      <w:tr w:rsidR="00032253" w:rsidRPr="00072B0C" w:rsidTr="00476D36">
        <w:tc>
          <w:tcPr>
            <w:tcW w:w="959" w:type="dxa"/>
          </w:tcPr>
          <w:p w:rsidR="00032253" w:rsidRPr="00072B0C" w:rsidRDefault="00032253" w:rsidP="00BE48B5">
            <w:pPr>
              <w:pStyle w:val="NoSpacing"/>
              <w:jc w:val="both"/>
              <w:rPr>
                <w:rFonts w:asciiTheme="minorHAnsi" w:hAnsiTheme="minorHAnsi" w:cstheme="minorHAnsi"/>
              </w:rPr>
            </w:pPr>
          </w:p>
        </w:tc>
        <w:tc>
          <w:tcPr>
            <w:tcW w:w="1276" w:type="dxa"/>
          </w:tcPr>
          <w:p w:rsidR="00032253" w:rsidRPr="00072B0C" w:rsidRDefault="00032253" w:rsidP="00BE48B5">
            <w:pPr>
              <w:pStyle w:val="NoSpacing"/>
              <w:jc w:val="both"/>
              <w:rPr>
                <w:rFonts w:asciiTheme="minorHAnsi" w:hAnsiTheme="minorHAnsi" w:cstheme="minorHAnsi"/>
              </w:rPr>
            </w:pPr>
          </w:p>
        </w:tc>
        <w:tc>
          <w:tcPr>
            <w:tcW w:w="708" w:type="dxa"/>
          </w:tcPr>
          <w:p w:rsidR="00032253" w:rsidRPr="00072B0C" w:rsidRDefault="00032253" w:rsidP="00BE48B5">
            <w:pPr>
              <w:pStyle w:val="NoSpacing"/>
              <w:jc w:val="both"/>
              <w:rPr>
                <w:rFonts w:asciiTheme="minorHAnsi" w:hAnsiTheme="minorHAnsi" w:cstheme="minorHAnsi"/>
              </w:rPr>
            </w:pPr>
          </w:p>
        </w:tc>
        <w:tc>
          <w:tcPr>
            <w:tcW w:w="7655" w:type="dxa"/>
          </w:tcPr>
          <w:p w:rsidR="00032253" w:rsidRPr="00072B0C" w:rsidRDefault="00032253" w:rsidP="00BE48B5">
            <w:pPr>
              <w:pStyle w:val="NoSpacing"/>
              <w:jc w:val="both"/>
              <w:rPr>
                <w:rFonts w:asciiTheme="minorHAnsi" w:hAnsiTheme="minorHAnsi" w:cs="Calibri"/>
              </w:rPr>
            </w:pPr>
          </w:p>
        </w:tc>
      </w:tr>
      <w:tr w:rsidR="00032253" w:rsidRPr="00072B0C" w:rsidTr="00476D36">
        <w:tc>
          <w:tcPr>
            <w:tcW w:w="959" w:type="dxa"/>
          </w:tcPr>
          <w:p w:rsidR="00032253" w:rsidRPr="00072B0C" w:rsidRDefault="00032253" w:rsidP="00BE48B5">
            <w:pPr>
              <w:pStyle w:val="NoSpacing"/>
              <w:jc w:val="both"/>
              <w:rPr>
                <w:rFonts w:asciiTheme="minorHAnsi" w:hAnsiTheme="minorHAnsi" w:cstheme="minorHAnsi"/>
              </w:rPr>
            </w:pPr>
          </w:p>
        </w:tc>
        <w:tc>
          <w:tcPr>
            <w:tcW w:w="1276" w:type="dxa"/>
          </w:tcPr>
          <w:p w:rsidR="00032253" w:rsidRPr="00072B0C" w:rsidRDefault="00032253" w:rsidP="00BE48B5">
            <w:pPr>
              <w:pStyle w:val="NoSpacing"/>
              <w:jc w:val="both"/>
              <w:rPr>
                <w:rFonts w:asciiTheme="minorHAnsi" w:hAnsiTheme="minorHAnsi" w:cstheme="minorHAnsi"/>
              </w:rPr>
            </w:pPr>
          </w:p>
        </w:tc>
        <w:tc>
          <w:tcPr>
            <w:tcW w:w="708" w:type="dxa"/>
          </w:tcPr>
          <w:p w:rsidR="00032253" w:rsidRPr="00072B0C" w:rsidRDefault="00BF42BD" w:rsidP="00BE48B5">
            <w:pPr>
              <w:pStyle w:val="NoSpacing"/>
              <w:jc w:val="both"/>
              <w:rPr>
                <w:rFonts w:asciiTheme="minorHAnsi" w:hAnsiTheme="minorHAnsi" w:cstheme="minorHAnsi"/>
              </w:rPr>
            </w:pPr>
            <w:r w:rsidRPr="00072B0C">
              <w:rPr>
                <w:rFonts w:asciiTheme="minorHAnsi" w:hAnsiTheme="minorHAnsi" w:cstheme="minorHAnsi"/>
              </w:rPr>
              <w:t>iii.</w:t>
            </w:r>
          </w:p>
        </w:tc>
        <w:tc>
          <w:tcPr>
            <w:tcW w:w="7655" w:type="dxa"/>
          </w:tcPr>
          <w:p w:rsidR="00032253" w:rsidRPr="00072B0C" w:rsidRDefault="00185256">
            <w:pPr>
              <w:pStyle w:val="NoSpacing"/>
              <w:jc w:val="both"/>
              <w:rPr>
                <w:rFonts w:asciiTheme="minorHAnsi" w:hAnsiTheme="minorHAnsi" w:cs="Calibri"/>
              </w:rPr>
            </w:pPr>
            <w:r w:rsidRPr="00072B0C">
              <w:rPr>
                <w:rFonts w:asciiTheme="minorHAnsi" w:hAnsiTheme="minorHAnsi" w:cs="Calibri"/>
              </w:rPr>
              <w:t xml:space="preserve">With reference to the forecast increase of £1 million in the SFC ringfenced grants from 2014/2015 to 2015/2016 which was detailed in Appendix 2, one member asked what impact this would have on the forecast sensitivity parameters.  The Chief Financial Officer advised that the funding had already been ringfenced for 2015/2016.  </w:t>
            </w:r>
          </w:p>
        </w:tc>
      </w:tr>
      <w:tr w:rsidR="0059123E" w:rsidRPr="00072B0C" w:rsidTr="00476D36">
        <w:tc>
          <w:tcPr>
            <w:tcW w:w="959" w:type="dxa"/>
          </w:tcPr>
          <w:p w:rsidR="0059123E" w:rsidRPr="00072B0C" w:rsidRDefault="0059123E" w:rsidP="00BE48B5">
            <w:pPr>
              <w:pStyle w:val="NoSpacing"/>
              <w:jc w:val="both"/>
              <w:rPr>
                <w:rFonts w:asciiTheme="minorHAnsi" w:hAnsiTheme="minorHAnsi" w:cstheme="minorHAnsi"/>
              </w:rPr>
            </w:pPr>
          </w:p>
        </w:tc>
        <w:tc>
          <w:tcPr>
            <w:tcW w:w="1276" w:type="dxa"/>
          </w:tcPr>
          <w:p w:rsidR="0059123E" w:rsidRPr="00072B0C" w:rsidRDefault="0059123E" w:rsidP="00BE48B5">
            <w:pPr>
              <w:pStyle w:val="NoSpacing"/>
              <w:jc w:val="both"/>
              <w:rPr>
                <w:rFonts w:asciiTheme="minorHAnsi" w:hAnsiTheme="minorHAnsi" w:cstheme="minorHAnsi"/>
              </w:rPr>
            </w:pPr>
          </w:p>
        </w:tc>
        <w:tc>
          <w:tcPr>
            <w:tcW w:w="708" w:type="dxa"/>
          </w:tcPr>
          <w:p w:rsidR="0059123E" w:rsidRPr="00072B0C" w:rsidRDefault="0059123E" w:rsidP="00BE48B5">
            <w:pPr>
              <w:pStyle w:val="NoSpacing"/>
              <w:jc w:val="both"/>
              <w:rPr>
                <w:rFonts w:asciiTheme="minorHAnsi" w:hAnsiTheme="minorHAnsi" w:cstheme="minorHAnsi"/>
              </w:rPr>
            </w:pPr>
          </w:p>
        </w:tc>
        <w:tc>
          <w:tcPr>
            <w:tcW w:w="7655" w:type="dxa"/>
          </w:tcPr>
          <w:p w:rsidR="0059123E" w:rsidRPr="00072B0C" w:rsidRDefault="0059123E" w:rsidP="00BE48B5">
            <w:pPr>
              <w:pStyle w:val="NoSpacing"/>
              <w:jc w:val="both"/>
              <w:rPr>
                <w:rFonts w:asciiTheme="minorHAnsi" w:hAnsiTheme="minorHAnsi" w:cs="Calibri"/>
              </w:rPr>
            </w:pPr>
          </w:p>
        </w:tc>
      </w:tr>
      <w:tr w:rsidR="0059123E" w:rsidRPr="00072B0C" w:rsidTr="00476D36">
        <w:tc>
          <w:tcPr>
            <w:tcW w:w="959" w:type="dxa"/>
          </w:tcPr>
          <w:p w:rsidR="0059123E" w:rsidRPr="00072B0C" w:rsidRDefault="0059123E" w:rsidP="00BE48B5">
            <w:pPr>
              <w:pStyle w:val="NoSpacing"/>
              <w:jc w:val="both"/>
              <w:rPr>
                <w:rFonts w:asciiTheme="minorHAnsi" w:hAnsiTheme="minorHAnsi" w:cstheme="minorHAnsi"/>
              </w:rPr>
            </w:pPr>
          </w:p>
        </w:tc>
        <w:tc>
          <w:tcPr>
            <w:tcW w:w="1276" w:type="dxa"/>
          </w:tcPr>
          <w:p w:rsidR="0059123E" w:rsidRPr="00072B0C" w:rsidRDefault="0059123E" w:rsidP="00BE48B5">
            <w:pPr>
              <w:pStyle w:val="NoSpacing"/>
              <w:jc w:val="both"/>
              <w:rPr>
                <w:rFonts w:asciiTheme="minorHAnsi" w:hAnsiTheme="minorHAnsi" w:cstheme="minorHAnsi"/>
              </w:rPr>
            </w:pPr>
          </w:p>
        </w:tc>
        <w:tc>
          <w:tcPr>
            <w:tcW w:w="708" w:type="dxa"/>
          </w:tcPr>
          <w:p w:rsidR="0059123E" w:rsidRPr="00072B0C" w:rsidRDefault="0012336C" w:rsidP="00BE48B5">
            <w:pPr>
              <w:pStyle w:val="NoSpacing"/>
              <w:jc w:val="both"/>
              <w:rPr>
                <w:rFonts w:asciiTheme="minorHAnsi" w:hAnsiTheme="minorHAnsi" w:cstheme="minorHAnsi"/>
              </w:rPr>
            </w:pPr>
            <w:r w:rsidRPr="00072B0C">
              <w:rPr>
                <w:rFonts w:asciiTheme="minorHAnsi" w:hAnsiTheme="minorHAnsi" w:cstheme="minorHAnsi"/>
              </w:rPr>
              <w:t>i</w:t>
            </w:r>
            <w:r w:rsidR="007D2C51" w:rsidRPr="00072B0C">
              <w:rPr>
                <w:rFonts w:asciiTheme="minorHAnsi" w:hAnsiTheme="minorHAnsi" w:cstheme="minorHAnsi"/>
              </w:rPr>
              <w:t>v.</w:t>
            </w:r>
          </w:p>
        </w:tc>
        <w:tc>
          <w:tcPr>
            <w:tcW w:w="7655" w:type="dxa"/>
          </w:tcPr>
          <w:p w:rsidR="0059123E" w:rsidRPr="00072B0C" w:rsidRDefault="0059123E">
            <w:pPr>
              <w:pStyle w:val="NoSpacing"/>
              <w:jc w:val="both"/>
              <w:rPr>
                <w:rFonts w:asciiTheme="minorHAnsi" w:hAnsiTheme="minorHAnsi" w:cs="Calibri"/>
              </w:rPr>
            </w:pPr>
            <w:r w:rsidRPr="00072B0C">
              <w:rPr>
                <w:rFonts w:asciiTheme="minorHAnsi" w:hAnsiTheme="minorHAnsi" w:cs="Calibri"/>
              </w:rPr>
              <w:t>Court expressed its support and commended the Principal and the Executive for presenting a prudent and achievable budget.</w:t>
            </w:r>
          </w:p>
        </w:tc>
      </w:tr>
      <w:tr w:rsidR="0059123E" w:rsidRPr="00072B0C" w:rsidTr="00476D36">
        <w:tc>
          <w:tcPr>
            <w:tcW w:w="959" w:type="dxa"/>
          </w:tcPr>
          <w:p w:rsidR="0059123E" w:rsidRPr="00072B0C" w:rsidRDefault="0059123E" w:rsidP="00BE48B5">
            <w:pPr>
              <w:pStyle w:val="NoSpacing"/>
              <w:jc w:val="both"/>
              <w:rPr>
                <w:rFonts w:asciiTheme="minorHAnsi" w:hAnsiTheme="minorHAnsi" w:cstheme="minorHAnsi"/>
              </w:rPr>
            </w:pPr>
          </w:p>
        </w:tc>
        <w:tc>
          <w:tcPr>
            <w:tcW w:w="1276" w:type="dxa"/>
          </w:tcPr>
          <w:p w:rsidR="0059123E" w:rsidRPr="00072B0C" w:rsidRDefault="0059123E" w:rsidP="00BE48B5">
            <w:pPr>
              <w:pStyle w:val="NoSpacing"/>
              <w:jc w:val="both"/>
              <w:rPr>
                <w:rFonts w:asciiTheme="minorHAnsi" w:hAnsiTheme="minorHAnsi" w:cstheme="minorHAnsi"/>
              </w:rPr>
            </w:pPr>
          </w:p>
        </w:tc>
        <w:tc>
          <w:tcPr>
            <w:tcW w:w="708" w:type="dxa"/>
          </w:tcPr>
          <w:p w:rsidR="0059123E" w:rsidRPr="00072B0C" w:rsidRDefault="0059123E" w:rsidP="00BE48B5">
            <w:pPr>
              <w:pStyle w:val="NoSpacing"/>
              <w:jc w:val="both"/>
              <w:rPr>
                <w:rFonts w:asciiTheme="minorHAnsi" w:hAnsiTheme="minorHAnsi" w:cstheme="minorHAnsi"/>
              </w:rPr>
            </w:pPr>
          </w:p>
        </w:tc>
        <w:tc>
          <w:tcPr>
            <w:tcW w:w="7655" w:type="dxa"/>
          </w:tcPr>
          <w:p w:rsidR="0059123E" w:rsidRPr="00072B0C" w:rsidRDefault="0059123E" w:rsidP="00BE48B5">
            <w:pPr>
              <w:pStyle w:val="NoSpacing"/>
              <w:jc w:val="both"/>
              <w:rPr>
                <w:rFonts w:asciiTheme="minorHAnsi" w:hAnsiTheme="minorHAnsi" w:cs="Calibri"/>
              </w:rPr>
            </w:pPr>
          </w:p>
        </w:tc>
      </w:tr>
      <w:tr w:rsidR="00BE48B5" w:rsidRPr="00072B0C" w:rsidTr="00476D36">
        <w:tc>
          <w:tcPr>
            <w:tcW w:w="959" w:type="dxa"/>
          </w:tcPr>
          <w:p w:rsidR="00BE48B5" w:rsidRPr="00072B0C" w:rsidRDefault="0012336C" w:rsidP="00BE48B5">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183</w:t>
            </w:r>
          </w:p>
        </w:tc>
        <w:tc>
          <w:tcPr>
            <w:tcW w:w="1276" w:type="dxa"/>
          </w:tcPr>
          <w:p w:rsidR="00BE48B5" w:rsidRPr="00072B0C" w:rsidRDefault="00BE48B5" w:rsidP="00BE48B5">
            <w:pPr>
              <w:pStyle w:val="NoSpacing"/>
              <w:jc w:val="both"/>
              <w:rPr>
                <w:rFonts w:asciiTheme="minorHAnsi" w:hAnsiTheme="minorHAnsi" w:cstheme="minorHAnsi"/>
              </w:rPr>
            </w:pPr>
            <w:r w:rsidRPr="00072B0C">
              <w:rPr>
                <w:rFonts w:asciiTheme="minorHAnsi" w:hAnsiTheme="minorHAnsi" w:cstheme="minorHAnsi"/>
              </w:rPr>
              <w:t>Agreed</w:t>
            </w:r>
          </w:p>
        </w:tc>
        <w:tc>
          <w:tcPr>
            <w:tcW w:w="708" w:type="dxa"/>
          </w:tcPr>
          <w:p w:rsidR="00BE48B5" w:rsidRPr="00072B0C" w:rsidRDefault="00BE48B5" w:rsidP="00BE48B5">
            <w:pPr>
              <w:pStyle w:val="NoSpacing"/>
              <w:jc w:val="both"/>
              <w:rPr>
                <w:rFonts w:asciiTheme="minorHAnsi" w:hAnsiTheme="minorHAnsi" w:cstheme="minorHAnsi"/>
              </w:rPr>
            </w:pPr>
          </w:p>
        </w:tc>
        <w:tc>
          <w:tcPr>
            <w:tcW w:w="7655" w:type="dxa"/>
          </w:tcPr>
          <w:p w:rsidR="00BE48B5" w:rsidRPr="00072B0C" w:rsidRDefault="00BE48B5">
            <w:pPr>
              <w:pStyle w:val="NoSpacing"/>
              <w:jc w:val="both"/>
              <w:rPr>
                <w:rFonts w:asciiTheme="minorHAnsi" w:hAnsiTheme="minorHAnsi" w:cs="Calibri"/>
              </w:rPr>
            </w:pPr>
            <w:r w:rsidRPr="00072B0C">
              <w:rPr>
                <w:rFonts w:asciiTheme="minorHAnsi" w:hAnsiTheme="minorHAnsi" w:cs="Calibri"/>
              </w:rPr>
              <w:t>To approve the draft budget for 201</w:t>
            </w:r>
            <w:r w:rsidR="0059123E" w:rsidRPr="00072B0C">
              <w:rPr>
                <w:rFonts w:asciiTheme="minorHAnsi" w:hAnsiTheme="minorHAnsi" w:cs="Calibri"/>
              </w:rPr>
              <w:t>4</w:t>
            </w:r>
            <w:r w:rsidRPr="00072B0C">
              <w:rPr>
                <w:rFonts w:asciiTheme="minorHAnsi" w:hAnsiTheme="minorHAnsi" w:cs="Calibri"/>
              </w:rPr>
              <w:t>/201</w:t>
            </w:r>
            <w:r w:rsidR="0059123E" w:rsidRPr="00072B0C">
              <w:rPr>
                <w:rFonts w:asciiTheme="minorHAnsi" w:hAnsiTheme="minorHAnsi" w:cs="Calibri"/>
              </w:rPr>
              <w:t>5.</w:t>
            </w:r>
            <w:r w:rsidRPr="00072B0C">
              <w:rPr>
                <w:rFonts w:asciiTheme="minorHAnsi" w:hAnsiTheme="minorHAnsi" w:cs="Calibri"/>
              </w:rPr>
              <w:t xml:space="preserve">  </w:t>
            </w:r>
          </w:p>
        </w:tc>
      </w:tr>
    </w:tbl>
    <w:p w:rsidR="00D13A55" w:rsidRPr="00072B0C" w:rsidRDefault="00D13A55" w:rsidP="000B1954">
      <w:pPr>
        <w:pStyle w:val="NoSpacing"/>
        <w:jc w:val="both"/>
        <w:rPr>
          <w:rFonts w:asciiTheme="minorHAnsi" w:hAnsiTheme="minorHAnsi" w:cstheme="minorHAnsi"/>
          <w:b/>
        </w:rPr>
      </w:pPr>
    </w:p>
    <w:p w:rsidR="000B1954" w:rsidRPr="00072B0C" w:rsidRDefault="0081368E" w:rsidP="000B1954">
      <w:pPr>
        <w:pStyle w:val="NoSpacing"/>
        <w:jc w:val="both"/>
        <w:rPr>
          <w:rFonts w:asciiTheme="minorHAnsi" w:hAnsiTheme="minorHAnsi" w:cstheme="minorHAnsi"/>
          <w:b/>
        </w:rPr>
      </w:pPr>
      <w:r w:rsidRPr="00072B0C">
        <w:rPr>
          <w:rFonts w:asciiTheme="minorHAnsi" w:hAnsiTheme="minorHAnsi" w:cstheme="minorHAnsi"/>
          <w:b/>
        </w:rPr>
        <w:t>Finance &amp; General Purposes Committee Report: 3</w:t>
      </w:r>
      <w:r w:rsidRPr="00072B0C">
        <w:rPr>
          <w:rFonts w:asciiTheme="minorHAnsi" w:hAnsiTheme="minorHAnsi" w:cstheme="minorHAnsi"/>
          <w:b/>
          <w:vertAlign w:val="superscript"/>
        </w:rPr>
        <w:t>rd</w:t>
      </w:r>
      <w:r w:rsidRPr="00072B0C">
        <w:rPr>
          <w:rFonts w:asciiTheme="minorHAnsi" w:hAnsiTheme="minorHAnsi" w:cstheme="minorHAnsi"/>
          <w:b/>
        </w:rPr>
        <w:t xml:space="preserve"> June 2014</w:t>
      </w:r>
    </w:p>
    <w:p w:rsidR="000B1954" w:rsidRPr="00072B0C" w:rsidRDefault="000B1954" w:rsidP="000B1954">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0B1954" w:rsidRPr="00072B0C" w:rsidTr="00476D36">
        <w:tc>
          <w:tcPr>
            <w:tcW w:w="959" w:type="dxa"/>
          </w:tcPr>
          <w:p w:rsidR="000B1954" w:rsidRPr="00072B0C" w:rsidRDefault="0081368E">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184</w:t>
            </w:r>
          </w:p>
        </w:tc>
        <w:tc>
          <w:tcPr>
            <w:tcW w:w="1276" w:type="dxa"/>
          </w:tcPr>
          <w:p w:rsidR="000B1954"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0B1954"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 xml:space="preserve"> i.</w:t>
            </w:r>
          </w:p>
        </w:tc>
        <w:tc>
          <w:tcPr>
            <w:tcW w:w="7655" w:type="dxa"/>
          </w:tcPr>
          <w:p w:rsidR="000B1954" w:rsidRPr="00072B0C" w:rsidRDefault="0081368E">
            <w:pPr>
              <w:pStyle w:val="NoSpacing"/>
              <w:jc w:val="both"/>
              <w:rPr>
                <w:rFonts w:asciiTheme="minorHAnsi" w:hAnsiTheme="minorHAnsi" w:cstheme="minorHAnsi"/>
              </w:rPr>
            </w:pPr>
            <w:r w:rsidRPr="00072B0C">
              <w:rPr>
                <w:rFonts w:asciiTheme="minorHAnsi" w:hAnsiTheme="minorHAnsi" w:cstheme="minorHAnsi"/>
              </w:rPr>
              <w:t>Document UC13/94, a report on the substantive issues of business discussed at the Finance &amp; General Purposes Committee meeting on 3</w:t>
            </w:r>
            <w:r w:rsidRPr="00072B0C">
              <w:rPr>
                <w:rFonts w:asciiTheme="minorHAnsi" w:hAnsiTheme="minorHAnsi" w:cstheme="minorHAnsi"/>
                <w:vertAlign w:val="superscript"/>
              </w:rPr>
              <w:t>rd</w:t>
            </w:r>
            <w:r w:rsidRPr="00072B0C">
              <w:rPr>
                <w:rFonts w:asciiTheme="minorHAnsi" w:hAnsiTheme="minorHAnsi" w:cstheme="minorHAnsi"/>
              </w:rPr>
              <w:t xml:space="preserve"> June 2014.</w:t>
            </w:r>
          </w:p>
        </w:tc>
      </w:tr>
      <w:tr w:rsidR="008C3FF6" w:rsidRPr="00072B0C" w:rsidTr="00476D36">
        <w:tc>
          <w:tcPr>
            <w:tcW w:w="959" w:type="dxa"/>
          </w:tcPr>
          <w:p w:rsidR="008C3FF6" w:rsidRPr="00072B0C" w:rsidRDefault="008C3FF6" w:rsidP="008C3FF6">
            <w:pPr>
              <w:pStyle w:val="NoSpacing"/>
              <w:jc w:val="both"/>
              <w:rPr>
                <w:rFonts w:asciiTheme="minorHAnsi" w:hAnsiTheme="minorHAnsi" w:cstheme="minorHAnsi"/>
              </w:rPr>
            </w:pPr>
          </w:p>
        </w:tc>
        <w:tc>
          <w:tcPr>
            <w:tcW w:w="1276" w:type="dxa"/>
          </w:tcPr>
          <w:p w:rsidR="008C3FF6" w:rsidRPr="00072B0C" w:rsidRDefault="008C3FF6" w:rsidP="00725F93">
            <w:pPr>
              <w:pStyle w:val="NoSpacing"/>
              <w:jc w:val="both"/>
              <w:rPr>
                <w:rFonts w:asciiTheme="minorHAnsi" w:hAnsiTheme="minorHAnsi" w:cstheme="minorHAnsi"/>
              </w:rPr>
            </w:pPr>
          </w:p>
        </w:tc>
        <w:tc>
          <w:tcPr>
            <w:tcW w:w="708" w:type="dxa"/>
          </w:tcPr>
          <w:p w:rsidR="008C3FF6" w:rsidRPr="00072B0C" w:rsidRDefault="008C3FF6" w:rsidP="00725F93">
            <w:pPr>
              <w:pStyle w:val="NoSpacing"/>
              <w:jc w:val="both"/>
              <w:rPr>
                <w:rFonts w:asciiTheme="minorHAnsi" w:hAnsiTheme="minorHAnsi" w:cstheme="minorHAnsi"/>
              </w:rPr>
            </w:pPr>
          </w:p>
        </w:tc>
        <w:tc>
          <w:tcPr>
            <w:tcW w:w="7655" w:type="dxa"/>
          </w:tcPr>
          <w:p w:rsidR="008C3FF6" w:rsidRPr="00072B0C" w:rsidRDefault="008C3FF6" w:rsidP="008C3FF6">
            <w:pPr>
              <w:pStyle w:val="NoSpacing"/>
              <w:jc w:val="both"/>
              <w:rPr>
                <w:rFonts w:asciiTheme="minorHAnsi" w:hAnsiTheme="minorHAnsi" w:cstheme="minorHAnsi"/>
              </w:rPr>
            </w:pPr>
          </w:p>
        </w:tc>
      </w:tr>
      <w:tr w:rsidR="008C3FF6" w:rsidRPr="00072B0C" w:rsidTr="00476D36">
        <w:tc>
          <w:tcPr>
            <w:tcW w:w="959" w:type="dxa"/>
          </w:tcPr>
          <w:p w:rsidR="008C3FF6" w:rsidRPr="00072B0C" w:rsidRDefault="008C3FF6" w:rsidP="008C3FF6">
            <w:pPr>
              <w:pStyle w:val="NoSpacing"/>
              <w:jc w:val="both"/>
              <w:rPr>
                <w:rFonts w:asciiTheme="minorHAnsi" w:hAnsiTheme="minorHAnsi" w:cstheme="minorHAnsi"/>
              </w:rPr>
            </w:pPr>
          </w:p>
        </w:tc>
        <w:tc>
          <w:tcPr>
            <w:tcW w:w="1276" w:type="dxa"/>
          </w:tcPr>
          <w:p w:rsidR="008C3FF6" w:rsidRPr="00072B0C" w:rsidRDefault="008C3FF6" w:rsidP="00725F93">
            <w:pPr>
              <w:pStyle w:val="NoSpacing"/>
              <w:jc w:val="both"/>
              <w:rPr>
                <w:rFonts w:asciiTheme="minorHAnsi" w:hAnsiTheme="minorHAnsi" w:cstheme="minorHAnsi"/>
              </w:rPr>
            </w:pPr>
          </w:p>
        </w:tc>
        <w:tc>
          <w:tcPr>
            <w:tcW w:w="708" w:type="dxa"/>
          </w:tcPr>
          <w:p w:rsidR="008C3FF6"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8C3FF6" w:rsidRPr="00072B0C" w:rsidRDefault="0081368E" w:rsidP="00D271CF">
            <w:pPr>
              <w:pStyle w:val="NoSpacing"/>
              <w:jc w:val="both"/>
              <w:rPr>
                <w:rFonts w:asciiTheme="minorHAnsi" w:hAnsiTheme="minorHAnsi" w:cstheme="minorHAnsi"/>
              </w:rPr>
            </w:pPr>
            <w:r w:rsidRPr="00072B0C">
              <w:rPr>
                <w:rFonts w:asciiTheme="minorHAnsi" w:hAnsiTheme="minorHAnsi" w:cstheme="minorHAnsi"/>
              </w:rPr>
              <w:t xml:space="preserve">Court noted the </w:t>
            </w:r>
            <w:r w:rsidR="00327BAD">
              <w:rPr>
                <w:rFonts w:asciiTheme="minorHAnsi" w:hAnsiTheme="minorHAnsi" w:cstheme="minorHAnsi"/>
              </w:rPr>
              <w:t xml:space="preserve">confirmed </w:t>
            </w:r>
            <w:r w:rsidRPr="00072B0C">
              <w:rPr>
                <w:rFonts w:asciiTheme="minorHAnsi" w:hAnsiTheme="minorHAnsi" w:cstheme="minorHAnsi"/>
              </w:rPr>
              <w:t>process for agreeing the fixing of interest rates or taking out derivatives once the principle of doing so had been agreed by Court</w:t>
            </w:r>
            <w:r w:rsidR="00327BAD">
              <w:rPr>
                <w:rFonts w:asciiTheme="minorHAnsi" w:hAnsiTheme="minorHAnsi" w:cstheme="minorHAnsi"/>
              </w:rPr>
              <w:t xml:space="preserve">.  This would </w:t>
            </w:r>
            <w:r w:rsidRPr="00072B0C">
              <w:rPr>
                <w:rFonts w:asciiTheme="minorHAnsi" w:hAnsiTheme="minorHAnsi" w:cstheme="minorHAnsi"/>
              </w:rPr>
              <w:t>ensure that action could be taken quickly, as was required by the nature of these transactions</w:t>
            </w:r>
            <w:r w:rsidR="00D271CF">
              <w:rPr>
                <w:rFonts w:asciiTheme="minorHAnsi" w:hAnsiTheme="minorHAnsi" w:cstheme="minorHAnsi"/>
              </w:rPr>
              <w:t>.  This would involve the Chief Financial Officer seeking the approval of the Chair of the Finance &amp; General Purposes Committee to the proposed transactions</w:t>
            </w:r>
            <w:r w:rsidRPr="00072B0C">
              <w:rPr>
                <w:rFonts w:asciiTheme="minorHAnsi" w:hAnsiTheme="minorHAnsi" w:cstheme="minorHAnsi"/>
              </w:rPr>
              <w:t xml:space="preserve">.  The process would be included in the University’s Financial Regulations.  </w:t>
            </w:r>
          </w:p>
        </w:tc>
      </w:tr>
    </w:tbl>
    <w:p w:rsidR="00CC6EF1" w:rsidRPr="00072B0C" w:rsidRDefault="00CC6EF1" w:rsidP="000B1954">
      <w:pPr>
        <w:pStyle w:val="NoSpacing"/>
        <w:jc w:val="both"/>
        <w:rPr>
          <w:rFonts w:asciiTheme="minorHAnsi" w:hAnsiTheme="minorHAnsi" w:cstheme="minorHAnsi"/>
          <w:b/>
        </w:rPr>
      </w:pPr>
    </w:p>
    <w:p w:rsidR="000B1954" w:rsidRPr="00072B0C" w:rsidRDefault="0081368E" w:rsidP="000B1954">
      <w:pPr>
        <w:pStyle w:val="NoSpacing"/>
        <w:jc w:val="both"/>
        <w:rPr>
          <w:rFonts w:asciiTheme="minorHAnsi" w:hAnsiTheme="minorHAnsi" w:cstheme="minorHAnsi"/>
          <w:b/>
        </w:rPr>
      </w:pPr>
      <w:r w:rsidRPr="00072B0C">
        <w:rPr>
          <w:rFonts w:asciiTheme="minorHAnsi" w:hAnsiTheme="minorHAnsi" w:cstheme="minorHAnsi"/>
          <w:b/>
        </w:rPr>
        <w:t>Audit Committee Report: 17</w:t>
      </w:r>
      <w:r w:rsidRPr="00072B0C">
        <w:rPr>
          <w:rFonts w:asciiTheme="minorHAnsi" w:hAnsiTheme="minorHAnsi" w:cstheme="minorHAnsi"/>
          <w:b/>
          <w:vertAlign w:val="superscript"/>
        </w:rPr>
        <w:t>th</w:t>
      </w:r>
      <w:r w:rsidRPr="00072B0C">
        <w:rPr>
          <w:rFonts w:asciiTheme="minorHAnsi" w:hAnsiTheme="minorHAnsi" w:cstheme="minorHAnsi"/>
          <w:b/>
        </w:rPr>
        <w:t xml:space="preserve"> June 2014</w:t>
      </w:r>
    </w:p>
    <w:p w:rsidR="000B1954" w:rsidRPr="00072B0C" w:rsidRDefault="000B1954" w:rsidP="000B1954">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0B1954" w:rsidRPr="00072B0C" w:rsidTr="00476D36">
        <w:tc>
          <w:tcPr>
            <w:tcW w:w="959" w:type="dxa"/>
          </w:tcPr>
          <w:p w:rsidR="000B1954" w:rsidRPr="00072B0C" w:rsidRDefault="0081368E">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185</w:t>
            </w:r>
          </w:p>
        </w:tc>
        <w:tc>
          <w:tcPr>
            <w:tcW w:w="1276" w:type="dxa"/>
          </w:tcPr>
          <w:p w:rsidR="000B1954"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0B1954"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 xml:space="preserve"> i.</w:t>
            </w:r>
          </w:p>
        </w:tc>
        <w:tc>
          <w:tcPr>
            <w:tcW w:w="7655" w:type="dxa"/>
          </w:tcPr>
          <w:p w:rsidR="000B1954" w:rsidRPr="00072B0C" w:rsidRDefault="0081368E">
            <w:pPr>
              <w:pStyle w:val="NoSpacing"/>
              <w:jc w:val="both"/>
              <w:rPr>
                <w:rFonts w:asciiTheme="minorHAnsi" w:hAnsiTheme="minorHAnsi" w:cstheme="minorHAnsi"/>
              </w:rPr>
            </w:pPr>
            <w:r w:rsidRPr="00072B0C">
              <w:rPr>
                <w:rFonts w:asciiTheme="minorHAnsi" w:hAnsiTheme="minorHAnsi" w:cstheme="minorHAnsi"/>
              </w:rPr>
              <w:t>Document UC13/95, a report on the substantive issues of business discussed at the Audit Committee meeting on 17</w:t>
            </w:r>
            <w:r w:rsidRPr="00072B0C">
              <w:rPr>
                <w:rFonts w:asciiTheme="minorHAnsi" w:hAnsiTheme="minorHAnsi" w:cstheme="minorHAnsi"/>
                <w:vertAlign w:val="superscript"/>
              </w:rPr>
              <w:t>th</w:t>
            </w:r>
            <w:r w:rsidRPr="00072B0C">
              <w:rPr>
                <w:rFonts w:asciiTheme="minorHAnsi" w:hAnsiTheme="minorHAnsi" w:cstheme="minorHAnsi"/>
              </w:rPr>
              <w:t xml:space="preserve"> June 2014.</w:t>
            </w:r>
          </w:p>
        </w:tc>
      </w:tr>
      <w:tr w:rsidR="00A24699" w:rsidRPr="00072B0C" w:rsidTr="00476D36">
        <w:tc>
          <w:tcPr>
            <w:tcW w:w="959" w:type="dxa"/>
          </w:tcPr>
          <w:p w:rsidR="00A24699" w:rsidRPr="00072B0C" w:rsidRDefault="00A24699" w:rsidP="00A24699">
            <w:pPr>
              <w:pStyle w:val="NoSpacing"/>
              <w:jc w:val="both"/>
              <w:rPr>
                <w:rFonts w:asciiTheme="minorHAnsi" w:hAnsiTheme="minorHAnsi" w:cstheme="minorHAnsi"/>
              </w:rPr>
            </w:pPr>
          </w:p>
        </w:tc>
        <w:tc>
          <w:tcPr>
            <w:tcW w:w="1276" w:type="dxa"/>
          </w:tcPr>
          <w:p w:rsidR="00A24699" w:rsidRPr="00072B0C" w:rsidRDefault="00A24699" w:rsidP="00725F93">
            <w:pPr>
              <w:pStyle w:val="NoSpacing"/>
              <w:jc w:val="both"/>
              <w:rPr>
                <w:rFonts w:asciiTheme="minorHAnsi" w:hAnsiTheme="minorHAnsi" w:cstheme="minorHAnsi"/>
              </w:rPr>
            </w:pPr>
          </w:p>
        </w:tc>
        <w:tc>
          <w:tcPr>
            <w:tcW w:w="708" w:type="dxa"/>
          </w:tcPr>
          <w:p w:rsidR="00A24699" w:rsidRPr="00072B0C" w:rsidRDefault="00A24699" w:rsidP="00725F93">
            <w:pPr>
              <w:pStyle w:val="NoSpacing"/>
              <w:jc w:val="both"/>
              <w:rPr>
                <w:rFonts w:asciiTheme="minorHAnsi" w:hAnsiTheme="minorHAnsi" w:cstheme="minorHAnsi"/>
              </w:rPr>
            </w:pPr>
          </w:p>
        </w:tc>
        <w:tc>
          <w:tcPr>
            <w:tcW w:w="7655" w:type="dxa"/>
          </w:tcPr>
          <w:p w:rsidR="00A24699" w:rsidRPr="00072B0C" w:rsidRDefault="00A24699" w:rsidP="00A24699">
            <w:pPr>
              <w:pStyle w:val="NoSpacing"/>
              <w:jc w:val="both"/>
              <w:rPr>
                <w:rFonts w:asciiTheme="minorHAnsi" w:hAnsiTheme="minorHAnsi" w:cstheme="minorHAnsi"/>
              </w:rPr>
            </w:pPr>
          </w:p>
        </w:tc>
      </w:tr>
      <w:tr w:rsidR="00A24699" w:rsidRPr="00072B0C" w:rsidTr="00476D36">
        <w:tc>
          <w:tcPr>
            <w:tcW w:w="959" w:type="dxa"/>
          </w:tcPr>
          <w:p w:rsidR="00A24699" w:rsidRPr="00072B0C" w:rsidRDefault="00A24699" w:rsidP="00A24699">
            <w:pPr>
              <w:pStyle w:val="NoSpacing"/>
              <w:jc w:val="both"/>
              <w:rPr>
                <w:rFonts w:asciiTheme="minorHAnsi" w:hAnsiTheme="minorHAnsi" w:cstheme="minorHAnsi"/>
              </w:rPr>
            </w:pPr>
          </w:p>
        </w:tc>
        <w:tc>
          <w:tcPr>
            <w:tcW w:w="1276" w:type="dxa"/>
          </w:tcPr>
          <w:p w:rsidR="00A24699" w:rsidRPr="00072B0C" w:rsidRDefault="00A24699" w:rsidP="00725F93">
            <w:pPr>
              <w:pStyle w:val="NoSpacing"/>
              <w:jc w:val="both"/>
              <w:rPr>
                <w:rFonts w:asciiTheme="minorHAnsi" w:hAnsiTheme="minorHAnsi" w:cstheme="minorHAnsi"/>
              </w:rPr>
            </w:pPr>
          </w:p>
        </w:tc>
        <w:tc>
          <w:tcPr>
            <w:tcW w:w="708" w:type="dxa"/>
          </w:tcPr>
          <w:p w:rsidR="00A24699"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A24699" w:rsidRPr="00072B0C" w:rsidRDefault="0081368E" w:rsidP="00072B0C">
            <w:pPr>
              <w:pStyle w:val="NoSpacing"/>
              <w:jc w:val="both"/>
              <w:rPr>
                <w:rFonts w:asciiTheme="minorHAnsi" w:hAnsiTheme="minorHAnsi" w:cstheme="minorHAnsi"/>
              </w:rPr>
            </w:pPr>
            <w:r w:rsidRPr="00072B0C">
              <w:rPr>
                <w:rFonts w:asciiTheme="minorHAnsi" w:hAnsiTheme="minorHAnsi" w:cstheme="minorHAnsi"/>
              </w:rPr>
              <w:t>With reference to the external audit arrangements for GCUNY, Court was advised</w:t>
            </w:r>
            <w:r w:rsidR="00CC6EF1">
              <w:rPr>
                <w:rFonts w:asciiTheme="minorHAnsi" w:hAnsiTheme="minorHAnsi" w:cstheme="minorHAnsi"/>
              </w:rPr>
              <w:t xml:space="preserve"> by the Chief Financial Officer</w:t>
            </w:r>
            <w:r w:rsidRPr="00072B0C">
              <w:rPr>
                <w:rFonts w:asciiTheme="minorHAnsi" w:hAnsiTheme="minorHAnsi" w:cstheme="minorHAnsi"/>
              </w:rPr>
              <w:t xml:space="preserve"> that a small tender exercise had been undertaken </w:t>
            </w:r>
            <w:r w:rsidR="00CC6EF1">
              <w:rPr>
                <w:rFonts w:asciiTheme="minorHAnsi" w:hAnsiTheme="minorHAnsi" w:cstheme="minorHAnsi"/>
              </w:rPr>
              <w:t>and O’Connor Davies had been appointed as external auditors</w:t>
            </w:r>
            <w:r w:rsidRPr="00072B0C">
              <w:rPr>
                <w:rFonts w:asciiTheme="minorHAnsi" w:hAnsiTheme="minorHAnsi" w:cstheme="minorHAnsi"/>
              </w:rPr>
              <w:t xml:space="preserve">. The Chief Financial Officer advised that he would be submitting a short report on the GCUNY audit arrangements to the Audit Committee in October 2014. </w:t>
            </w:r>
          </w:p>
        </w:tc>
      </w:tr>
    </w:tbl>
    <w:p w:rsidR="000B1954" w:rsidRPr="00072B0C" w:rsidRDefault="000B1954" w:rsidP="007D0A1D">
      <w:pPr>
        <w:pStyle w:val="BodyText"/>
        <w:jc w:val="both"/>
        <w:rPr>
          <w:rFonts w:asciiTheme="minorHAnsi" w:hAnsiTheme="minorHAnsi" w:cstheme="minorHAnsi"/>
          <w:sz w:val="22"/>
          <w:szCs w:val="22"/>
        </w:rPr>
      </w:pPr>
    </w:p>
    <w:p w:rsidR="000B1954" w:rsidRPr="00072B0C" w:rsidRDefault="0081368E" w:rsidP="000B1954">
      <w:pPr>
        <w:pStyle w:val="NoSpacing"/>
        <w:jc w:val="both"/>
        <w:rPr>
          <w:rFonts w:asciiTheme="minorHAnsi" w:hAnsiTheme="minorHAnsi" w:cstheme="minorHAnsi"/>
          <w:b/>
        </w:rPr>
      </w:pPr>
      <w:r w:rsidRPr="00072B0C">
        <w:rPr>
          <w:rFonts w:asciiTheme="minorHAnsi" w:hAnsiTheme="minorHAnsi" w:cstheme="minorHAnsi"/>
          <w:b/>
        </w:rPr>
        <w:t>Remuneration Committee Report: 23</w:t>
      </w:r>
      <w:r w:rsidRPr="00072B0C">
        <w:rPr>
          <w:rFonts w:asciiTheme="minorHAnsi" w:hAnsiTheme="minorHAnsi" w:cstheme="minorHAnsi"/>
          <w:b/>
          <w:vertAlign w:val="superscript"/>
        </w:rPr>
        <w:t>rd</w:t>
      </w:r>
      <w:r w:rsidRPr="00072B0C">
        <w:rPr>
          <w:rFonts w:asciiTheme="minorHAnsi" w:hAnsiTheme="minorHAnsi" w:cstheme="minorHAnsi"/>
          <w:b/>
        </w:rPr>
        <w:t xml:space="preserve"> June 2014</w:t>
      </w:r>
    </w:p>
    <w:p w:rsidR="000B1954" w:rsidRPr="00072B0C" w:rsidRDefault="000B1954" w:rsidP="000B1954">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0B1954" w:rsidRPr="00072B0C" w:rsidTr="00476D36">
        <w:tc>
          <w:tcPr>
            <w:tcW w:w="959" w:type="dxa"/>
          </w:tcPr>
          <w:p w:rsidR="000B1954" w:rsidRPr="00072B0C" w:rsidRDefault="0081368E">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186</w:t>
            </w:r>
          </w:p>
        </w:tc>
        <w:tc>
          <w:tcPr>
            <w:tcW w:w="1276" w:type="dxa"/>
          </w:tcPr>
          <w:p w:rsidR="000B1954"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0B1954"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 xml:space="preserve"> </w:t>
            </w:r>
          </w:p>
        </w:tc>
        <w:tc>
          <w:tcPr>
            <w:tcW w:w="7655" w:type="dxa"/>
          </w:tcPr>
          <w:p w:rsidR="000B1954" w:rsidRPr="00072B0C" w:rsidRDefault="0081368E" w:rsidP="00072B0C">
            <w:pPr>
              <w:pStyle w:val="NoSpacing"/>
              <w:jc w:val="both"/>
              <w:rPr>
                <w:rFonts w:asciiTheme="minorHAnsi" w:hAnsiTheme="minorHAnsi" w:cstheme="minorHAnsi"/>
              </w:rPr>
            </w:pPr>
            <w:r w:rsidRPr="00072B0C">
              <w:rPr>
                <w:rFonts w:asciiTheme="minorHAnsi" w:hAnsiTheme="minorHAnsi" w:cstheme="minorHAnsi"/>
              </w:rPr>
              <w:t xml:space="preserve">Document UC13/96, a report on the substantive issues of business discussed at the </w:t>
            </w:r>
            <w:r w:rsidR="00CC6EF1">
              <w:rPr>
                <w:rFonts w:asciiTheme="minorHAnsi" w:hAnsiTheme="minorHAnsi" w:cstheme="minorHAnsi"/>
              </w:rPr>
              <w:t>Remuneration</w:t>
            </w:r>
            <w:r w:rsidRPr="00072B0C">
              <w:rPr>
                <w:rFonts w:asciiTheme="minorHAnsi" w:hAnsiTheme="minorHAnsi" w:cstheme="minorHAnsi"/>
              </w:rPr>
              <w:t xml:space="preserve"> Committee meeting on 23</w:t>
            </w:r>
            <w:r w:rsidRPr="00072B0C">
              <w:rPr>
                <w:rFonts w:asciiTheme="minorHAnsi" w:hAnsiTheme="minorHAnsi" w:cstheme="minorHAnsi"/>
                <w:vertAlign w:val="superscript"/>
              </w:rPr>
              <w:t>rd</w:t>
            </w:r>
            <w:r w:rsidRPr="00072B0C">
              <w:rPr>
                <w:rFonts w:asciiTheme="minorHAnsi" w:hAnsiTheme="minorHAnsi" w:cstheme="minorHAnsi"/>
              </w:rPr>
              <w:t xml:space="preserve"> June 2014.</w:t>
            </w:r>
          </w:p>
        </w:tc>
      </w:tr>
      <w:tr w:rsidR="00457133" w:rsidRPr="00072B0C" w:rsidTr="00476D36">
        <w:tc>
          <w:tcPr>
            <w:tcW w:w="959" w:type="dxa"/>
          </w:tcPr>
          <w:p w:rsidR="00457133" w:rsidRPr="00072B0C" w:rsidRDefault="00457133" w:rsidP="00457133">
            <w:pPr>
              <w:pStyle w:val="NoSpacing"/>
              <w:jc w:val="both"/>
              <w:rPr>
                <w:rFonts w:asciiTheme="minorHAnsi" w:hAnsiTheme="minorHAnsi" w:cstheme="minorHAnsi"/>
              </w:rPr>
            </w:pPr>
          </w:p>
        </w:tc>
        <w:tc>
          <w:tcPr>
            <w:tcW w:w="1276" w:type="dxa"/>
          </w:tcPr>
          <w:p w:rsidR="00457133" w:rsidRPr="00072B0C" w:rsidRDefault="00457133" w:rsidP="00725F93">
            <w:pPr>
              <w:pStyle w:val="NoSpacing"/>
              <w:jc w:val="both"/>
              <w:rPr>
                <w:rFonts w:asciiTheme="minorHAnsi" w:hAnsiTheme="minorHAnsi" w:cstheme="minorHAnsi"/>
              </w:rPr>
            </w:pPr>
          </w:p>
        </w:tc>
        <w:tc>
          <w:tcPr>
            <w:tcW w:w="708" w:type="dxa"/>
          </w:tcPr>
          <w:p w:rsidR="00457133" w:rsidRPr="00072B0C" w:rsidRDefault="00457133" w:rsidP="00725F93">
            <w:pPr>
              <w:pStyle w:val="NoSpacing"/>
              <w:jc w:val="both"/>
              <w:rPr>
                <w:rFonts w:asciiTheme="minorHAnsi" w:hAnsiTheme="minorHAnsi" w:cstheme="minorHAnsi"/>
              </w:rPr>
            </w:pPr>
          </w:p>
        </w:tc>
        <w:tc>
          <w:tcPr>
            <w:tcW w:w="7655" w:type="dxa"/>
          </w:tcPr>
          <w:p w:rsidR="00457133" w:rsidRPr="00072B0C" w:rsidRDefault="00457133" w:rsidP="00157AE8">
            <w:pPr>
              <w:pStyle w:val="NoSpacing"/>
              <w:jc w:val="both"/>
              <w:rPr>
                <w:rFonts w:asciiTheme="minorHAnsi" w:hAnsiTheme="minorHAnsi" w:cstheme="minorHAnsi"/>
              </w:rPr>
            </w:pPr>
          </w:p>
        </w:tc>
      </w:tr>
      <w:tr w:rsidR="00457133" w:rsidRPr="00072B0C" w:rsidTr="00476D36">
        <w:tc>
          <w:tcPr>
            <w:tcW w:w="959" w:type="dxa"/>
          </w:tcPr>
          <w:p w:rsidR="00457133" w:rsidRPr="00072B0C" w:rsidRDefault="0081368E" w:rsidP="00457133">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187</w:t>
            </w:r>
          </w:p>
        </w:tc>
        <w:tc>
          <w:tcPr>
            <w:tcW w:w="1276" w:type="dxa"/>
          </w:tcPr>
          <w:p w:rsidR="00457133" w:rsidRPr="00072B0C" w:rsidRDefault="0081368E" w:rsidP="00725F93">
            <w:pPr>
              <w:pStyle w:val="NoSpacing"/>
              <w:jc w:val="both"/>
              <w:rPr>
                <w:rFonts w:asciiTheme="minorHAnsi" w:hAnsiTheme="minorHAnsi" w:cstheme="minorHAnsi"/>
              </w:rPr>
            </w:pPr>
            <w:r w:rsidRPr="00072B0C">
              <w:rPr>
                <w:rFonts w:asciiTheme="minorHAnsi" w:hAnsiTheme="minorHAnsi" w:cstheme="minorHAnsi"/>
              </w:rPr>
              <w:t>Agreed</w:t>
            </w:r>
          </w:p>
        </w:tc>
        <w:tc>
          <w:tcPr>
            <w:tcW w:w="708" w:type="dxa"/>
          </w:tcPr>
          <w:p w:rsidR="00457133" w:rsidRPr="00072B0C" w:rsidRDefault="00457133" w:rsidP="00725F93">
            <w:pPr>
              <w:pStyle w:val="NoSpacing"/>
              <w:jc w:val="both"/>
              <w:rPr>
                <w:rFonts w:asciiTheme="minorHAnsi" w:hAnsiTheme="minorHAnsi" w:cstheme="minorHAnsi"/>
              </w:rPr>
            </w:pPr>
          </w:p>
        </w:tc>
        <w:tc>
          <w:tcPr>
            <w:tcW w:w="7655" w:type="dxa"/>
          </w:tcPr>
          <w:p w:rsidR="00457133" w:rsidRPr="00072B0C" w:rsidRDefault="00327BAD">
            <w:pPr>
              <w:pStyle w:val="NoSpacing"/>
              <w:jc w:val="both"/>
              <w:rPr>
                <w:rFonts w:asciiTheme="minorHAnsi" w:hAnsiTheme="minorHAnsi" w:cstheme="minorHAnsi"/>
              </w:rPr>
            </w:pPr>
            <w:r>
              <w:rPr>
                <w:rFonts w:asciiTheme="minorHAnsi" w:hAnsiTheme="minorHAnsi" w:cstheme="minorHAnsi"/>
              </w:rPr>
              <w:t>T</w:t>
            </w:r>
            <w:r w:rsidR="0081368E" w:rsidRPr="00072B0C">
              <w:rPr>
                <w:rFonts w:asciiTheme="minorHAnsi" w:hAnsiTheme="minorHAnsi" w:cstheme="minorHAnsi"/>
              </w:rPr>
              <w:t>he University’s Remuneration Philosophy.</w:t>
            </w:r>
          </w:p>
        </w:tc>
      </w:tr>
    </w:tbl>
    <w:p w:rsidR="009140C0" w:rsidRPr="00072B0C" w:rsidRDefault="009140C0" w:rsidP="007D0A1D">
      <w:pPr>
        <w:pStyle w:val="NoSpacing"/>
        <w:jc w:val="both"/>
        <w:rPr>
          <w:rFonts w:asciiTheme="minorHAnsi" w:hAnsiTheme="minorHAnsi" w:cstheme="minorHAnsi"/>
          <w:b/>
        </w:rPr>
      </w:pPr>
    </w:p>
    <w:p w:rsidR="00137FA4" w:rsidRPr="00072B0C" w:rsidRDefault="0081368E" w:rsidP="007D0A1D">
      <w:pPr>
        <w:pStyle w:val="NoSpacing"/>
        <w:jc w:val="both"/>
        <w:rPr>
          <w:rFonts w:asciiTheme="minorHAnsi" w:hAnsiTheme="minorHAnsi" w:cstheme="minorHAnsi"/>
          <w:b/>
        </w:rPr>
      </w:pPr>
      <w:r w:rsidRPr="00072B0C">
        <w:rPr>
          <w:rFonts w:asciiTheme="minorHAnsi" w:hAnsiTheme="minorHAnsi" w:cstheme="minorHAnsi"/>
          <w:b/>
        </w:rPr>
        <w:t>Standing Committee Annual Reports 2013/2014</w:t>
      </w:r>
    </w:p>
    <w:p w:rsidR="00BF0B3B" w:rsidRPr="00072B0C" w:rsidRDefault="00BF0B3B"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5C08BD" w:rsidRPr="00072B0C" w:rsidTr="00476D36">
        <w:tc>
          <w:tcPr>
            <w:tcW w:w="959" w:type="dxa"/>
          </w:tcPr>
          <w:p w:rsidR="00B64CA2" w:rsidRPr="00072B0C" w:rsidRDefault="0081368E">
            <w:pPr>
              <w:rPr>
                <w:rFonts w:asciiTheme="minorHAnsi" w:hAnsiTheme="minorHAnsi" w:cstheme="minorHAnsi"/>
                <w:sz w:val="22"/>
                <w:szCs w:val="22"/>
              </w:rPr>
            </w:pPr>
            <w:r w:rsidRPr="00072B0C">
              <w:rPr>
                <w:rFonts w:asciiTheme="minorHAnsi" w:hAnsiTheme="minorHAnsi" w:cstheme="minorHAnsi"/>
                <w:sz w:val="22"/>
                <w:szCs w:val="22"/>
              </w:rPr>
              <w:t>13.</w:t>
            </w:r>
            <w:r w:rsidR="00E76641" w:rsidRPr="00072B0C">
              <w:rPr>
                <w:rFonts w:asciiTheme="minorHAnsi" w:hAnsiTheme="minorHAnsi" w:cstheme="minorHAnsi"/>
                <w:sz w:val="22"/>
                <w:szCs w:val="22"/>
              </w:rPr>
              <w:t>188</w:t>
            </w:r>
          </w:p>
        </w:tc>
        <w:tc>
          <w:tcPr>
            <w:tcW w:w="1276" w:type="dxa"/>
          </w:tcPr>
          <w:p w:rsidR="00B64CA2" w:rsidRPr="00072B0C" w:rsidRDefault="0081368E">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5C08BD" w:rsidRPr="00072B0C" w:rsidRDefault="005C08BD" w:rsidP="007D0A1D">
            <w:pPr>
              <w:pStyle w:val="NoSpacing"/>
              <w:jc w:val="both"/>
              <w:rPr>
                <w:rFonts w:asciiTheme="minorHAnsi" w:hAnsiTheme="minorHAnsi" w:cstheme="minorHAnsi"/>
              </w:rPr>
            </w:pPr>
          </w:p>
        </w:tc>
        <w:tc>
          <w:tcPr>
            <w:tcW w:w="7655" w:type="dxa"/>
          </w:tcPr>
          <w:p w:rsidR="00B64CA2" w:rsidRPr="00072B0C" w:rsidRDefault="0081368E">
            <w:pPr>
              <w:pStyle w:val="NoSpacing"/>
              <w:jc w:val="both"/>
              <w:rPr>
                <w:rFonts w:asciiTheme="minorHAnsi" w:hAnsiTheme="minorHAnsi" w:cstheme="minorHAnsi"/>
              </w:rPr>
            </w:pPr>
            <w:r w:rsidRPr="00072B0C">
              <w:rPr>
                <w:rFonts w:asciiTheme="minorHAnsi" w:hAnsiTheme="minorHAnsi" w:cstheme="minorHAnsi"/>
              </w:rPr>
              <w:t xml:space="preserve">Document UC13/97 the standing committee annual reports and review of performance 2013/2014. </w:t>
            </w:r>
          </w:p>
        </w:tc>
      </w:tr>
      <w:tr w:rsidR="005C08BD" w:rsidRPr="00072B0C" w:rsidTr="00476D36">
        <w:tc>
          <w:tcPr>
            <w:tcW w:w="959" w:type="dxa"/>
          </w:tcPr>
          <w:p w:rsidR="005C08BD" w:rsidRPr="00072B0C" w:rsidRDefault="005C08BD" w:rsidP="007D0A1D">
            <w:pPr>
              <w:pStyle w:val="NoSpacing"/>
              <w:jc w:val="both"/>
              <w:rPr>
                <w:rFonts w:asciiTheme="minorHAnsi" w:hAnsiTheme="minorHAnsi" w:cstheme="minorHAnsi"/>
              </w:rPr>
            </w:pPr>
          </w:p>
        </w:tc>
        <w:tc>
          <w:tcPr>
            <w:tcW w:w="1276" w:type="dxa"/>
          </w:tcPr>
          <w:p w:rsidR="005C08BD" w:rsidRPr="00072B0C" w:rsidRDefault="005C08BD" w:rsidP="007D0A1D">
            <w:pPr>
              <w:pStyle w:val="NoSpacing"/>
              <w:jc w:val="both"/>
              <w:rPr>
                <w:rFonts w:asciiTheme="minorHAnsi" w:hAnsiTheme="minorHAnsi" w:cstheme="minorHAnsi"/>
              </w:rPr>
            </w:pPr>
          </w:p>
        </w:tc>
        <w:tc>
          <w:tcPr>
            <w:tcW w:w="708" w:type="dxa"/>
          </w:tcPr>
          <w:p w:rsidR="005C08BD" w:rsidRPr="00072B0C" w:rsidRDefault="005C08BD" w:rsidP="007D0A1D">
            <w:pPr>
              <w:pStyle w:val="NoSpacing"/>
              <w:jc w:val="both"/>
              <w:rPr>
                <w:rFonts w:asciiTheme="minorHAnsi" w:hAnsiTheme="minorHAnsi" w:cstheme="minorHAnsi"/>
              </w:rPr>
            </w:pPr>
          </w:p>
        </w:tc>
        <w:tc>
          <w:tcPr>
            <w:tcW w:w="7655" w:type="dxa"/>
          </w:tcPr>
          <w:p w:rsidR="005C08BD" w:rsidRPr="00072B0C" w:rsidRDefault="005C08BD" w:rsidP="005C08BD">
            <w:pPr>
              <w:pStyle w:val="NoSpacing"/>
              <w:jc w:val="both"/>
              <w:rPr>
                <w:rFonts w:asciiTheme="minorHAnsi" w:hAnsiTheme="minorHAnsi" w:cstheme="minorHAnsi"/>
              </w:rPr>
            </w:pPr>
          </w:p>
        </w:tc>
      </w:tr>
      <w:tr w:rsidR="00157AE8" w:rsidRPr="00072B0C" w:rsidTr="00476D36">
        <w:tc>
          <w:tcPr>
            <w:tcW w:w="959" w:type="dxa"/>
          </w:tcPr>
          <w:p w:rsidR="00157AE8" w:rsidRPr="00072B0C" w:rsidRDefault="0081368E" w:rsidP="00744954">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189</w:t>
            </w:r>
          </w:p>
        </w:tc>
        <w:tc>
          <w:tcPr>
            <w:tcW w:w="1276" w:type="dxa"/>
          </w:tcPr>
          <w:p w:rsidR="00157AE8" w:rsidRPr="00072B0C" w:rsidRDefault="0081368E" w:rsidP="00744954">
            <w:pPr>
              <w:pStyle w:val="NoSpacing"/>
              <w:jc w:val="both"/>
              <w:rPr>
                <w:rFonts w:asciiTheme="minorHAnsi" w:hAnsiTheme="minorHAnsi" w:cstheme="minorHAnsi"/>
              </w:rPr>
            </w:pPr>
            <w:r w:rsidRPr="00072B0C">
              <w:rPr>
                <w:rFonts w:asciiTheme="minorHAnsi" w:hAnsiTheme="minorHAnsi" w:cstheme="minorHAnsi"/>
              </w:rPr>
              <w:t>Agreed</w:t>
            </w:r>
          </w:p>
        </w:tc>
        <w:tc>
          <w:tcPr>
            <w:tcW w:w="708" w:type="dxa"/>
          </w:tcPr>
          <w:p w:rsidR="00157AE8" w:rsidRPr="00072B0C" w:rsidDel="00744954" w:rsidRDefault="00157AE8" w:rsidP="007D0A1D">
            <w:pPr>
              <w:pStyle w:val="NoSpacing"/>
              <w:jc w:val="both"/>
              <w:rPr>
                <w:rFonts w:asciiTheme="minorHAnsi" w:hAnsiTheme="minorHAnsi" w:cstheme="minorHAnsi"/>
              </w:rPr>
            </w:pPr>
          </w:p>
        </w:tc>
        <w:tc>
          <w:tcPr>
            <w:tcW w:w="7655" w:type="dxa"/>
          </w:tcPr>
          <w:p w:rsidR="00157AE8" w:rsidRPr="00072B0C" w:rsidRDefault="0081368E" w:rsidP="00021BC3">
            <w:pPr>
              <w:pStyle w:val="NoSpacing"/>
              <w:jc w:val="both"/>
              <w:rPr>
                <w:rFonts w:asciiTheme="minorHAnsi" w:hAnsiTheme="minorHAnsi" w:cstheme="minorHAnsi"/>
              </w:rPr>
            </w:pPr>
            <w:r w:rsidRPr="00072B0C">
              <w:rPr>
                <w:rFonts w:asciiTheme="minorHAnsi" w:hAnsiTheme="minorHAnsi" w:cstheme="minorHAnsi"/>
              </w:rPr>
              <w:t>The following addition to the Health &amp; Safety Committee’s terms of reference:</w:t>
            </w:r>
          </w:p>
          <w:p w:rsidR="00B64CA2" w:rsidRPr="00072B0C" w:rsidRDefault="0081368E">
            <w:pPr>
              <w:pStyle w:val="NoSpacing"/>
              <w:numPr>
                <w:ilvl w:val="0"/>
                <w:numId w:val="56"/>
              </w:numPr>
              <w:jc w:val="both"/>
              <w:rPr>
                <w:rFonts w:asciiTheme="minorHAnsi" w:hAnsiTheme="minorHAnsi" w:cstheme="minorHAnsi"/>
              </w:rPr>
            </w:pPr>
            <w:r w:rsidRPr="00072B0C">
              <w:rPr>
                <w:rFonts w:asciiTheme="minorHAnsi" w:hAnsiTheme="minorHAnsi" w:cstheme="minorHAnsi"/>
              </w:rPr>
              <w:t>To ensure that there are appropriate consultation arrangements for trade union health and safety representatives as part of the health and safety policy development and implementation.</w:t>
            </w:r>
          </w:p>
        </w:tc>
      </w:tr>
    </w:tbl>
    <w:p w:rsidR="00D33D7A" w:rsidRPr="00072B0C" w:rsidRDefault="00D33D7A" w:rsidP="007D0A1D">
      <w:pPr>
        <w:pStyle w:val="NoSpacing"/>
        <w:jc w:val="both"/>
        <w:rPr>
          <w:rFonts w:asciiTheme="minorHAnsi" w:hAnsiTheme="minorHAnsi" w:cstheme="minorHAnsi"/>
          <w:b/>
        </w:rPr>
      </w:pPr>
    </w:p>
    <w:p w:rsidR="00021BC3" w:rsidRPr="00072B0C" w:rsidRDefault="0081368E" w:rsidP="007D0A1D">
      <w:pPr>
        <w:pStyle w:val="NoSpacing"/>
        <w:jc w:val="both"/>
        <w:rPr>
          <w:rFonts w:asciiTheme="minorHAnsi" w:hAnsiTheme="minorHAnsi" w:cstheme="minorHAnsi"/>
          <w:b/>
        </w:rPr>
      </w:pPr>
      <w:r w:rsidRPr="00072B0C">
        <w:rPr>
          <w:rFonts w:asciiTheme="minorHAnsi" w:hAnsiTheme="minorHAnsi" w:cstheme="minorHAnsi"/>
          <w:b/>
        </w:rPr>
        <w:t>Standing Committee Objectives 2014/2015</w:t>
      </w:r>
    </w:p>
    <w:p w:rsidR="00021BC3" w:rsidRPr="00072B0C" w:rsidRDefault="00021BC3"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021BC3" w:rsidRPr="00072B0C" w:rsidTr="00476D36">
        <w:tc>
          <w:tcPr>
            <w:tcW w:w="959" w:type="dxa"/>
          </w:tcPr>
          <w:p w:rsidR="00B64CA2" w:rsidRPr="00072B0C" w:rsidRDefault="0081368E">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190</w:t>
            </w:r>
          </w:p>
        </w:tc>
        <w:tc>
          <w:tcPr>
            <w:tcW w:w="1276" w:type="dxa"/>
          </w:tcPr>
          <w:p w:rsidR="00B64CA2" w:rsidRPr="00072B0C" w:rsidRDefault="0081368E">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021BC3" w:rsidRPr="00072B0C" w:rsidRDefault="00021BC3" w:rsidP="00725F93">
            <w:pPr>
              <w:pStyle w:val="NoSpacing"/>
              <w:jc w:val="both"/>
              <w:rPr>
                <w:rFonts w:asciiTheme="minorHAnsi" w:hAnsiTheme="minorHAnsi" w:cstheme="minorHAnsi"/>
              </w:rPr>
            </w:pPr>
          </w:p>
        </w:tc>
        <w:tc>
          <w:tcPr>
            <w:tcW w:w="7655" w:type="dxa"/>
          </w:tcPr>
          <w:p w:rsidR="00B64CA2" w:rsidRPr="00072B0C" w:rsidRDefault="0081368E">
            <w:pPr>
              <w:ind w:left="27"/>
              <w:jc w:val="both"/>
              <w:rPr>
                <w:rFonts w:asciiTheme="minorHAnsi" w:hAnsiTheme="minorHAnsi" w:cs="Calibri"/>
                <w:sz w:val="22"/>
                <w:szCs w:val="22"/>
              </w:rPr>
            </w:pPr>
            <w:r w:rsidRPr="00072B0C">
              <w:rPr>
                <w:rFonts w:asciiTheme="minorHAnsi" w:hAnsiTheme="minorHAnsi" w:cs="Calibri"/>
                <w:sz w:val="22"/>
                <w:szCs w:val="22"/>
              </w:rPr>
              <w:t>Document UC13/98, the standing committee objectives 2014/2015.</w:t>
            </w:r>
          </w:p>
        </w:tc>
      </w:tr>
    </w:tbl>
    <w:p w:rsidR="00021BC3" w:rsidRPr="00072B0C" w:rsidRDefault="00021BC3" w:rsidP="007D0A1D">
      <w:pPr>
        <w:pStyle w:val="NoSpacing"/>
        <w:jc w:val="both"/>
        <w:rPr>
          <w:rFonts w:asciiTheme="minorHAnsi" w:hAnsiTheme="minorHAnsi" w:cstheme="minorHAnsi"/>
          <w:b/>
        </w:rPr>
      </w:pPr>
    </w:p>
    <w:p w:rsidR="00157AE8" w:rsidRPr="00072B0C" w:rsidRDefault="0081368E" w:rsidP="007D0A1D">
      <w:pPr>
        <w:pStyle w:val="NoSpacing"/>
        <w:jc w:val="both"/>
        <w:rPr>
          <w:rFonts w:asciiTheme="minorHAnsi" w:hAnsiTheme="minorHAnsi" w:cstheme="minorHAnsi"/>
          <w:b/>
        </w:rPr>
      </w:pPr>
      <w:r w:rsidRPr="00072B0C">
        <w:rPr>
          <w:rFonts w:asciiTheme="minorHAnsi" w:hAnsiTheme="minorHAnsi" w:cstheme="minorHAnsi"/>
          <w:b/>
        </w:rPr>
        <w:t>Key Performance Indicators Summary of Progress</w:t>
      </w:r>
    </w:p>
    <w:p w:rsidR="00157AE8" w:rsidRPr="00072B0C" w:rsidRDefault="00157AE8"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157AE8" w:rsidRPr="00072B0C" w:rsidTr="00476D36">
        <w:tc>
          <w:tcPr>
            <w:tcW w:w="959" w:type="dxa"/>
          </w:tcPr>
          <w:p w:rsidR="00157AE8" w:rsidRPr="00072B0C" w:rsidRDefault="0081368E" w:rsidP="00B64E70">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191</w:t>
            </w:r>
          </w:p>
        </w:tc>
        <w:tc>
          <w:tcPr>
            <w:tcW w:w="1276" w:type="dxa"/>
          </w:tcPr>
          <w:p w:rsidR="00157AE8" w:rsidRPr="00072B0C" w:rsidRDefault="0081368E" w:rsidP="00B64E70">
            <w:pPr>
              <w:pStyle w:val="NoSpacing"/>
              <w:jc w:val="both"/>
              <w:rPr>
                <w:rFonts w:asciiTheme="minorHAnsi" w:hAnsiTheme="minorHAnsi" w:cstheme="minorHAnsi"/>
              </w:rPr>
            </w:pPr>
            <w:r w:rsidRPr="00072B0C">
              <w:rPr>
                <w:rFonts w:asciiTheme="minorHAnsi" w:hAnsiTheme="minorHAnsi" w:cstheme="minorHAnsi"/>
              </w:rPr>
              <w:t>Considered</w:t>
            </w:r>
          </w:p>
        </w:tc>
        <w:tc>
          <w:tcPr>
            <w:tcW w:w="708" w:type="dxa"/>
          </w:tcPr>
          <w:p w:rsidR="00157AE8" w:rsidRPr="00072B0C" w:rsidRDefault="00157AE8" w:rsidP="00B64E70">
            <w:pPr>
              <w:pStyle w:val="NoSpacing"/>
              <w:jc w:val="both"/>
              <w:rPr>
                <w:rFonts w:asciiTheme="minorHAnsi" w:hAnsiTheme="minorHAnsi" w:cstheme="minorHAnsi"/>
              </w:rPr>
            </w:pPr>
          </w:p>
        </w:tc>
        <w:tc>
          <w:tcPr>
            <w:tcW w:w="7655" w:type="dxa"/>
          </w:tcPr>
          <w:p w:rsidR="00157AE8" w:rsidRPr="00072B0C" w:rsidRDefault="0081368E" w:rsidP="00B64E70">
            <w:pPr>
              <w:ind w:left="27"/>
              <w:jc w:val="both"/>
              <w:rPr>
                <w:rFonts w:asciiTheme="minorHAnsi" w:hAnsiTheme="minorHAnsi" w:cs="Calibri"/>
                <w:sz w:val="22"/>
                <w:szCs w:val="22"/>
              </w:rPr>
            </w:pPr>
            <w:r w:rsidRPr="00072B0C">
              <w:rPr>
                <w:rFonts w:asciiTheme="minorHAnsi" w:hAnsiTheme="minorHAnsi" w:cs="Calibri"/>
                <w:sz w:val="22"/>
                <w:szCs w:val="22"/>
              </w:rPr>
              <w:t>Document UC13/99, an overview of progress against the University 2015 key performance indicators (KPIs).</w:t>
            </w:r>
          </w:p>
        </w:tc>
      </w:tr>
      <w:tr w:rsidR="004A35BA" w:rsidRPr="00072B0C" w:rsidTr="00476D36">
        <w:tc>
          <w:tcPr>
            <w:tcW w:w="959" w:type="dxa"/>
          </w:tcPr>
          <w:p w:rsidR="004A35BA" w:rsidRPr="00072B0C" w:rsidRDefault="004A35BA" w:rsidP="00B64E70">
            <w:pPr>
              <w:pStyle w:val="NoSpacing"/>
              <w:jc w:val="both"/>
              <w:rPr>
                <w:rFonts w:asciiTheme="minorHAnsi" w:hAnsiTheme="minorHAnsi" w:cstheme="minorHAnsi"/>
              </w:rPr>
            </w:pPr>
          </w:p>
        </w:tc>
        <w:tc>
          <w:tcPr>
            <w:tcW w:w="1276" w:type="dxa"/>
          </w:tcPr>
          <w:p w:rsidR="004A35BA" w:rsidRPr="00072B0C" w:rsidRDefault="004A35BA" w:rsidP="00B64E70">
            <w:pPr>
              <w:pStyle w:val="NoSpacing"/>
              <w:jc w:val="both"/>
              <w:rPr>
                <w:rFonts w:asciiTheme="minorHAnsi" w:hAnsiTheme="minorHAnsi" w:cstheme="minorHAnsi"/>
              </w:rPr>
            </w:pPr>
          </w:p>
        </w:tc>
        <w:tc>
          <w:tcPr>
            <w:tcW w:w="708" w:type="dxa"/>
          </w:tcPr>
          <w:p w:rsidR="004A35BA" w:rsidRPr="00072B0C" w:rsidRDefault="004A35BA" w:rsidP="00B64E70">
            <w:pPr>
              <w:pStyle w:val="NoSpacing"/>
              <w:jc w:val="both"/>
              <w:rPr>
                <w:rFonts w:asciiTheme="minorHAnsi" w:hAnsiTheme="minorHAnsi" w:cstheme="minorHAnsi"/>
              </w:rPr>
            </w:pPr>
          </w:p>
        </w:tc>
        <w:tc>
          <w:tcPr>
            <w:tcW w:w="7655" w:type="dxa"/>
          </w:tcPr>
          <w:p w:rsidR="004A35BA" w:rsidRPr="00072B0C" w:rsidRDefault="004A35BA" w:rsidP="00B64E70">
            <w:pPr>
              <w:ind w:left="27"/>
              <w:jc w:val="both"/>
              <w:rPr>
                <w:rFonts w:asciiTheme="minorHAnsi" w:hAnsiTheme="minorHAnsi" w:cs="Calibri"/>
                <w:sz w:val="22"/>
                <w:szCs w:val="22"/>
              </w:rPr>
            </w:pPr>
          </w:p>
        </w:tc>
      </w:tr>
      <w:tr w:rsidR="004A35BA" w:rsidRPr="00072B0C" w:rsidTr="00476D36">
        <w:tc>
          <w:tcPr>
            <w:tcW w:w="959" w:type="dxa"/>
          </w:tcPr>
          <w:p w:rsidR="004A35BA" w:rsidRPr="00072B0C" w:rsidRDefault="0081368E" w:rsidP="00B64E70">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192</w:t>
            </w:r>
          </w:p>
        </w:tc>
        <w:tc>
          <w:tcPr>
            <w:tcW w:w="1276" w:type="dxa"/>
          </w:tcPr>
          <w:p w:rsidR="004A35BA" w:rsidRPr="00072B0C" w:rsidRDefault="0081368E" w:rsidP="00B64E70">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4A35BA" w:rsidRPr="00072B0C" w:rsidRDefault="004A35BA" w:rsidP="00B64E70">
            <w:pPr>
              <w:pStyle w:val="NoSpacing"/>
              <w:jc w:val="both"/>
              <w:rPr>
                <w:rFonts w:asciiTheme="minorHAnsi" w:hAnsiTheme="minorHAnsi" w:cstheme="minorHAnsi"/>
              </w:rPr>
            </w:pPr>
          </w:p>
        </w:tc>
        <w:tc>
          <w:tcPr>
            <w:tcW w:w="7655" w:type="dxa"/>
          </w:tcPr>
          <w:p w:rsidR="00B64CA2" w:rsidRPr="00072B0C" w:rsidRDefault="0081368E" w:rsidP="00072B0C">
            <w:pPr>
              <w:ind w:left="27"/>
              <w:jc w:val="both"/>
              <w:rPr>
                <w:rFonts w:asciiTheme="minorHAnsi" w:hAnsiTheme="minorHAnsi" w:cs="Calibri"/>
                <w:sz w:val="22"/>
                <w:szCs w:val="22"/>
              </w:rPr>
            </w:pPr>
            <w:r w:rsidRPr="00072B0C">
              <w:rPr>
                <w:rFonts w:asciiTheme="minorHAnsi" w:hAnsiTheme="minorHAnsi" w:cs="Calibri"/>
                <w:sz w:val="22"/>
                <w:szCs w:val="22"/>
              </w:rPr>
              <w:t xml:space="preserve">In her introduction to the progress report, the Director of Policy and Planning highlighted areas of strong </w:t>
            </w:r>
            <w:r w:rsidR="00281643" w:rsidRPr="00072B0C">
              <w:rPr>
                <w:rFonts w:asciiTheme="minorHAnsi" w:hAnsiTheme="minorHAnsi" w:cstheme="minorHAnsi"/>
                <w:sz w:val="22"/>
                <w:szCs w:val="22"/>
              </w:rPr>
              <w:t>performance and noted that the</w:t>
            </w:r>
            <w:r w:rsidR="00310DF3" w:rsidRPr="00072B0C">
              <w:rPr>
                <w:rFonts w:asciiTheme="minorHAnsi" w:hAnsiTheme="minorHAnsi" w:cstheme="minorHAnsi"/>
                <w:sz w:val="22"/>
                <w:szCs w:val="22"/>
              </w:rPr>
              <w:t xml:space="preserve"> </w:t>
            </w:r>
            <w:r w:rsidR="00281643" w:rsidRPr="00072B0C">
              <w:rPr>
                <w:rFonts w:asciiTheme="minorHAnsi" w:hAnsiTheme="minorHAnsi" w:cstheme="minorHAnsi"/>
                <w:sz w:val="22"/>
                <w:szCs w:val="22"/>
              </w:rPr>
              <w:t xml:space="preserve">University had been successful in </w:t>
            </w:r>
            <w:r w:rsidR="00310DF3" w:rsidRPr="00072B0C">
              <w:rPr>
                <w:rFonts w:asciiTheme="minorHAnsi" w:hAnsiTheme="minorHAnsi" w:cstheme="minorHAnsi"/>
                <w:sz w:val="22"/>
                <w:szCs w:val="22"/>
              </w:rPr>
              <w:t>deliver</w:t>
            </w:r>
            <w:r w:rsidR="00281643" w:rsidRPr="00072B0C">
              <w:rPr>
                <w:rFonts w:asciiTheme="minorHAnsi" w:hAnsiTheme="minorHAnsi" w:cstheme="minorHAnsi"/>
                <w:sz w:val="22"/>
                <w:szCs w:val="22"/>
              </w:rPr>
              <w:t>ing</w:t>
            </w:r>
            <w:r w:rsidR="00310DF3" w:rsidRPr="00072B0C">
              <w:rPr>
                <w:rFonts w:asciiTheme="minorHAnsi" w:hAnsiTheme="minorHAnsi" w:cstheme="minorHAnsi"/>
                <w:sz w:val="22"/>
                <w:szCs w:val="22"/>
              </w:rPr>
              <w:t xml:space="preserve"> most of the key performance indicators.</w:t>
            </w:r>
          </w:p>
        </w:tc>
      </w:tr>
      <w:tr w:rsidR="00C66F59" w:rsidRPr="00072B0C" w:rsidTr="00476D36">
        <w:tc>
          <w:tcPr>
            <w:tcW w:w="959" w:type="dxa"/>
          </w:tcPr>
          <w:p w:rsidR="00C66F59" w:rsidRPr="00072B0C" w:rsidRDefault="00C66F59" w:rsidP="00B64E70">
            <w:pPr>
              <w:pStyle w:val="NoSpacing"/>
              <w:jc w:val="both"/>
              <w:rPr>
                <w:rFonts w:asciiTheme="minorHAnsi" w:hAnsiTheme="minorHAnsi" w:cstheme="minorHAnsi"/>
              </w:rPr>
            </w:pPr>
          </w:p>
        </w:tc>
        <w:tc>
          <w:tcPr>
            <w:tcW w:w="1276" w:type="dxa"/>
          </w:tcPr>
          <w:p w:rsidR="00C66F59" w:rsidRPr="00072B0C" w:rsidRDefault="00C66F59" w:rsidP="00B64E70">
            <w:pPr>
              <w:pStyle w:val="NoSpacing"/>
              <w:jc w:val="both"/>
              <w:rPr>
                <w:rFonts w:asciiTheme="minorHAnsi" w:hAnsiTheme="minorHAnsi" w:cstheme="minorHAnsi"/>
              </w:rPr>
            </w:pPr>
          </w:p>
        </w:tc>
        <w:tc>
          <w:tcPr>
            <w:tcW w:w="708" w:type="dxa"/>
          </w:tcPr>
          <w:p w:rsidR="00C66F59" w:rsidRPr="00072B0C" w:rsidRDefault="00C66F59" w:rsidP="00B64E70">
            <w:pPr>
              <w:pStyle w:val="NoSpacing"/>
              <w:jc w:val="both"/>
              <w:rPr>
                <w:rFonts w:asciiTheme="minorHAnsi" w:hAnsiTheme="minorHAnsi" w:cstheme="minorHAnsi"/>
              </w:rPr>
            </w:pPr>
          </w:p>
        </w:tc>
        <w:tc>
          <w:tcPr>
            <w:tcW w:w="7655" w:type="dxa"/>
          </w:tcPr>
          <w:p w:rsidR="00C66F59" w:rsidRPr="00072B0C" w:rsidRDefault="00C66F59" w:rsidP="00C66F59">
            <w:pPr>
              <w:ind w:left="27"/>
              <w:jc w:val="both"/>
              <w:rPr>
                <w:rFonts w:asciiTheme="minorHAnsi" w:hAnsiTheme="minorHAnsi" w:cs="Calibri"/>
                <w:sz w:val="22"/>
                <w:szCs w:val="22"/>
              </w:rPr>
            </w:pPr>
          </w:p>
        </w:tc>
      </w:tr>
      <w:tr w:rsidR="00310DF3" w:rsidRPr="00072B0C" w:rsidTr="00476D36">
        <w:tc>
          <w:tcPr>
            <w:tcW w:w="959" w:type="dxa"/>
          </w:tcPr>
          <w:p w:rsidR="00310DF3" w:rsidRPr="00072B0C" w:rsidRDefault="00310DF3" w:rsidP="00B64E70">
            <w:pPr>
              <w:pStyle w:val="NoSpacing"/>
              <w:jc w:val="both"/>
              <w:rPr>
                <w:rFonts w:asciiTheme="minorHAnsi" w:hAnsiTheme="minorHAnsi" w:cstheme="minorHAnsi"/>
              </w:rPr>
            </w:pPr>
          </w:p>
        </w:tc>
        <w:tc>
          <w:tcPr>
            <w:tcW w:w="1276" w:type="dxa"/>
          </w:tcPr>
          <w:p w:rsidR="00310DF3" w:rsidRPr="00072B0C" w:rsidRDefault="00310DF3" w:rsidP="00B64E70">
            <w:pPr>
              <w:pStyle w:val="NoSpacing"/>
              <w:jc w:val="both"/>
              <w:rPr>
                <w:rFonts w:asciiTheme="minorHAnsi" w:hAnsiTheme="minorHAnsi" w:cstheme="minorHAnsi"/>
              </w:rPr>
            </w:pPr>
          </w:p>
        </w:tc>
        <w:tc>
          <w:tcPr>
            <w:tcW w:w="708" w:type="dxa"/>
          </w:tcPr>
          <w:p w:rsidR="00310DF3" w:rsidRPr="00072B0C" w:rsidRDefault="00310DF3" w:rsidP="00B64E70">
            <w:pPr>
              <w:pStyle w:val="NoSpacing"/>
              <w:jc w:val="both"/>
              <w:rPr>
                <w:rFonts w:asciiTheme="minorHAnsi" w:hAnsiTheme="minorHAnsi" w:cstheme="minorHAnsi"/>
              </w:rPr>
            </w:pPr>
          </w:p>
        </w:tc>
        <w:tc>
          <w:tcPr>
            <w:tcW w:w="7655" w:type="dxa"/>
          </w:tcPr>
          <w:p w:rsidR="00310DF3" w:rsidRPr="00072B0C" w:rsidRDefault="00310DF3" w:rsidP="00310DF3">
            <w:pPr>
              <w:pStyle w:val="NoSpacing"/>
              <w:jc w:val="both"/>
              <w:rPr>
                <w:rFonts w:asciiTheme="minorHAnsi" w:hAnsiTheme="minorHAnsi" w:cstheme="minorHAnsi"/>
              </w:rPr>
            </w:pPr>
            <w:r w:rsidRPr="00072B0C">
              <w:rPr>
                <w:rFonts w:asciiTheme="minorHAnsi" w:hAnsiTheme="minorHAnsi" w:cstheme="minorHAnsi"/>
              </w:rPr>
              <w:t>T</w:t>
            </w:r>
            <w:r w:rsidR="00281643" w:rsidRPr="00072B0C">
              <w:rPr>
                <w:rFonts w:asciiTheme="minorHAnsi" w:hAnsiTheme="minorHAnsi" w:cstheme="minorHAnsi"/>
              </w:rPr>
              <w:t>wo</w:t>
            </w:r>
            <w:r w:rsidRPr="00072B0C">
              <w:rPr>
                <w:rFonts w:asciiTheme="minorHAnsi" w:hAnsiTheme="minorHAnsi" w:cstheme="minorHAnsi"/>
              </w:rPr>
              <w:t xml:space="preserve"> areas remained a priority for future action</w:t>
            </w:r>
          </w:p>
          <w:p w:rsidR="00310DF3" w:rsidRPr="00072B0C" w:rsidRDefault="00281643" w:rsidP="00310DF3">
            <w:pPr>
              <w:pStyle w:val="NoSpacing"/>
              <w:numPr>
                <w:ilvl w:val="0"/>
                <w:numId w:val="58"/>
              </w:numPr>
              <w:jc w:val="both"/>
              <w:rPr>
                <w:rFonts w:asciiTheme="minorHAnsi" w:hAnsiTheme="minorHAnsi" w:cstheme="minorHAnsi"/>
              </w:rPr>
            </w:pPr>
            <w:r w:rsidRPr="00072B0C">
              <w:rPr>
                <w:rFonts w:asciiTheme="minorHAnsi" w:hAnsiTheme="minorHAnsi" w:cstheme="minorHAnsi"/>
              </w:rPr>
              <w:t>Increasing the number of</w:t>
            </w:r>
            <w:r w:rsidR="00130229" w:rsidRPr="00072B0C">
              <w:rPr>
                <w:rFonts w:asciiTheme="minorHAnsi" w:hAnsiTheme="minorHAnsi" w:cstheme="minorHAnsi"/>
              </w:rPr>
              <w:t xml:space="preserve"> taught</w:t>
            </w:r>
            <w:r w:rsidRPr="00072B0C">
              <w:rPr>
                <w:rFonts w:asciiTheme="minorHAnsi" w:hAnsiTheme="minorHAnsi" w:cstheme="minorHAnsi"/>
              </w:rPr>
              <w:t xml:space="preserve"> postgraduate students</w:t>
            </w:r>
          </w:p>
          <w:p w:rsidR="00310DF3" w:rsidRPr="00072B0C" w:rsidRDefault="00310DF3" w:rsidP="00F6644B">
            <w:pPr>
              <w:pStyle w:val="ListParagraph"/>
              <w:numPr>
                <w:ilvl w:val="0"/>
                <w:numId w:val="58"/>
              </w:numPr>
              <w:jc w:val="both"/>
              <w:rPr>
                <w:rFonts w:asciiTheme="minorHAnsi" w:hAnsiTheme="minorHAnsi" w:cs="Calibri"/>
                <w:sz w:val="22"/>
                <w:szCs w:val="22"/>
              </w:rPr>
            </w:pPr>
            <w:r w:rsidRPr="00072B0C">
              <w:rPr>
                <w:rFonts w:asciiTheme="minorHAnsi" w:hAnsiTheme="minorHAnsi" w:cstheme="minorHAnsi"/>
                <w:sz w:val="22"/>
                <w:szCs w:val="22"/>
              </w:rPr>
              <w:t>League Table positioning.</w:t>
            </w:r>
          </w:p>
        </w:tc>
      </w:tr>
      <w:tr w:rsidR="00281643" w:rsidRPr="00072B0C" w:rsidTr="00476D36">
        <w:tc>
          <w:tcPr>
            <w:tcW w:w="959" w:type="dxa"/>
          </w:tcPr>
          <w:p w:rsidR="00281643" w:rsidRPr="00072B0C" w:rsidRDefault="00281643" w:rsidP="00B64E70">
            <w:pPr>
              <w:pStyle w:val="NoSpacing"/>
              <w:jc w:val="both"/>
              <w:rPr>
                <w:rFonts w:asciiTheme="minorHAnsi" w:hAnsiTheme="minorHAnsi" w:cstheme="minorHAnsi"/>
              </w:rPr>
            </w:pPr>
          </w:p>
        </w:tc>
        <w:tc>
          <w:tcPr>
            <w:tcW w:w="1276" w:type="dxa"/>
          </w:tcPr>
          <w:p w:rsidR="00281643" w:rsidRPr="00072B0C" w:rsidRDefault="00281643" w:rsidP="00B64E70">
            <w:pPr>
              <w:pStyle w:val="NoSpacing"/>
              <w:jc w:val="both"/>
              <w:rPr>
                <w:rFonts w:asciiTheme="minorHAnsi" w:hAnsiTheme="minorHAnsi" w:cstheme="minorHAnsi"/>
              </w:rPr>
            </w:pPr>
          </w:p>
        </w:tc>
        <w:tc>
          <w:tcPr>
            <w:tcW w:w="708" w:type="dxa"/>
          </w:tcPr>
          <w:p w:rsidR="00281643" w:rsidRPr="00072B0C" w:rsidRDefault="00281643" w:rsidP="00B64E70">
            <w:pPr>
              <w:pStyle w:val="NoSpacing"/>
              <w:jc w:val="both"/>
              <w:rPr>
                <w:rFonts w:asciiTheme="minorHAnsi" w:hAnsiTheme="minorHAnsi" w:cstheme="minorHAnsi"/>
              </w:rPr>
            </w:pPr>
          </w:p>
        </w:tc>
        <w:tc>
          <w:tcPr>
            <w:tcW w:w="7655" w:type="dxa"/>
          </w:tcPr>
          <w:p w:rsidR="00281643" w:rsidRPr="00072B0C" w:rsidRDefault="00281643" w:rsidP="00310DF3">
            <w:pPr>
              <w:pStyle w:val="NoSpacing"/>
              <w:jc w:val="both"/>
              <w:rPr>
                <w:rFonts w:asciiTheme="minorHAnsi" w:hAnsiTheme="minorHAnsi" w:cstheme="minorHAnsi"/>
              </w:rPr>
            </w:pPr>
          </w:p>
        </w:tc>
      </w:tr>
      <w:tr w:rsidR="00C66F59" w:rsidRPr="00072B0C" w:rsidTr="00476D36">
        <w:tc>
          <w:tcPr>
            <w:tcW w:w="959" w:type="dxa"/>
          </w:tcPr>
          <w:p w:rsidR="00C66F59" w:rsidRPr="00072B0C" w:rsidRDefault="0081368E" w:rsidP="00B64E70">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193</w:t>
            </w:r>
          </w:p>
        </w:tc>
        <w:tc>
          <w:tcPr>
            <w:tcW w:w="1276" w:type="dxa"/>
          </w:tcPr>
          <w:p w:rsidR="00C66F59" w:rsidRPr="00072B0C" w:rsidRDefault="0081368E" w:rsidP="00B64E70">
            <w:pPr>
              <w:pStyle w:val="NoSpacing"/>
              <w:jc w:val="both"/>
              <w:rPr>
                <w:rFonts w:asciiTheme="minorHAnsi" w:hAnsiTheme="minorHAnsi" w:cstheme="minorHAnsi"/>
              </w:rPr>
            </w:pPr>
            <w:r w:rsidRPr="00072B0C">
              <w:rPr>
                <w:rFonts w:asciiTheme="minorHAnsi" w:hAnsiTheme="minorHAnsi" w:cstheme="minorHAnsi"/>
              </w:rPr>
              <w:t>Discussion</w:t>
            </w:r>
          </w:p>
        </w:tc>
        <w:tc>
          <w:tcPr>
            <w:tcW w:w="708" w:type="dxa"/>
          </w:tcPr>
          <w:p w:rsidR="00C66F59" w:rsidRPr="00072B0C" w:rsidRDefault="002367EB" w:rsidP="00B64E70">
            <w:pPr>
              <w:pStyle w:val="NoSpacing"/>
              <w:jc w:val="both"/>
              <w:rPr>
                <w:rFonts w:asciiTheme="minorHAnsi" w:hAnsiTheme="minorHAnsi" w:cstheme="minorHAnsi"/>
              </w:rPr>
            </w:pPr>
            <w:r w:rsidRPr="00072B0C">
              <w:rPr>
                <w:rFonts w:asciiTheme="minorHAnsi" w:hAnsiTheme="minorHAnsi" w:cstheme="minorHAnsi"/>
              </w:rPr>
              <w:t>i.</w:t>
            </w:r>
          </w:p>
        </w:tc>
        <w:tc>
          <w:tcPr>
            <w:tcW w:w="7655" w:type="dxa"/>
          </w:tcPr>
          <w:p w:rsidR="00B64CA2" w:rsidRPr="00072B0C" w:rsidRDefault="00FD5347" w:rsidP="00327BAD">
            <w:pPr>
              <w:ind w:left="27"/>
              <w:jc w:val="both"/>
              <w:rPr>
                <w:rFonts w:asciiTheme="minorHAnsi" w:hAnsiTheme="minorHAnsi" w:cs="Calibri"/>
                <w:sz w:val="22"/>
                <w:szCs w:val="22"/>
              </w:rPr>
            </w:pPr>
            <w:r w:rsidRPr="00072B0C">
              <w:rPr>
                <w:rFonts w:asciiTheme="minorHAnsi" w:hAnsiTheme="minorHAnsi" w:cstheme="minorHAnsi"/>
                <w:sz w:val="22"/>
                <w:szCs w:val="22"/>
              </w:rPr>
              <w:t>Court discussed the report at length</w:t>
            </w:r>
            <w:r w:rsidR="00CC6EF1">
              <w:rPr>
                <w:rFonts w:asciiTheme="minorHAnsi" w:hAnsiTheme="minorHAnsi" w:cstheme="minorHAnsi"/>
                <w:sz w:val="22"/>
                <w:szCs w:val="22"/>
              </w:rPr>
              <w:t xml:space="preserve"> noting the strong Common Good profile and the high placing and progress in careers.</w:t>
            </w:r>
            <w:r w:rsidRPr="00072B0C">
              <w:rPr>
                <w:rFonts w:asciiTheme="minorHAnsi" w:hAnsiTheme="minorHAnsi" w:cstheme="minorHAnsi"/>
                <w:sz w:val="22"/>
                <w:szCs w:val="22"/>
              </w:rPr>
              <w:t xml:space="preserve"> </w:t>
            </w:r>
            <w:r w:rsidR="00CC6EF1">
              <w:rPr>
                <w:rFonts w:asciiTheme="minorHAnsi" w:hAnsiTheme="minorHAnsi" w:cstheme="minorHAnsi"/>
                <w:sz w:val="22"/>
                <w:szCs w:val="22"/>
              </w:rPr>
              <w:t>The Court</w:t>
            </w:r>
            <w:r w:rsidRPr="00072B0C">
              <w:rPr>
                <w:rFonts w:asciiTheme="minorHAnsi" w:hAnsiTheme="minorHAnsi" w:cstheme="minorHAnsi"/>
                <w:sz w:val="22"/>
                <w:szCs w:val="22"/>
              </w:rPr>
              <w:t xml:space="preserve"> sought and received further information or clarification on a number of the KPIs including: </w:t>
            </w:r>
            <w:r w:rsidR="002367EB" w:rsidRPr="00072B0C">
              <w:rPr>
                <w:rFonts w:asciiTheme="minorHAnsi" w:hAnsiTheme="minorHAnsi" w:cstheme="minorHAnsi"/>
                <w:sz w:val="22"/>
                <w:szCs w:val="22"/>
              </w:rPr>
              <w:t xml:space="preserve">excellence in education; increasing </w:t>
            </w:r>
            <w:r w:rsidR="00CC6EF1">
              <w:rPr>
                <w:rFonts w:asciiTheme="minorHAnsi" w:hAnsiTheme="minorHAnsi" w:cstheme="minorHAnsi"/>
                <w:sz w:val="22"/>
                <w:szCs w:val="22"/>
              </w:rPr>
              <w:t xml:space="preserve">the number of </w:t>
            </w:r>
            <w:r w:rsidR="002367EB" w:rsidRPr="00072B0C">
              <w:rPr>
                <w:rFonts w:asciiTheme="minorHAnsi" w:hAnsiTheme="minorHAnsi" w:cstheme="minorHAnsi"/>
                <w:sz w:val="22"/>
                <w:szCs w:val="22"/>
              </w:rPr>
              <w:t xml:space="preserve">research grants in excess of £100k; </w:t>
            </w:r>
            <w:r w:rsidRPr="00072B0C">
              <w:rPr>
                <w:rFonts w:asciiTheme="minorHAnsi" w:hAnsiTheme="minorHAnsi" w:cstheme="minorHAnsi"/>
                <w:sz w:val="22"/>
                <w:szCs w:val="22"/>
              </w:rPr>
              <w:t xml:space="preserve">international student recruitment; international student mobility; employment; </w:t>
            </w:r>
            <w:r w:rsidR="002367EB" w:rsidRPr="00072B0C">
              <w:rPr>
                <w:rFonts w:asciiTheme="minorHAnsi" w:hAnsiTheme="minorHAnsi" w:cstheme="minorHAnsi"/>
                <w:sz w:val="22"/>
                <w:szCs w:val="22"/>
              </w:rPr>
              <w:t>the University’s economic impact</w:t>
            </w:r>
            <w:r w:rsidR="00327BAD">
              <w:rPr>
                <w:rFonts w:asciiTheme="minorHAnsi" w:hAnsiTheme="minorHAnsi" w:cstheme="minorHAnsi"/>
                <w:sz w:val="22"/>
                <w:szCs w:val="22"/>
              </w:rPr>
              <w:t xml:space="preserve"> on </w:t>
            </w:r>
            <w:r w:rsidR="002367EB" w:rsidRPr="00072B0C">
              <w:rPr>
                <w:rFonts w:asciiTheme="minorHAnsi" w:hAnsiTheme="minorHAnsi" w:cstheme="minorHAnsi"/>
                <w:sz w:val="22"/>
                <w:szCs w:val="22"/>
              </w:rPr>
              <w:t>Glasgow and Scotland</w:t>
            </w:r>
            <w:r w:rsidR="00CC6EF1">
              <w:rPr>
                <w:rFonts w:asciiTheme="minorHAnsi" w:hAnsiTheme="minorHAnsi" w:cstheme="minorHAnsi"/>
                <w:sz w:val="22"/>
                <w:szCs w:val="22"/>
              </w:rPr>
              <w:t>,</w:t>
            </w:r>
            <w:r w:rsidRPr="00072B0C">
              <w:rPr>
                <w:rFonts w:asciiTheme="minorHAnsi" w:hAnsiTheme="minorHAnsi" w:cstheme="minorHAnsi"/>
                <w:sz w:val="22"/>
                <w:szCs w:val="22"/>
              </w:rPr>
              <w:t xml:space="preserve"> and knowledge transfer partnerships.   </w:t>
            </w:r>
          </w:p>
        </w:tc>
      </w:tr>
      <w:tr w:rsidR="00FA600B" w:rsidRPr="00072B0C" w:rsidTr="00476D36">
        <w:tc>
          <w:tcPr>
            <w:tcW w:w="959" w:type="dxa"/>
          </w:tcPr>
          <w:p w:rsidR="00FA600B" w:rsidRPr="00072B0C" w:rsidRDefault="00FA600B" w:rsidP="00B64E70">
            <w:pPr>
              <w:pStyle w:val="NoSpacing"/>
              <w:jc w:val="both"/>
              <w:rPr>
                <w:rFonts w:asciiTheme="minorHAnsi" w:hAnsiTheme="minorHAnsi" w:cstheme="minorHAnsi"/>
              </w:rPr>
            </w:pPr>
          </w:p>
        </w:tc>
        <w:tc>
          <w:tcPr>
            <w:tcW w:w="1276" w:type="dxa"/>
          </w:tcPr>
          <w:p w:rsidR="00FA600B" w:rsidRPr="00072B0C" w:rsidRDefault="00FA600B" w:rsidP="00B64E70">
            <w:pPr>
              <w:pStyle w:val="NoSpacing"/>
              <w:jc w:val="both"/>
              <w:rPr>
                <w:rFonts w:asciiTheme="minorHAnsi" w:hAnsiTheme="minorHAnsi" w:cstheme="minorHAnsi"/>
              </w:rPr>
            </w:pPr>
          </w:p>
        </w:tc>
        <w:tc>
          <w:tcPr>
            <w:tcW w:w="708" w:type="dxa"/>
          </w:tcPr>
          <w:p w:rsidR="00FA600B" w:rsidRPr="00072B0C" w:rsidRDefault="00FA600B" w:rsidP="00B64E70">
            <w:pPr>
              <w:pStyle w:val="NoSpacing"/>
              <w:jc w:val="both"/>
              <w:rPr>
                <w:rFonts w:asciiTheme="minorHAnsi" w:hAnsiTheme="minorHAnsi" w:cstheme="minorHAnsi"/>
              </w:rPr>
            </w:pPr>
          </w:p>
        </w:tc>
        <w:tc>
          <w:tcPr>
            <w:tcW w:w="7655" w:type="dxa"/>
          </w:tcPr>
          <w:p w:rsidR="00FA600B" w:rsidRPr="00072B0C" w:rsidRDefault="00FA600B" w:rsidP="00143B87">
            <w:pPr>
              <w:ind w:left="27"/>
              <w:jc w:val="both"/>
              <w:rPr>
                <w:rFonts w:asciiTheme="minorHAnsi" w:hAnsiTheme="minorHAnsi" w:cs="Calibri"/>
                <w:sz w:val="22"/>
                <w:szCs w:val="22"/>
              </w:rPr>
            </w:pPr>
          </w:p>
        </w:tc>
      </w:tr>
      <w:tr w:rsidR="009C3F0E" w:rsidRPr="00072B0C" w:rsidTr="00476D36">
        <w:tc>
          <w:tcPr>
            <w:tcW w:w="959" w:type="dxa"/>
          </w:tcPr>
          <w:p w:rsidR="009C3F0E" w:rsidRPr="00072B0C" w:rsidRDefault="009C3F0E" w:rsidP="00B64E70">
            <w:pPr>
              <w:pStyle w:val="NoSpacing"/>
              <w:jc w:val="both"/>
              <w:rPr>
                <w:rFonts w:asciiTheme="minorHAnsi" w:hAnsiTheme="minorHAnsi" w:cstheme="minorHAnsi"/>
              </w:rPr>
            </w:pPr>
          </w:p>
        </w:tc>
        <w:tc>
          <w:tcPr>
            <w:tcW w:w="1276" w:type="dxa"/>
          </w:tcPr>
          <w:p w:rsidR="009C3F0E" w:rsidRPr="00072B0C" w:rsidRDefault="009C3F0E" w:rsidP="00B64E70">
            <w:pPr>
              <w:pStyle w:val="NoSpacing"/>
              <w:jc w:val="both"/>
              <w:rPr>
                <w:rFonts w:asciiTheme="minorHAnsi" w:hAnsiTheme="minorHAnsi" w:cstheme="minorHAnsi"/>
              </w:rPr>
            </w:pPr>
          </w:p>
        </w:tc>
        <w:tc>
          <w:tcPr>
            <w:tcW w:w="708" w:type="dxa"/>
          </w:tcPr>
          <w:p w:rsidR="009C3F0E" w:rsidRPr="00072B0C" w:rsidRDefault="002367EB" w:rsidP="00B64E70">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B64CA2" w:rsidRPr="00072B0C" w:rsidRDefault="0081368E" w:rsidP="00327BAD">
            <w:pPr>
              <w:ind w:left="27"/>
              <w:jc w:val="both"/>
              <w:rPr>
                <w:rFonts w:asciiTheme="minorHAnsi" w:hAnsiTheme="minorHAnsi" w:cs="Calibri"/>
                <w:sz w:val="22"/>
                <w:szCs w:val="22"/>
              </w:rPr>
            </w:pPr>
            <w:r w:rsidRPr="00072B0C">
              <w:rPr>
                <w:rFonts w:asciiTheme="minorHAnsi" w:hAnsiTheme="minorHAnsi" w:cs="Calibri"/>
                <w:sz w:val="22"/>
                <w:szCs w:val="22"/>
              </w:rPr>
              <w:t>Whilst the University had seen continued growth in research postgraduate numbers, 2013/2014, it was noted that</w:t>
            </w:r>
            <w:r w:rsidR="00654949" w:rsidRPr="00072B0C">
              <w:rPr>
                <w:rFonts w:asciiTheme="minorHAnsi" w:hAnsiTheme="minorHAnsi" w:cs="Calibri"/>
                <w:sz w:val="22"/>
                <w:szCs w:val="22"/>
              </w:rPr>
              <w:t>, in common with a number of the University’s competitor institutions,</w:t>
            </w:r>
            <w:r w:rsidRPr="00072B0C">
              <w:rPr>
                <w:rFonts w:asciiTheme="minorHAnsi" w:hAnsiTheme="minorHAnsi" w:cs="Calibri"/>
                <w:sz w:val="22"/>
                <w:szCs w:val="22"/>
              </w:rPr>
              <w:t xml:space="preserve"> taught postgraduate recruitment </w:t>
            </w:r>
            <w:r w:rsidR="00DB5346" w:rsidRPr="00072B0C">
              <w:rPr>
                <w:rFonts w:asciiTheme="minorHAnsi" w:hAnsiTheme="minorHAnsi" w:cs="Calibri"/>
                <w:sz w:val="22"/>
                <w:szCs w:val="22"/>
              </w:rPr>
              <w:t xml:space="preserve">numbers had been </w:t>
            </w:r>
            <w:r w:rsidR="00327BAD">
              <w:rPr>
                <w:rFonts w:asciiTheme="minorHAnsi" w:hAnsiTheme="minorHAnsi" w:cs="Calibri"/>
                <w:sz w:val="22"/>
                <w:szCs w:val="22"/>
              </w:rPr>
              <w:t xml:space="preserve">affected </w:t>
            </w:r>
            <w:r w:rsidR="00DB5346" w:rsidRPr="00072B0C">
              <w:rPr>
                <w:rFonts w:asciiTheme="minorHAnsi" w:hAnsiTheme="minorHAnsi" w:cs="Calibri"/>
                <w:sz w:val="22"/>
                <w:szCs w:val="22"/>
              </w:rPr>
              <w:t>by the downturn in applications</w:t>
            </w:r>
            <w:r w:rsidR="00CC6EF1">
              <w:rPr>
                <w:rFonts w:asciiTheme="minorHAnsi" w:hAnsiTheme="minorHAnsi" w:cs="Calibri"/>
                <w:sz w:val="22"/>
                <w:szCs w:val="22"/>
              </w:rPr>
              <w:t>.</w:t>
            </w:r>
            <w:r w:rsidRPr="00072B0C">
              <w:rPr>
                <w:rFonts w:asciiTheme="minorHAnsi" w:hAnsiTheme="minorHAnsi" w:cs="Calibri"/>
                <w:sz w:val="22"/>
                <w:szCs w:val="22"/>
              </w:rPr>
              <w:t xml:space="preserve"> </w:t>
            </w:r>
          </w:p>
        </w:tc>
      </w:tr>
      <w:tr w:rsidR="009C3F0E" w:rsidRPr="00072B0C" w:rsidTr="00476D36">
        <w:tc>
          <w:tcPr>
            <w:tcW w:w="959" w:type="dxa"/>
          </w:tcPr>
          <w:p w:rsidR="009C3F0E" w:rsidRPr="00072B0C" w:rsidRDefault="009C3F0E" w:rsidP="00B64E70">
            <w:pPr>
              <w:pStyle w:val="NoSpacing"/>
              <w:jc w:val="both"/>
              <w:rPr>
                <w:rFonts w:asciiTheme="minorHAnsi" w:hAnsiTheme="minorHAnsi" w:cstheme="minorHAnsi"/>
              </w:rPr>
            </w:pPr>
          </w:p>
        </w:tc>
        <w:tc>
          <w:tcPr>
            <w:tcW w:w="1276" w:type="dxa"/>
          </w:tcPr>
          <w:p w:rsidR="009C3F0E" w:rsidRPr="00072B0C" w:rsidRDefault="009C3F0E" w:rsidP="00B64E70">
            <w:pPr>
              <w:pStyle w:val="NoSpacing"/>
              <w:jc w:val="both"/>
              <w:rPr>
                <w:rFonts w:asciiTheme="minorHAnsi" w:hAnsiTheme="minorHAnsi" w:cstheme="minorHAnsi"/>
              </w:rPr>
            </w:pPr>
          </w:p>
        </w:tc>
        <w:tc>
          <w:tcPr>
            <w:tcW w:w="708" w:type="dxa"/>
          </w:tcPr>
          <w:p w:rsidR="009C3F0E" w:rsidRPr="00072B0C" w:rsidRDefault="009C3F0E" w:rsidP="00B64E70">
            <w:pPr>
              <w:pStyle w:val="NoSpacing"/>
              <w:jc w:val="both"/>
              <w:rPr>
                <w:rFonts w:asciiTheme="minorHAnsi" w:hAnsiTheme="minorHAnsi" w:cstheme="minorHAnsi"/>
              </w:rPr>
            </w:pPr>
          </w:p>
        </w:tc>
        <w:tc>
          <w:tcPr>
            <w:tcW w:w="7655" w:type="dxa"/>
          </w:tcPr>
          <w:p w:rsidR="009C3F0E" w:rsidRPr="00072B0C" w:rsidRDefault="009C3F0E" w:rsidP="00C66F59">
            <w:pPr>
              <w:ind w:left="27"/>
              <w:jc w:val="both"/>
              <w:rPr>
                <w:rFonts w:asciiTheme="minorHAnsi" w:hAnsiTheme="minorHAnsi" w:cs="Calibri"/>
                <w:sz w:val="22"/>
                <w:szCs w:val="22"/>
              </w:rPr>
            </w:pPr>
          </w:p>
        </w:tc>
      </w:tr>
      <w:tr w:rsidR="009C3F0E" w:rsidRPr="00072B0C" w:rsidTr="00476D36">
        <w:tc>
          <w:tcPr>
            <w:tcW w:w="959" w:type="dxa"/>
          </w:tcPr>
          <w:p w:rsidR="009C3F0E" w:rsidRPr="00072B0C" w:rsidRDefault="009C3F0E" w:rsidP="00B64E70">
            <w:pPr>
              <w:pStyle w:val="NoSpacing"/>
              <w:jc w:val="both"/>
              <w:rPr>
                <w:rFonts w:asciiTheme="minorHAnsi" w:hAnsiTheme="minorHAnsi" w:cstheme="minorHAnsi"/>
              </w:rPr>
            </w:pPr>
          </w:p>
        </w:tc>
        <w:tc>
          <w:tcPr>
            <w:tcW w:w="1276" w:type="dxa"/>
          </w:tcPr>
          <w:p w:rsidR="009C3F0E" w:rsidRPr="00072B0C" w:rsidRDefault="009C3F0E" w:rsidP="00B64E70">
            <w:pPr>
              <w:pStyle w:val="NoSpacing"/>
              <w:jc w:val="both"/>
              <w:rPr>
                <w:rFonts w:asciiTheme="minorHAnsi" w:hAnsiTheme="minorHAnsi" w:cstheme="minorHAnsi"/>
              </w:rPr>
            </w:pPr>
          </w:p>
        </w:tc>
        <w:tc>
          <w:tcPr>
            <w:tcW w:w="708" w:type="dxa"/>
          </w:tcPr>
          <w:p w:rsidR="009C3F0E" w:rsidRPr="00072B0C" w:rsidRDefault="002367EB" w:rsidP="00B64E70">
            <w:pPr>
              <w:pStyle w:val="NoSpacing"/>
              <w:jc w:val="both"/>
              <w:rPr>
                <w:rFonts w:asciiTheme="minorHAnsi" w:hAnsiTheme="minorHAnsi" w:cstheme="minorHAnsi"/>
              </w:rPr>
            </w:pPr>
            <w:r w:rsidRPr="00072B0C">
              <w:rPr>
                <w:rFonts w:asciiTheme="minorHAnsi" w:hAnsiTheme="minorHAnsi" w:cstheme="minorHAnsi"/>
              </w:rPr>
              <w:t>iii.</w:t>
            </w:r>
          </w:p>
        </w:tc>
        <w:tc>
          <w:tcPr>
            <w:tcW w:w="7655" w:type="dxa"/>
          </w:tcPr>
          <w:p w:rsidR="00B64CA2" w:rsidRPr="00072B0C" w:rsidRDefault="0081368E" w:rsidP="00072B0C">
            <w:pPr>
              <w:ind w:left="27"/>
              <w:jc w:val="both"/>
              <w:rPr>
                <w:rFonts w:asciiTheme="minorHAnsi" w:hAnsiTheme="minorHAnsi" w:cs="Calibri"/>
                <w:sz w:val="22"/>
                <w:szCs w:val="22"/>
              </w:rPr>
            </w:pPr>
            <w:r w:rsidRPr="00072B0C">
              <w:rPr>
                <w:rFonts w:asciiTheme="minorHAnsi" w:hAnsiTheme="minorHAnsi" w:cs="Calibri"/>
                <w:sz w:val="22"/>
                <w:szCs w:val="22"/>
              </w:rPr>
              <w:t xml:space="preserve">In response to a query </w:t>
            </w:r>
            <w:r w:rsidR="00A22AA7">
              <w:rPr>
                <w:rFonts w:asciiTheme="minorHAnsi" w:hAnsiTheme="minorHAnsi" w:cs="Calibri"/>
                <w:sz w:val="22"/>
                <w:szCs w:val="22"/>
              </w:rPr>
              <w:t xml:space="preserve">about </w:t>
            </w:r>
            <w:r w:rsidRPr="00072B0C">
              <w:rPr>
                <w:rFonts w:asciiTheme="minorHAnsi" w:hAnsiTheme="minorHAnsi" w:cs="Calibri"/>
                <w:sz w:val="22"/>
                <w:szCs w:val="22"/>
              </w:rPr>
              <w:t xml:space="preserve">the KPI for </w:t>
            </w:r>
            <w:r w:rsidR="00A22AA7">
              <w:rPr>
                <w:rFonts w:asciiTheme="minorHAnsi" w:hAnsiTheme="minorHAnsi" w:cs="Calibri"/>
                <w:sz w:val="22"/>
                <w:szCs w:val="22"/>
              </w:rPr>
              <w:t xml:space="preserve">the number of </w:t>
            </w:r>
            <w:r w:rsidRPr="00072B0C">
              <w:rPr>
                <w:rFonts w:asciiTheme="minorHAnsi" w:hAnsiTheme="minorHAnsi" w:cs="Calibri"/>
                <w:sz w:val="22"/>
                <w:szCs w:val="22"/>
              </w:rPr>
              <w:t>research grants</w:t>
            </w:r>
            <w:r w:rsidR="00A22AA7">
              <w:rPr>
                <w:rFonts w:asciiTheme="minorHAnsi" w:hAnsiTheme="minorHAnsi" w:cs="Calibri"/>
                <w:sz w:val="22"/>
                <w:szCs w:val="22"/>
              </w:rPr>
              <w:t>, Court was advised that the objective was to secure a smaller number of high value grants.</w:t>
            </w:r>
            <w:r w:rsidRPr="00072B0C">
              <w:rPr>
                <w:rFonts w:asciiTheme="minorHAnsi" w:hAnsiTheme="minorHAnsi" w:cs="Calibri"/>
                <w:sz w:val="22"/>
                <w:szCs w:val="22"/>
              </w:rPr>
              <w:t xml:space="preserve"> </w:t>
            </w:r>
            <w:r w:rsidR="00A22AA7">
              <w:rPr>
                <w:rFonts w:asciiTheme="minorHAnsi" w:hAnsiTheme="minorHAnsi" w:cs="Calibri"/>
                <w:sz w:val="22"/>
                <w:szCs w:val="22"/>
              </w:rPr>
              <w:t>T</w:t>
            </w:r>
            <w:r w:rsidRPr="00072B0C">
              <w:rPr>
                <w:rFonts w:asciiTheme="minorHAnsi" w:hAnsiTheme="minorHAnsi" w:cs="Calibri"/>
                <w:sz w:val="22"/>
                <w:szCs w:val="22"/>
              </w:rPr>
              <w:t xml:space="preserve">his KPI would be articulated in the 2020 strategy to be more value driven.  </w:t>
            </w:r>
          </w:p>
        </w:tc>
      </w:tr>
      <w:tr w:rsidR="00845C79" w:rsidRPr="00072B0C" w:rsidTr="00476D36">
        <w:tc>
          <w:tcPr>
            <w:tcW w:w="959" w:type="dxa"/>
          </w:tcPr>
          <w:p w:rsidR="00845C79" w:rsidRPr="00072B0C" w:rsidRDefault="00845C79" w:rsidP="00B64E70">
            <w:pPr>
              <w:pStyle w:val="NoSpacing"/>
              <w:jc w:val="both"/>
              <w:rPr>
                <w:rFonts w:asciiTheme="minorHAnsi" w:hAnsiTheme="minorHAnsi" w:cstheme="minorHAnsi"/>
              </w:rPr>
            </w:pPr>
          </w:p>
        </w:tc>
        <w:tc>
          <w:tcPr>
            <w:tcW w:w="1276" w:type="dxa"/>
          </w:tcPr>
          <w:p w:rsidR="00845C79" w:rsidRPr="00072B0C" w:rsidRDefault="00845C79" w:rsidP="00B64E70">
            <w:pPr>
              <w:pStyle w:val="NoSpacing"/>
              <w:jc w:val="both"/>
              <w:rPr>
                <w:rFonts w:asciiTheme="minorHAnsi" w:hAnsiTheme="minorHAnsi" w:cstheme="minorHAnsi"/>
              </w:rPr>
            </w:pPr>
          </w:p>
        </w:tc>
        <w:tc>
          <w:tcPr>
            <w:tcW w:w="708" w:type="dxa"/>
          </w:tcPr>
          <w:p w:rsidR="00845C79" w:rsidRPr="00072B0C" w:rsidRDefault="00845C79" w:rsidP="00B64E70">
            <w:pPr>
              <w:pStyle w:val="NoSpacing"/>
              <w:jc w:val="both"/>
              <w:rPr>
                <w:rFonts w:asciiTheme="minorHAnsi" w:hAnsiTheme="minorHAnsi" w:cstheme="minorHAnsi"/>
              </w:rPr>
            </w:pPr>
          </w:p>
        </w:tc>
        <w:tc>
          <w:tcPr>
            <w:tcW w:w="7655" w:type="dxa"/>
          </w:tcPr>
          <w:p w:rsidR="00B64CA2" w:rsidRPr="00072B0C" w:rsidRDefault="00B64CA2">
            <w:pPr>
              <w:jc w:val="both"/>
              <w:rPr>
                <w:rFonts w:asciiTheme="minorHAnsi" w:hAnsiTheme="minorHAnsi" w:cs="Calibri"/>
                <w:sz w:val="22"/>
                <w:szCs w:val="22"/>
              </w:rPr>
            </w:pPr>
          </w:p>
        </w:tc>
      </w:tr>
      <w:tr w:rsidR="00267C1D" w:rsidRPr="00072B0C" w:rsidTr="00476D36">
        <w:tc>
          <w:tcPr>
            <w:tcW w:w="959" w:type="dxa"/>
          </w:tcPr>
          <w:p w:rsidR="00267C1D" w:rsidRPr="00072B0C" w:rsidRDefault="00267C1D" w:rsidP="00B64E70">
            <w:pPr>
              <w:pStyle w:val="NoSpacing"/>
              <w:jc w:val="both"/>
              <w:rPr>
                <w:rFonts w:asciiTheme="minorHAnsi" w:hAnsiTheme="minorHAnsi" w:cstheme="minorHAnsi"/>
              </w:rPr>
            </w:pPr>
          </w:p>
        </w:tc>
        <w:tc>
          <w:tcPr>
            <w:tcW w:w="1276" w:type="dxa"/>
          </w:tcPr>
          <w:p w:rsidR="00267C1D" w:rsidRPr="00072B0C" w:rsidRDefault="00267C1D" w:rsidP="00B64E70">
            <w:pPr>
              <w:pStyle w:val="NoSpacing"/>
              <w:jc w:val="both"/>
              <w:rPr>
                <w:rFonts w:asciiTheme="minorHAnsi" w:hAnsiTheme="minorHAnsi" w:cstheme="minorHAnsi"/>
              </w:rPr>
            </w:pPr>
          </w:p>
        </w:tc>
        <w:tc>
          <w:tcPr>
            <w:tcW w:w="708" w:type="dxa"/>
          </w:tcPr>
          <w:p w:rsidR="00267C1D" w:rsidRPr="00072B0C" w:rsidRDefault="00654949" w:rsidP="00B64E70">
            <w:pPr>
              <w:pStyle w:val="NoSpacing"/>
              <w:jc w:val="both"/>
              <w:rPr>
                <w:rFonts w:asciiTheme="minorHAnsi" w:hAnsiTheme="minorHAnsi" w:cstheme="minorHAnsi"/>
              </w:rPr>
            </w:pPr>
            <w:r w:rsidRPr="00072B0C">
              <w:rPr>
                <w:rFonts w:asciiTheme="minorHAnsi" w:hAnsiTheme="minorHAnsi" w:cstheme="minorHAnsi"/>
              </w:rPr>
              <w:t>iv.</w:t>
            </w:r>
          </w:p>
        </w:tc>
        <w:tc>
          <w:tcPr>
            <w:tcW w:w="7655" w:type="dxa"/>
          </w:tcPr>
          <w:p w:rsidR="00B64CA2" w:rsidRPr="00072B0C" w:rsidRDefault="00267C1D" w:rsidP="00476D36">
            <w:pPr>
              <w:jc w:val="both"/>
              <w:rPr>
                <w:rFonts w:asciiTheme="minorHAnsi" w:hAnsiTheme="minorHAnsi" w:cs="Calibri"/>
                <w:sz w:val="22"/>
                <w:szCs w:val="22"/>
              </w:rPr>
            </w:pPr>
            <w:r w:rsidRPr="00072B0C">
              <w:rPr>
                <w:rFonts w:asciiTheme="minorHAnsi" w:hAnsiTheme="minorHAnsi" w:cs="Calibri"/>
                <w:sz w:val="22"/>
                <w:szCs w:val="22"/>
              </w:rPr>
              <w:t>Court considered a proposed amendment to the 2015 KPI on Knowledge Transfer Partnerships to aim for achievement of the sector average</w:t>
            </w:r>
            <w:r w:rsidR="000C1D5E" w:rsidRPr="00072B0C">
              <w:rPr>
                <w:rFonts w:asciiTheme="minorHAnsi" w:hAnsiTheme="minorHAnsi" w:cs="Calibri"/>
                <w:sz w:val="22"/>
                <w:szCs w:val="22"/>
              </w:rPr>
              <w:t xml:space="preserve"> of 6</w:t>
            </w:r>
            <w:r w:rsidR="00B02344" w:rsidRPr="00072B0C">
              <w:rPr>
                <w:rFonts w:asciiTheme="minorHAnsi" w:hAnsiTheme="minorHAnsi" w:cs="Calibri"/>
                <w:sz w:val="22"/>
                <w:szCs w:val="22"/>
              </w:rPr>
              <w:t>.</w:t>
            </w:r>
            <w:r w:rsidR="000C1D5E" w:rsidRPr="00072B0C">
              <w:rPr>
                <w:rFonts w:asciiTheme="minorHAnsi" w:hAnsiTheme="minorHAnsi" w:cs="Calibri"/>
                <w:sz w:val="22"/>
                <w:szCs w:val="22"/>
              </w:rPr>
              <w:t xml:space="preserve">  Whilst the</w:t>
            </w:r>
            <w:r w:rsidR="00476D36">
              <w:rPr>
                <w:rFonts w:asciiTheme="minorHAnsi" w:hAnsiTheme="minorHAnsi" w:cs="Calibri"/>
                <w:sz w:val="22"/>
                <w:szCs w:val="22"/>
              </w:rPr>
              <w:t xml:space="preserve"> original </w:t>
            </w:r>
            <w:r w:rsidR="000C1D5E" w:rsidRPr="00072B0C">
              <w:rPr>
                <w:rFonts w:asciiTheme="minorHAnsi" w:hAnsiTheme="minorHAnsi" w:cs="Calibri"/>
                <w:sz w:val="22"/>
                <w:szCs w:val="22"/>
              </w:rPr>
              <w:t xml:space="preserve">KPI on KTPs had been considered challenging but achievable at the time it had been agreed by Court, the external environment for knowledge exchange and KTPs had since changed significantly.  </w:t>
            </w:r>
            <w:r w:rsidR="00E64475">
              <w:rPr>
                <w:rFonts w:asciiTheme="minorHAnsi" w:hAnsiTheme="minorHAnsi" w:cs="Calibri"/>
                <w:sz w:val="22"/>
                <w:szCs w:val="22"/>
              </w:rPr>
              <w:t xml:space="preserve">Whilst acknowledging the challenging external environment, Court encouraged the University to set a more ambitious </w:t>
            </w:r>
            <w:r w:rsidR="00D271CF">
              <w:rPr>
                <w:rFonts w:asciiTheme="minorHAnsi" w:hAnsiTheme="minorHAnsi" w:cs="Calibri"/>
                <w:sz w:val="22"/>
                <w:szCs w:val="22"/>
              </w:rPr>
              <w:t>target than the sector average and the Executive would submit a proposal to Court at its September meeting.</w:t>
            </w:r>
            <w:bookmarkStart w:id="0" w:name="_GoBack"/>
            <w:bookmarkEnd w:id="0"/>
          </w:p>
        </w:tc>
      </w:tr>
      <w:tr w:rsidR="00FD5347" w:rsidRPr="00072B0C" w:rsidTr="00476D36">
        <w:tc>
          <w:tcPr>
            <w:tcW w:w="959" w:type="dxa"/>
          </w:tcPr>
          <w:p w:rsidR="00FD5347" w:rsidRPr="00072B0C" w:rsidRDefault="00FD5347" w:rsidP="00B64E70">
            <w:pPr>
              <w:pStyle w:val="NoSpacing"/>
              <w:jc w:val="both"/>
              <w:rPr>
                <w:rFonts w:asciiTheme="minorHAnsi" w:hAnsiTheme="minorHAnsi" w:cstheme="minorHAnsi"/>
              </w:rPr>
            </w:pPr>
          </w:p>
        </w:tc>
        <w:tc>
          <w:tcPr>
            <w:tcW w:w="1276" w:type="dxa"/>
          </w:tcPr>
          <w:p w:rsidR="00FD5347" w:rsidRPr="00072B0C" w:rsidRDefault="00FD5347" w:rsidP="00B64E70">
            <w:pPr>
              <w:pStyle w:val="NoSpacing"/>
              <w:jc w:val="both"/>
              <w:rPr>
                <w:rFonts w:asciiTheme="minorHAnsi" w:hAnsiTheme="minorHAnsi" w:cstheme="minorHAnsi"/>
              </w:rPr>
            </w:pPr>
          </w:p>
        </w:tc>
        <w:tc>
          <w:tcPr>
            <w:tcW w:w="708" w:type="dxa"/>
          </w:tcPr>
          <w:p w:rsidR="00FD5347" w:rsidRPr="00072B0C" w:rsidRDefault="00FD5347" w:rsidP="00B64E70">
            <w:pPr>
              <w:pStyle w:val="NoSpacing"/>
              <w:jc w:val="both"/>
              <w:rPr>
                <w:rFonts w:asciiTheme="minorHAnsi" w:hAnsiTheme="minorHAnsi" w:cstheme="minorHAnsi"/>
              </w:rPr>
            </w:pPr>
          </w:p>
        </w:tc>
        <w:tc>
          <w:tcPr>
            <w:tcW w:w="7655" w:type="dxa"/>
          </w:tcPr>
          <w:p w:rsidR="00BD2A9E" w:rsidRPr="00072B0C" w:rsidRDefault="00BD2A9E">
            <w:pPr>
              <w:ind w:left="27"/>
              <w:jc w:val="both"/>
              <w:rPr>
                <w:rFonts w:asciiTheme="minorHAnsi" w:hAnsiTheme="minorHAnsi" w:cs="Calibri"/>
                <w:sz w:val="22"/>
                <w:szCs w:val="22"/>
              </w:rPr>
            </w:pPr>
          </w:p>
        </w:tc>
      </w:tr>
      <w:tr w:rsidR="00654949" w:rsidRPr="00072B0C" w:rsidTr="00476D36">
        <w:tc>
          <w:tcPr>
            <w:tcW w:w="959" w:type="dxa"/>
          </w:tcPr>
          <w:p w:rsidR="00654949" w:rsidRPr="00072B0C" w:rsidRDefault="00654949" w:rsidP="00B64E70">
            <w:pPr>
              <w:pStyle w:val="NoSpacing"/>
              <w:jc w:val="both"/>
              <w:rPr>
                <w:rFonts w:asciiTheme="minorHAnsi" w:hAnsiTheme="minorHAnsi" w:cstheme="minorHAnsi"/>
              </w:rPr>
            </w:pPr>
          </w:p>
        </w:tc>
        <w:tc>
          <w:tcPr>
            <w:tcW w:w="1276" w:type="dxa"/>
          </w:tcPr>
          <w:p w:rsidR="00654949" w:rsidRPr="00072B0C" w:rsidRDefault="00654949" w:rsidP="00B64E70">
            <w:pPr>
              <w:pStyle w:val="NoSpacing"/>
              <w:jc w:val="both"/>
              <w:rPr>
                <w:rFonts w:asciiTheme="minorHAnsi" w:hAnsiTheme="minorHAnsi" w:cstheme="minorHAnsi"/>
              </w:rPr>
            </w:pPr>
          </w:p>
        </w:tc>
        <w:tc>
          <w:tcPr>
            <w:tcW w:w="708" w:type="dxa"/>
          </w:tcPr>
          <w:p w:rsidR="00654949" w:rsidRPr="00072B0C" w:rsidRDefault="00654949" w:rsidP="00B64E70">
            <w:pPr>
              <w:pStyle w:val="NoSpacing"/>
              <w:jc w:val="both"/>
              <w:rPr>
                <w:rFonts w:asciiTheme="minorHAnsi" w:hAnsiTheme="minorHAnsi" w:cstheme="minorHAnsi"/>
              </w:rPr>
            </w:pPr>
            <w:r w:rsidRPr="00072B0C">
              <w:rPr>
                <w:rFonts w:asciiTheme="minorHAnsi" w:hAnsiTheme="minorHAnsi" w:cstheme="minorHAnsi"/>
              </w:rPr>
              <w:t>v.</w:t>
            </w:r>
          </w:p>
        </w:tc>
        <w:tc>
          <w:tcPr>
            <w:tcW w:w="7655" w:type="dxa"/>
          </w:tcPr>
          <w:p w:rsidR="00654949" w:rsidRPr="00072B0C" w:rsidRDefault="009D02BE" w:rsidP="00072B0C">
            <w:pPr>
              <w:autoSpaceDE w:val="0"/>
              <w:autoSpaceDN w:val="0"/>
              <w:adjustRightInd w:val="0"/>
              <w:jc w:val="both"/>
              <w:rPr>
                <w:rFonts w:asciiTheme="minorHAnsi" w:hAnsiTheme="minorHAnsi" w:cs="Calibri"/>
                <w:sz w:val="22"/>
                <w:szCs w:val="22"/>
              </w:rPr>
            </w:pPr>
            <w:r w:rsidRPr="00072B0C">
              <w:rPr>
                <w:rFonts w:asciiTheme="minorHAnsi" w:hAnsiTheme="minorHAnsi" w:cs="Calibri"/>
                <w:sz w:val="22"/>
                <w:szCs w:val="22"/>
              </w:rPr>
              <w:t>In response to a query about the way in which the graduate premium had been calculated in the KPI for the University’s economic im</w:t>
            </w:r>
            <w:r w:rsidR="00767B7B" w:rsidRPr="00072B0C">
              <w:rPr>
                <w:rFonts w:asciiTheme="minorHAnsi" w:hAnsiTheme="minorHAnsi" w:cs="Calibri"/>
                <w:sz w:val="22"/>
                <w:szCs w:val="22"/>
              </w:rPr>
              <w:t>p</w:t>
            </w:r>
            <w:r w:rsidRPr="00072B0C">
              <w:rPr>
                <w:rFonts w:asciiTheme="minorHAnsi" w:hAnsiTheme="minorHAnsi" w:cs="Calibri"/>
                <w:sz w:val="22"/>
                <w:szCs w:val="22"/>
              </w:rPr>
              <w:t xml:space="preserve">act for </w:t>
            </w:r>
            <w:r w:rsidR="00767B7B" w:rsidRPr="00072B0C">
              <w:rPr>
                <w:rFonts w:asciiTheme="minorHAnsi" w:hAnsiTheme="minorHAnsi" w:cs="Calibri"/>
                <w:sz w:val="22"/>
                <w:szCs w:val="22"/>
              </w:rPr>
              <w:t>G</w:t>
            </w:r>
            <w:r w:rsidRPr="00072B0C">
              <w:rPr>
                <w:rFonts w:asciiTheme="minorHAnsi" w:hAnsiTheme="minorHAnsi" w:cs="Calibri"/>
                <w:sz w:val="22"/>
                <w:szCs w:val="22"/>
              </w:rPr>
              <w:t>lasgow and Scotland,</w:t>
            </w:r>
            <w:r w:rsidR="00767B7B" w:rsidRPr="00072B0C">
              <w:rPr>
                <w:rFonts w:asciiTheme="minorHAnsi" w:hAnsiTheme="minorHAnsi" w:cs="Calibri"/>
                <w:sz w:val="22"/>
                <w:szCs w:val="22"/>
              </w:rPr>
              <w:t xml:space="preserve"> Court was advised that the figure reflect</w:t>
            </w:r>
            <w:r w:rsidR="00E64475">
              <w:rPr>
                <w:rFonts w:asciiTheme="minorHAnsi" w:hAnsiTheme="minorHAnsi" w:cs="Calibri"/>
                <w:sz w:val="22"/>
                <w:szCs w:val="22"/>
              </w:rPr>
              <w:t>ed</w:t>
            </w:r>
            <w:r w:rsidR="00767B7B" w:rsidRPr="00072B0C">
              <w:rPr>
                <w:rFonts w:asciiTheme="minorHAnsi" w:hAnsiTheme="minorHAnsi" w:cs="Calibri"/>
                <w:sz w:val="22"/>
                <w:szCs w:val="22"/>
              </w:rPr>
              <w:t xml:space="preserve"> </w:t>
            </w:r>
            <w:r w:rsidR="00476D36">
              <w:rPr>
                <w:rFonts w:asciiTheme="minorHAnsi" w:hAnsiTheme="minorHAnsi" w:cs="Calibri"/>
                <w:sz w:val="22"/>
                <w:szCs w:val="22"/>
              </w:rPr>
              <w:t xml:space="preserve">an algorithm used by </w:t>
            </w:r>
            <w:r w:rsidR="00767B7B" w:rsidRPr="00072B0C">
              <w:rPr>
                <w:rFonts w:asciiTheme="minorHAnsi" w:hAnsiTheme="minorHAnsi" w:cs="Calibri"/>
                <w:sz w:val="22"/>
                <w:szCs w:val="22"/>
              </w:rPr>
              <w:t>BIGGAR Economics</w:t>
            </w:r>
            <w:r w:rsidR="00E64475">
              <w:rPr>
                <w:rFonts w:asciiTheme="minorHAnsi" w:hAnsiTheme="minorHAnsi" w:cs="Calibri"/>
                <w:sz w:val="22"/>
                <w:szCs w:val="22"/>
              </w:rPr>
              <w:t>.</w:t>
            </w:r>
            <w:r w:rsidR="00767B7B" w:rsidRPr="00072B0C">
              <w:rPr>
                <w:rFonts w:asciiTheme="minorHAnsi" w:hAnsiTheme="minorHAnsi" w:cs="Calibri"/>
                <w:sz w:val="22"/>
                <w:szCs w:val="22"/>
              </w:rPr>
              <w:t xml:space="preserve"> The company been </w:t>
            </w:r>
            <w:r w:rsidR="00E64475">
              <w:rPr>
                <w:rFonts w:asciiTheme="minorHAnsi" w:hAnsiTheme="minorHAnsi" w:cs="Calibri"/>
                <w:sz w:val="22"/>
                <w:szCs w:val="22"/>
                <w:lang w:eastAsia="en-GB"/>
              </w:rPr>
              <w:t xml:space="preserve">asked </w:t>
            </w:r>
            <w:r w:rsidR="00767B7B" w:rsidRPr="00072B0C">
              <w:rPr>
                <w:rFonts w:asciiTheme="minorHAnsi" w:hAnsiTheme="minorHAnsi" w:cs="Calibri"/>
                <w:sz w:val="22"/>
                <w:szCs w:val="22"/>
                <w:lang w:eastAsia="en-GB"/>
              </w:rPr>
              <w:t>to carry out a further analysis of the figures in light of the increase in the University’s international activities.</w:t>
            </w:r>
          </w:p>
        </w:tc>
      </w:tr>
      <w:tr w:rsidR="00654949" w:rsidRPr="00072B0C" w:rsidTr="00476D36">
        <w:tc>
          <w:tcPr>
            <w:tcW w:w="959" w:type="dxa"/>
          </w:tcPr>
          <w:p w:rsidR="00654949" w:rsidRPr="00072B0C" w:rsidRDefault="00654949" w:rsidP="00B64E70">
            <w:pPr>
              <w:pStyle w:val="NoSpacing"/>
              <w:jc w:val="both"/>
              <w:rPr>
                <w:rFonts w:asciiTheme="minorHAnsi" w:hAnsiTheme="minorHAnsi" w:cstheme="minorHAnsi"/>
              </w:rPr>
            </w:pPr>
          </w:p>
        </w:tc>
        <w:tc>
          <w:tcPr>
            <w:tcW w:w="1276" w:type="dxa"/>
          </w:tcPr>
          <w:p w:rsidR="00654949" w:rsidRPr="00072B0C" w:rsidRDefault="00654949" w:rsidP="00B64E70">
            <w:pPr>
              <w:pStyle w:val="NoSpacing"/>
              <w:jc w:val="both"/>
              <w:rPr>
                <w:rFonts w:asciiTheme="minorHAnsi" w:hAnsiTheme="minorHAnsi" w:cstheme="minorHAnsi"/>
              </w:rPr>
            </w:pPr>
          </w:p>
        </w:tc>
        <w:tc>
          <w:tcPr>
            <w:tcW w:w="708" w:type="dxa"/>
          </w:tcPr>
          <w:p w:rsidR="00654949" w:rsidRPr="00072B0C" w:rsidRDefault="00654949" w:rsidP="00B64E70">
            <w:pPr>
              <w:pStyle w:val="NoSpacing"/>
              <w:jc w:val="both"/>
              <w:rPr>
                <w:rFonts w:asciiTheme="minorHAnsi" w:hAnsiTheme="minorHAnsi" w:cstheme="minorHAnsi"/>
              </w:rPr>
            </w:pPr>
          </w:p>
        </w:tc>
        <w:tc>
          <w:tcPr>
            <w:tcW w:w="7655" w:type="dxa"/>
          </w:tcPr>
          <w:p w:rsidR="00654949" w:rsidRPr="00072B0C" w:rsidRDefault="00654949">
            <w:pPr>
              <w:ind w:left="27"/>
              <w:jc w:val="both"/>
              <w:rPr>
                <w:rFonts w:asciiTheme="minorHAnsi" w:hAnsiTheme="minorHAnsi" w:cs="Calibri"/>
                <w:sz w:val="22"/>
                <w:szCs w:val="22"/>
              </w:rPr>
            </w:pPr>
          </w:p>
        </w:tc>
      </w:tr>
      <w:tr w:rsidR="00FD5347" w:rsidRPr="00072B0C" w:rsidTr="00476D36">
        <w:tc>
          <w:tcPr>
            <w:tcW w:w="959" w:type="dxa"/>
          </w:tcPr>
          <w:p w:rsidR="00FD5347" w:rsidRPr="00072B0C" w:rsidRDefault="00FD5347" w:rsidP="00B64E70">
            <w:pPr>
              <w:pStyle w:val="NoSpacing"/>
              <w:jc w:val="both"/>
              <w:rPr>
                <w:rFonts w:asciiTheme="minorHAnsi" w:hAnsiTheme="minorHAnsi" w:cstheme="minorHAnsi"/>
              </w:rPr>
            </w:pPr>
          </w:p>
        </w:tc>
        <w:tc>
          <w:tcPr>
            <w:tcW w:w="1276" w:type="dxa"/>
          </w:tcPr>
          <w:p w:rsidR="00FD5347" w:rsidRPr="00072B0C" w:rsidRDefault="00FD5347" w:rsidP="00B64E70">
            <w:pPr>
              <w:pStyle w:val="NoSpacing"/>
              <w:jc w:val="both"/>
              <w:rPr>
                <w:rFonts w:asciiTheme="minorHAnsi" w:hAnsiTheme="minorHAnsi" w:cstheme="minorHAnsi"/>
              </w:rPr>
            </w:pPr>
          </w:p>
        </w:tc>
        <w:tc>
          <w:tcPr>
            <w:tcW w:w="708" w:type="dxa"/>
          </w:tcPr>
          <w:p w:rsidR="00FD5347" w:rsidRPr="00072B0C" w:rsidRDefault="00FD5347" w:rsidP="00B64E70">
            <w:pPr>
              <w:pStyle w:val="NoSpacing"/>
              <w:jc w:val="both"/>
              <w:rPr>
                <w:rFonts w:asciiTheme="minorHAnsi" w:hAnsiTheme="minorHAnsi" w:cstheme="minorHAnsi"/>
              </w:rPr>
            </w:pPr>
          </w:p>
        </w:tc>
        <w:tc>
          <w:tcPr>
            <w:tcW w:w="7655" w:type="dxa"/>
          </w:tcPr>
          <w:p w:rsidR="00BD2A9E" w:rsidRPr="00072B0C" w:rsidRDefault="00281643" w:rsidP="00072B0C">
            <w:pPr>
              <w:ind w:left="27" w:hanging="27"/>
              <w:jc w:val="both"/>
              <w:rPr>
                <w:rFonts w:asciiTheme="minorHAnsi" w:hAnsiTheme="minorHAnsi" w:cs="Calibri"/>
                <w:sz w:val="22"/>
                <w:szCs w:val="22"/>
              </w:rPr>
            </w:pPr>
            <w:r w:rsidRPr="00072B0C">
              <w:rPr>
                <w:rFonts w:asciiTheme="minorHAnsi" w:hAnsiTheme="minorHAnsi" w:cs="Calibri"/>
                <w:sz w:val="22"/>
                <w:szCs w:val="22"/>
              </w:rPr>
              <w:t xml:space="preserve"> Court </w:t>
            </w:r>
            <w:r w:rsidR="00136684" w:rsidRPr="00072B0C">
              <w:rPr>
                <w:rFonts w:asciiTheme="minorHAnsi" w:hAnsiTheme="minorHAnsi" w:cs="Calibri"/>
                <w:sz w:val="22"/>
                <w:szCs w:val="22"/>
              </w:rPr>
              <w:t>commended the University on</w:t>
            </w:r>
            <w:r w:rsidRPr="00072B0C">
              <w:rPr>
                <w:rFonts w:asciiTheme="minorHAnsi" w:hAnsiTheme="minorHAnsi" w:cs="Calibri"/>
                <w:sz w:val="22"/>
                <w:szCs w:val="22"/>
              </w:rPr>
              <w:t xml:space="preserve"> the significant progress made during 2013/2014 towards </w:t>
            </w:r>
            <w:r w:rsidR="00013A1F">
              <w:rPr>
                <w:rFonts w:asciiTheme="minorHAnsi" w:hAnsiTheme="minorHAnsi" w:cs="Calibri"/>
                <w:sz w:val="22"/>
                <w:szCs w:val="22"/>
              </w:rPr>
              <w:t>meeting</w:t>
            </w:r>
            <w:r w:rsidRPr="00072B0C">
              <w:rPr>
                <w:rFonts w:asciiTheme="minorHAnsi" w:hAnsiTheme="minorHAnsi" w:cs="Calibri"/>
                <w:sz w:val="22"/>
                <w:szCs w:val="22"/>
              </w:rPr>
              <w:t xml:space="preserve"> the University’s 2015</w:t>
            </w:r>
            <w:r w:rsidR="00013A1F">
              <w:rPr>
                <w:rFonts w:asciiTheme="minorHAnsi" w:hAnsiTheme="minorHAnsi" w:cs="Calibri"/>
                <w:sz w:val="22"/>
                <w:szCs w:val="22"/>
              </w:rPr>
              <w:t xml:space="preserve"> KPIs</w:t>
            </w:r>
            <w:r w:rsidR="00136684" w:rsidRPr="00072B0C">
              <w:rPr>
                <w:rFonts w:asciiTheme="minorHAnsi" w:hAnsiTheme="minorHAnsi" w:cs="Calibri"/>
                <w:sz w:val="22"/>
                <w:szCs w:val="22"/>
              </w:rPr>
              <w:t>.</w:t>
            </w:r>
            <w:r w:rsidRPr="00072B0C">
              <w:rPr>
                <w:rFonts w:asciiTheme="minorHAnsi" w:hAnsiTheme="minorHAnsi" w:cs="Calibri"/>
                <w:sz w:val="22"/>
                <w:szCs w:val="22"/>
              </w:rPr>
              <w:t xml:space="preserve"> </w:t>
            </w:r>
          </w:p>
        </w:tc>
      </w:tr>
    </w:tbl>
    <w:p w:rsidR="00157AE8" w:rsidRPr="00072B0C" w:rsidRDefault="00157AE8" w:rsidP="007D0A1D">
      <w:pPr>
        <w:pStyle w:val="NoSpacing"/>
        <w:jc w:val="both"/>
        <w:rPr>
          <w:rFonts w:asciiTheme="minorHAnsi" w:hAnsiTheme="minorHAnsi" w:cstheme="minorHAnsi"/>
          <w:b/>
        </w:rPr>
      </w:pPr>
    </w:p>
    <w:p w:rsidR="00157AE8" w:rsidRPr="00072B0C" w:rsidRDefault="00FB1C82" w:rsidP="007D0A1D">
      <w:pPr>
        <w:pStyle w:val="NoSpacing"/>
        <w:jc w:val="both"/>
        <w:rPr>
          <w:rFonts w:asciiTheme="minorHAnsi" w:hAnsiTheme="minorHAnsi" w:cstheme="minorHAnsi"/>
          <w:b/>
        </w:rPr>
      </w:pPr>
      <w:r w:rsidRPr="00072B0C">
        <w:rPr>
          <w:rFonts w:asciiTheme="minorHAnsi" w:hAnsiTheme="minorHAnsi" w:cstheme="minorHAnsi"/>
          <w:b/>
        </w:rPr>
        <w:t>GCU 2020 Final Draft Strategy</w:t>
      </w:r>
    </w:p>
    <w:p w:rsidR="00FB1C82" w:rsidRPr="00072B0C" w:rsidRDefault="00FB1C82"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B02344" w:rsidRPr="00072B0C" w:rsidTr="00476D36">
        <w:tc>
          <w:tcPr>
            <w:tcW w:w="959" w:type="dxa"/>
          </w:tcPr>
          <w:p w:rsidR="00B02344" w:rsidRPr="00072B0C" w:rsidRDefault="00B02344" w:rsidP="00B64E70">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194</w:t>
            </w:r>
          </w:p>
        </w:tc>
        <w:tc>
          <w:tcPr>
            <w:tcW w:w="1276" w:type="dxa"/>
          </w:tcPr>
          <w:p w:rsidR="00B02344" w:rsidRPr="00072B0C" w:rsidRDefault="00B02344" w:rsidP="00B64E70">
            <w:pPr>
              <w:pStyle w:val="NoSpacing"/>
              <w:jc w:val="both"/>
              <w:rPr>
                <w:rFonts w:asciiTheme="minorHAnsi" w:hAnsiTheme="minorHAnsi" w:cstheme="minorHAnsi"/>
              </w:rPr>
            </w:pPr>
            <w:r w:rsidRPr="00072B0C">
              <w:rPr>
                <w:rFonts w:asciiTheme="minorHAnsi" w:hAnsiTheme="minorHAnsi" w:cstheme="minorHAnsi"/>
              </w:rPr>
              <w:t>Considered</w:t>
            </w:r>
          </w:p>
        </w:tc>
        <w:tc>
          <w:tcPr>
            <w:tcW w:w="708" w:type="dxa"/>
          </w:tcPr>
          <w:p w:rsidR="00B02344" w:rsidRPr="00072B0C" w:rsidRDefault="00B02344" w:rsidP="00B64E70">
            <w:pPr>
              <w:pStyle w:val="NoSpacing"/>
              <w:jc w:val="both"/>
              <w:rPr>
                <w:rFonts w:asciiTheme="minorHAnsi" w:hAnsiTheme="minorHAnsi" w:cstheme="minorHAnsi"/>
              </w:rPr>
            </w:pPr>
          </w:p>
        </w:tc>
        <w:tc>
          <w:tcPr>
            <w:tcW w:w="7655" w:type="dxa"/>
          </w:tcPr>
          <w:p w:rsidR="00B02344" w:rsidRPr="00072B0C" w:rsidRDefault="00B02344" w:rsidP="00B64E70">
            <w:pPr>
              <w:jc w:val="both"/>
              <w:rPr>
                <w:rFonts w:asciiTheme="minorHAnsi" w:hAnsiTheme="minorHAnsi" w:cs="Calibri"/>
                <w:sz w:val="22"/>
                <w:szCs w:val="22"/>
              </w:rPr>
            </w:pPr>
            <w:r w:rsidRPr="00072B0C">
              <w:rPr>
                <w:rFonts w:asciiTheme="minorHAnsi" w:hAnsiTheme="minorHAnsi" w:cs="Calibri"/>
                <w:sz w:val="22"/>
                <w:szCs w:val="22"/>
              </w:rPr>
              <w:t>Document UC13/</w:t>
            </w:r>
            <w:r w:rsidR="001F3D9E" w:rsidRPr="00072B0C">
              <w:rPr>
                <w:rFonts w:asciiTheme="minorHAnsi" w:hAnsiTheme="minorHAnsi" w:cs="Calibri"/>
                <w:sz w:val="22"/>
                <w:szCs w:val="22"/>
              </w:rPr>
              <w:t>100, the GCU 2020 Final Draft Strategy</w:t>
            </w:r>
            <w:r w:rsidR="00072B0C">
              <w:rPr>
                <w:rFonts w:asciiTheme="minorHAnsi" w:hAnsiTheme="minorHAnsi" w:cs="Calibri"/>
                <w:sz w:val="22"/>
                <w:szCs w:val="22"/>
              </w:rPr>
              <w:t>.</w:t>
            </w:r>
          </w:p>
        </w:tc>
      </w:tr>
      <w:tr w:rsidR="001F3D9E" w:rsidRPr="00072B0C" w:rsidTr="00476D36">
        <w:tc>
          <w:tcPr>
            <w:tcW w:w="959" w:type="dxa"/>
          </w:tcPr>
          <w:p w:rsidR="001F3D9E" w:rsidRPr="00072B0C" w:rsidRDefault="001F3D9E" w:rsidP="00B64E70">
            <w:pPr>
              <w:pStyle w:val="NoSpacing"/>
              <w:jc w:val="both"/>
              <w:rPr>
                <w:rFonts w:asciiTheme="minorHAnsi" w:hAnsiTheme="minorHAnsi" w:cstheme="minorHAnsi"/>
              </w:rPr>
            </w:pPr>
          </w:p>
        </w:tc>
        <w:tc>
          <w:tcPr>
            <w:tcW w:w="1276" w:type="dxa"/>
          </w:tcPr>
          <w:p w:rsidR="001F3D9E" w:rsidRPr="00072B0C" w:rsidRDefault="001F3D9E" w:rsidP="00B64E70">
            <w:pPr>
              <w:pStyle w:val="NoSpacing"/>
              <w:jc w:val="both"/>
              <w:rPr>
                <w:rFonts w:asciiTheme="minorHAnsi" w:hAnsiTheme="minorHAnsi" w:cstheme="minorHAnsi"/>
              </w:rPr>
            </w:pPr>
          </w:p>
        </w:tc>
        <w:tc>
          <w:tcPr>
            <w:tcW w:w="708" w:type="dxa"/>
          </w:tcPr>
          <w:p w:rsidR="001F3D9E" w:rsidRPr="00072B0C" w:rsidRDefault="001F3D9E" w:rsidP="00B64E70">
            <w:pPr>
              <w:pStyle w:val="NoSpacing"/>
              <w:jc w:val="both"/>
              <w:rPr>
                <w:rFonts w:asciiTheme="minorHAnsi" w:hAnsiTheme="minorHAnsi" w:cstheme="minorHAnsi"/>
              </w:rPr>
            </w:pPr>
          </w:p>
        </w:tc>
        <w:tc>
          <w:tcPr>
            <w:tcW w:w="7655" w:type="dxa"/>
          </w:tcPr>
          <w:p w:rsidR="001F3D9E" w:rsidRPr="00072B0C" w:rsidRDefault="001F3D9E" w:rsidP="00B64E70">
            <w:pPr>
              <w:jc w:val="both"/>
              <w:rPr>
                <w:rFonts w:asciiTheme="minorHAnsi" w:hAnsiTheme="minorHAnsi" w:cs="Calibri"/>
                <w:sz w:val="22"/>
                <w:szCs w:val="22"/>
              </w:rPr>
            </w:pPr>
          </w:p>
        </w:tc>
      </w:tr>
      <w:tr w:rsidR="001F3D9E" w:rsidRPr="00072B0C" w:rsidTr="00476D36">
        <w:tc>
          <w:tcPr>
            <w:tcW w:w="959" w:type="dxa"/>
          </w:tcPr>
          <w:p w:rsidR="001F3D9E" w:rsidRPr="00072B0C" w:rsidRDefault="001F3D9E" w:rsidP="00B64E70">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195</w:t>
            </w:r>
          </w:p>
        </w:tc>
        <w:tc>
          <w:tcPr>
            <w:tcW w:w="1276" w:type="dxa"/>
          </w:tcPr>
          <w:p w:rsidR="001F3D9E" w:rsidRPr="00072B0C" w:rsidRDefault="001F3D9E" w:rsidP="00B64E70">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1F3D9E" w:rsidRPr="00072B0C" w:rsidRDefault="001F3D9E" w:rsidP="00B64E70">
            <w:pPr>
              <w:pStyle w:val="NoSpacing"/>
              <w:jc w:val="both"/>
              <w:rPr>
                <w:rFonts w:asciiTheme="minorHAnsi" w:hAnsiTheme="minorHAnsi" w:cstheme="minorHAnsi"/>
              </w:rPr>
            </w:pPr>
            <w:r w:rsidRPr="00072B0C">
              <w:rPr>
                <w:rFonts w:asciiTheme="minorHAnsi" w:hAnsiTheme="minorHAnsi" w:cstheme="minorHAnsi"/>
              </w:rPr>
              <w:t>i.</w:t>
            </w:r>
          </w:p>
        </w:tc>
        <w:tc>
          <w:tcPr>
            <w:tcW w:w="7655" w:type="dxa"/>
          </w:tcPr>
          <w:p w:rsidR="00B64CA2" w:rsidRPr="00072B0C" w:rsidRDefault="00B64E70" w:rsidP="00327BAD">
            <w:pPr>
              <w:jc w:val="both"/>
              <w:rPr>
                <w:rFonts w:asciiTheme="minorHAnsi" w:hAnsiTheme="minorHAnsi" w:cs="Calibri"/>
                <w:sz w:val="22"/>
                <w:szCs w:val="22"/>
              </w:rPr>
            </w:pPr>
            <w:r w:rsidRPr="00072B0C">
              <w:rPr>
                <w:rFonts w:asciiTheme="minorHAnsi" w:hAnsiTheme="minorHAnsi" w:cs="Calibri"/>
                <w:sz w:val="22"/>
                <w:szCs w:val="22"/>
              </w:rPr>
              <w:t>It was a high level Strategy underpinned by a series of sub-strategies</w:t>
            </w:r>
            <w:r w:rsidR="005D1670" w:rsidRPr="00072B0C">
              <w:rPr>
                <w:rFonts w:asciiTheme="minorHAnsi" w:hAnsiTheme="minorHAnsi" w:cs="Calibri"/>
                <w:sz w:val="22"/>
                <w:szCs w:val="22"/>
              </w:rPr>
              <w:t xml:space="preserve"> </w:t>
            </w:r>
            <w:r w:rsidR="00327BAD">
              <w:rPr>
                <w:rFonts w:asciiTheme="minorHAnsi" w:hAnsiTheme="minorHAnsi" w:cs="Calibri"/>
                <w:sz w:val="22"/>
                <w:szCs w:val="22"/>
              </w:rPr>
              <w:t xml:space="preserve">some </w:t>
            </w:r>
            <w:r w:rsidR="005D1670" w:rsidRPr="00072B0C">
              <w:rPr>
                <w:rFonts w:asciiTheme="minorHAnsi" w:hAnsiTheme="minorHAnsi" w:cs="Calibri"/>
                <w:sz w:val="22"/>
                <w:szCs w:val="22"/>
              </w:rPr>
              <w:t>of</w:t>
            </w:r>
            <w:r w:rsidRPr="00072B0C">
              <w:rPr>
                <w:rFonts w:asciiTheme="minorHAnsi" w:hAnsiTheme="minorHAnsi" w:cs="Calibri"/>
                <w:sz w:val="22"/>
                <w:szCs w:val="22"/>
              </w:rPr>
              <w:t xml:space="preserve"> which would be submitted to Court </w:t>
            </w:r>
            <w:r w:rsidR="005D1670" w:rsidRPr="00072B0C">
              <w:rPr>
                <w:rFonts w:asciiTheme="minorHAnsi" w:hAnsiTheme="minorHAnsi" w:cs="Calibri"/>
                <w:sz w:val="22"/>
                <w:szCs w:val="22"/>
              </w:rPr>
              <w:t>for approval at the Away Day in October 2014.</w:t>
            </w:r>
            <w:r w:rsidR="0018567E">
              <w:rPr>
                <w:rFonts w:asciiTheme="minorHAnsi" w:hAnsiTheme="minorHAnsi" w:cs="Calibri"/>
                <w:sz w:val="22"/>
                <w:szCs w:val="22"/>
              </w:rPr>
              <w:t xml:space="preserve">  It had been produced following much consultation and the Principal commended the level of staff and student engagement.</w:t>
            </w:r>
          </w:p>
        </w:tc>
      </w:tr>
      <w:tr w:rsidR="000638CF" w:rsidRPr="00072B0C" w:rsidTr="00476D36">
        <w:tc>
          <w:tcPr>
            <w:tcW w:w="959" w:type="dxa"/>
          </w:tcPr>
          <w:p w:rsidR="000638CF" w:rsidRPr="00072B0C" w:rsidRDefault="000638CF" w:rsidP="00B64E70">
            <w:pPr>
              <w:pStyle w:val="NoSpacing"/>
              <w:jc w:val="both"/>
              <w:rPr>
                <w:rFonts w:asciiTheme="minorHAnsi" w:hAnsiTheme="minorHAnsi" w:cstheme="minorHAnsi"/>
              </w:rPr>
            </w:pPr>
          </w:p>
        </w:tc>
        <w:tc>
          <w:tcPr>
            <w:tcW w:w="1276" w:type="dxa"/>
          </w:tcPr>
          <w:p w:rsidR="000638CF" w:rsidRPr="00072B0C" w:rsidRDefault="000638CF" w:rsidP="00B64E70">
            <w:pPr>
              <w:pStyle w:val="NoSpacing"/>
              <w:jc w:val="both"/>
              <w:rPr>
                <w:rFonts w:asciiTheme="minorHAnsi" w:hAnsiTheme="minorHAnsi" w:cstheme="minorHAnsi"/>
              </w:rPr>
            </w:pPr>
          </w:p>
        </w:tc>
        <w:tc>
          <w:tcPr>
            <w:tcW w:w="708" w:type="dxa"/>
          </w:tcPr>
          <w:p w:rsidR="000638CF" w:rsidRPr="00072B0C" w:rsidRDefault="000638CF" w:rsidP="00B64E70">
            <w:pPr>
              <w:pStyle w:val="NoSpacing"/>
              <w:jc w:val="both"/>
              <w:rPr>
                <w:rFonts w:asciiTheme="minorHAnsi" w:hAnsiTheme="minorHAnsi" w:cstheme="minorHAnsi"/>
              </w:rPr>
            </w:pPr>
          </w:p>
        </w:tc>
        <w:tc>
          <w:tcPr>
            <w:tcW w:w="7655" w:type="dxa"/>
          </w:tcPr>
          <w:p w:rsidR="000638CF" w:rsidRPr="00072B0C" w:rsidRDefault="000638CF" w:rsidP="005D1670">
            <w:pPr>
              <w:jc w:val="both"/>
              <w:rPr>
                <w:rFonts w:asciiTheme="minorHAnsi" w:hAnsiTheme="minorHAnsi" w:cs="Calibri"/>
                <w:sz w:val="22"/>
                <w:szCs w:val="22"/>
              </w:rPr>
            </w:pPr>
          </w:p>
        </w:tc>
      </w:tr>
      <w:tr w:rsidR="000638CF" w:rsidRPr="00072B0C" w:rsidTr="00476D36">
        <w:tc>
          <w:tcPr>
            <w:tcW w:w="959" w:type="dxa"/>
          </w:tcPr>
          <w:p w:rsidR="000638CF" w:rsidRPr="00072B0C" w:rsidRDefault="000638CF" w:rsidP="00B64E70">
            <w:pPr>
              <w:pStyle w:val="NoSpacing"/>
              <w:jc w:val="both"/>
              <w:rPr>
                <w:rFonts w:asciiTheme="minorHAnsi" w:hAnsiTheme="minorHAnsi" w:cstheme="minorHAnsi"/>
              </w:rPr>
            </w:pPr>
          </w:p>
        </w:tc>
        <w:tc>
          <w:tcPr>
            <w:tcW w:w="1276" w:type="dxa"/>
          </w:tcPr>
          <w:p w:rsidR="000638CF" w:rsidRPr="00072B0C" w:rsidRDefault="000638CF" w:rsidP="00B64E70">
            <w:pPr>
              <w:pStyle w:val="NoSpacing"/>
              <w:jc w:val="both"/>
              <w:rPr>
                <w:rFonts w:asciiTheme="minorHAnsi" w:hAnsiTheme="minorHAnsi" w:cstheme="minorHAnsi"/>
              </w:rPr>
            </w:pPr>
          </w:p>
        </w:tc>
        <w:tc>
          <w:tcPr>
            <w:tcW w:w="708" w:type="dxa"/>
          </w:tcPr>
          <w:p w:rsidR="000638CF" w:rsidRPr="00072B0C" w:rsidRDefault="000638CF" w:rsidP="00B64E70">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B64CA2" w:rsidRPr="00072B0C" w:rsidRDefault="000638CF" w:rsidP="00327BAD">
            <w:pPr>
              <w:jc w:val="both"/>
              <w:rPr>
                <w:rFonts w:asciiTheme="minorHAnsi" w:hAnsiTheme="minorHAnsi" w:cs="Calibri"/>
                <w:sz w:val="22"/>
                <w:szCs w:val="22"/>
              </w:rPr>
            </w:pPr>
            <w:r w:rsidRPr="00072B0C">
              <w:rPr>
                <w:rFonts w:asciiTheme="minorHAnsi" w:hAnsiTheme="minorHAnsi" w:cs="Calibri"/>
                <w:sz w:val="22"/>
                <w:szCs w:val="22"/>
              </w:rPr>
              <w:t xml:space="preserve">It was an ambitious, distinctive and unique </w:t>
            </w:r>
            <w:r w:rsidR="00327BAD">
              <w:rPr>
                <w:rFonts w:asciiTheme="minorHAnsi" w:hAnsiTheme="minorHAnsi" w:cs="Calibri"/>
                <w:sz w:val="22"/>
                <w:szCs w:val="22"/>
              </w:rPr>
              <w:t>s</w:t>
            </w:r>
            <w:r w:rsidRPr="00072B0C">
              <w:rPr>
                <w:rFonts w:asciiTheme="minorHAnsi" w:hAnsiTheme="minorHAnsi" w:cs="Calibri"/>
                <w:sz w:val="22"/>
                <w:szCs w:val="22"/>
              </w:rPr>
              <w:t>trategy.  The strong performance in the achievement of the 2015 KPIs provided a solid foundation from which to launch the KPIs and the 2020 Strategy</w:t>
            </w:r>
            <w:r w:rsidR="009D02BE" w:rsidRPr="00072B0C">
              <w:rPr>
                <w:rFonts w:asciiTheme="minorHAnsi" w:hAnsiTheme="minorHAnsi" w:cs="Calibri"/>
                <w:sz w:val="22"/>
                <w:szCs w:val="22"/>
              </w:rPr>
              <w:t>.</w:t>
            </w:r>
            <w:r w:rsidR="0018567E">
              <w:rPr>
                <w:rFonts w:asciiTheme="minorHAnsi" w:hAnsiTheme="minorHAnsi" w:cs="Calibri"/>
                <w:sz w:val="22"/>
                <w:szCs w:val="22"/>
              </w:rPr>
              <w:t xml:space="preserve"> The strategy also provided a good platform for the next outcome agreements.</w:t>
            </w:r>
          </w:p>
        </w:tc>
      </w:tr>
      <w:tr w:rsidR="001F3D9E" w:rsidRPr="00072B0C" w:rsidTr="00476D36">
        <w:tc>
          <w:tcPr>
            <w:tcW w:w="959" w:type="dxa"/>
          </w:tcPr>
          <w:p w:rsidR="001F3D9E" w:rsidRPr="00072B0C" w:rsidRDefault="001F3D9E" w:rsidP="00B64E70">
            <w:pPr>
              <w:pStyle w:val="NoSpacing"/>
              <w:jc w:val="both"/>
              <w:rPr>
                <w:rFonts w:asciiTheme="minorHAnsi" w:hAnsiTheme="minorHAnsi" w:cstheme="minorHAnsi"/>
              </w:rPr>
            </w:pPr>
          </w:p>
        </w:tc>
        <w:tc>
          <w:tcPr>
            <w:tcW w:w="1276" w:type="dxa"/>
          </w:tcPr>
          <w:p w:rsidR="001F3D9E" w:rsidRPr="00072B0C" w:rsidRDefault="001F3D9E" w:rsidP="00B64E70">
            <w:pPr>
              <w:pStyle w:val="NoSpacing"/>
              <w:jc w:val="both"/>
              <w:rPr>
                <w:rFonts w:asciiTheme="minorHAnsi" w:hAnsiTheme="minorHAnsi" w:cstheme="minorHAnsi"/>
              </w:rPr>
            </w:pPr>
          </w:p>
        </w:tc>
        <w:tc>
          <w:tcPr>
            <w:tcW w:w="708" w:type="dxa"/>
          </w:tcPr>
          <w:p w:rsidR="001F3D9E" w:rsidRPr="00072B0C" w:rsidRDefault="001F3D9E" w:rsidP="00B64E70">
            <w:pPr>
              <w:pStyle w:val="NoSpacing"/>
              <w:jc w:val="both"/>
              <w:rPr>
                <w:rFonts w:asciiTheme="minorHAnsi" w:hAnsiTheme="minorHAnsi" w:cstheme="minorHAnsi"/>
              </w:rPr>
            </w:pPr>
          </w:p>
        </w:tc>
        <w:tc>
          <w:tcPr>
            <w:tcW w:w="7655" w:type="dxa"/>
          </w:tcPr>
          <w:p w:rsidR="001F3D9E" w:rsidRPr="00072B0C" w:rsidRDefault="001F3D9E" w:rsidP="00B64E70">
            <w:pPr>
              <w:jc w:val="both"/>
              <w:rPr>
                <w:rFonts w:asciiTheme="minorHAnsi" w:hAnsiTheme="minorHAnsi" w:cs="Calibri"/>
                <w:sz w:val="22"/>
                <w:szCs w:val="22"/>
              </w:rPr>
            </w:pPr>
          </w:p>
        </w:tc>
      </w:tr>
      <w:tr w:rsidR="001F3D9E" w:rsidRPr="00072B0C" w:rsidTr="00476D36">
        <w:tc>
          <w:tcPr>
            <w:tcW w:w="959" w:type="dxa"/>
          </w:tcPr>
          <w:p w:rsidR="001F3D9E" w:rsidRPr="00072B0C" w:rsidRDefault="001F3D9E" w:rsidP="00B64E70">
            <w:pPr>
              <w:pStyle w:val="NoSpacing"/>
              <w:jc w:val="both"/>
              <w:rPr>
                <w:rFonts w:asciiTheme="minorHAnsi" w:hAnsiTheme="minorHAnsi" w:cstheme="minorHAnsi"/>
              </w:rPr>
            </w:pPr>
          </w:p>
        </w:tc>
        <w:tc>
          <w:tcPr>
            <w:tcW w:w="1276" w:type="dxa"/>
          </w:tcPr>
          <w:p w:rsidR="001F3D9E" w:rsidRPr="00072B0C" w:rsidRDefault="001F3D9E" w:rsidP="00B64E70">
            <w:pPr>
              <w:pStyle w:val="NoSpacing"/>
              <w:jc w:val="both"/>
              <w:rPr>
                <w:rFonts w:asciiTheme="minorHAnsi" w:hAnsiTheme="minorHAnsi" w:cstheme="minorHAnsi"/>
              </w:rPr>
            </w:pPr>
          </w:p>
        </w:tc>
        <w:tc>
          <w:tcPr>
            <w:tcW w:w="708" w:type="dxa"/>
          </w:tcPr>
          <w:p w:rsidR="001F3D9E" w:rsidRPr="00072B0C" w:rsidRDefault="001F3D9E" w:rsidP="00B64E70">
            <w:pPr>
              <w:pStyle w:val="NoSpacing"/>
              <w:jc w:val="both"/>
              <w:rPr>
                <w:rFonts w:asciiTheme="minorHAnsi" w:hAnsiTheme="minorHAnsi" w:cstheme="minorHAnsi"/>
              </w:rPr>
            </w:pPr>
            <w:r w:rsidRPr="00072B0C">
              <w:rPr>
                <w:rFonts w:asciiTheme="minorHAnsi" w:hAnsiTheme="minorHAnsi" w:cstheme="minorHAnsi"/>
              </w:rPr>
              <w:t>ii</w:t>
            </w:r>
            <w:r w:rsidR="000638CF" w:rsidRPr="00072B0C">
              <w:rPr>
                <w:rFonts w:asciiTheme="minorHAnsi" w:hAnsiTheme="minorHAnsi" w:cstheme="minorHAnsi"/>
              </w:rPr>
              <w:t>i</w:t>
            </w:r>
            <w:r w:rsidRPr="00072B0C">
              <w:rPr>
                <w:rFonts w:asciiTheme="minorHAnsi" w:hAnsiTheme="minorHAnsi" w:cstheme="minorHAnsi"/>
              </w:rPr>
              <w:t>.</w:t>
            </w:r>
          </w:p>
        </w:tc>
        <w:tc>
          <w:tcPr>
            <w:tcW w:w="7655" w:type="dxa"/>
          </w:tcPr>
          <w:p w:rsidR="00B64CA2" w:rsidRPr="00072B0C" w:rsidRDefault="001F3D9E" w:rsidP="00327BAD">
            <w:pPr>
              <w:jc w:val="both"/>
              <w:rPr>
                <w:rFonts w:asciiTheme="minorHAnsi" w:hAnsiTheme="minorHAnsi" w:cs="Calibri"/>
                <w:sz w:val="22"/>
                <w:szCs w:val="22"/>
              </w:rPr>
            </w:pPr>
            <w:r w:rsidRPr="00072B0C">
              <w:rPr>
                <w:rFonts w:asciiTheme="minorHAnsi" w:hAnsiTheme="minorHAnsi" w:cs="Calibri"/>
                <w:sz w:val="22"/>
                <w:szCs w:val="22"/>
              </w:rPr>
              <w:t xml:space="preserve">On the basis of the final draft </w:t>
            </w:r>
            <w:r w:rsidR="00327BAD">
              <w:rPr>
                <w:rFonts w:asciiTheme="minorHAnsi" w:hAnsiTheme="minorHAnsi" w:cs="Calibri"/>
                <w:sz w:val="22"/>
                <w:szCs w:val="22"/>
              </w:rPr>
              <w:t>s</w:t>
            </w:r>
            <w:r w:rsidRPr="00072B0C">
              <w:rPr>
                <w:rFonts w:asciiTheme="minorHAnsi" w:hAnsiTheme="minorHAnsi" w:cs="Calibri"/>
                <w:sz w:val="22"/>
                <w:szCs w:val="22"/>
              </w:rPr>
              <w:t>trategy, a set of key performance indicators would be developed and submitted for consideration by Court in the autumn.</w:t>
            </w:r>
          </w:p>
        </w:tc>
      </w:tr>
      <w:tr w:rsidR="001F3D9E" w:rsidRPr="00072B0C" w:rsidTr="00476D36">
        <w:tc>
          <w:tcPr>
            <w:tcW w:w="959" w:type="dxa"/>
          </w:tcPr>
          <w:p w:rsidR="001F3D9E" w:rsidRPr="00072B0C" w:rsidRDefault="001F3D9E" w:rsidP="00B64E70">
            <w:pPr>
              <w:pStyle w:val="NoSpacing"/>
              <w:jc w:val="both"/>
              <w:rPr>
                <w:rFonts w:asciiTheme="minorHAnsi" w:hAnsiTheme="minorHAnsi" w:cstheme="minorHAnsi"/>
              </w:rPr>
            </w:pPr>
          </w:p>
        </w:tc>
        <w:tc>
          <w:tcPr>
            <w:tcW w:w="1276" w:type="dxa"/>
          </w:tcPr>
          <w:p w:rsidR="001F3D9E" w:rsidRPr="00072B0C" w:rsidRDefault="001F3D9E" w:rsidP="00B64E70">
            <w:pPr>
              <w:pStyle w:val="NoSpacing"/>
              <w:jc w:val="both"/>
              <w:rPr>
                <w:rFonts w:asciiTheme="minorHAnsi" w:hAnsiTheme="minorHAnsi" w:cstheme="minorHAnsi"/>
              </w:rPr>
            </w:pPr>
          </w:p>
        </w:tc>
        <w:tc>
          <w:tcPr>
            <w:tcW w:w="708" w:type="dxa"/>
          </w:tcPr>
          <w:p w:rsidR="001F3D9E" w:rsidRPr="00072B0C" w:rsidRDefault="001F3D9E" w:rsidP="00B64E70">
            <w:pPr>
              <w:pStyle w:val="NoSpacing"/>
              <w:jc w:val="both"/>
              <w:rPr>
                <w:rFonts w:asciiTheme="minorHAnsi" w:hAnsiTheme="minorHAnsi" w:cstheme="minorHAnsi"/>
              </w:rPr>
            </w:pPr>
          </w:p>
        </w:tc>
        <w:tc>
          <w:tcPr>
            <w:tcW w:w="7655" w:type="dxa"/>
          </w:tcPr>
          <w:p w:rsidR="001F3D9E" w:rsidRPr="00072B0C" w:rsidRDefault="001F3D9E" w:rsidP="001F3D9E">
            <w:pPr>
              <w:jc w:val="both"/>
              <w:rPr>
                <w:rFonts w:asciiTheme="minorHAnsi" w:hAnsiTheme="minorHAnsi" w:cs="Calibri"/>
                <w:sz w:val="22"/>
                <w:szCs w:val="22"/>
              </w:rPr>
            </w:pPr>
          </w:p>
        </w:tc>
      </w:tr>
      <w:tr w:rsidR="001F3D9E" w:rsidRPr="00072B0C" w:rsidTr="00476D36">
        <w:tc>
          <w:tcPr>
            <w:tcW w:w="959" w:type="dxa"/>
          </w:tcPr>
          <w:p w:rsidR="001F3D9E" w:rsidRPr="00072B0C" w:rsidRDefault="001F3D9E" w:rsidP="00B64E70">
            <w:pPr>
              <w:pStyle w:val="NoSpacing"/>
              <w:jc w:val="both"/>
              <w:rPr>
                <w:rFonts w:asciiTheme="minorHAnsi" w:hAnsiTheme="minorHAnsi" w:cstheme="minorHAnsi"/>
              </w:rPr>
            </w:pPr>
          </w:p>
        </w:tc>
        <w:tc>
          <w:tcPr>
            <w:tcW w:w="1276" w:type="dxa"/>
          </w:tcPr>
          <w:p w:rsidR="001F3D9E" w:rsidRPr="00072B0C" w:rsidRDefault="001F3D9E" w:rsidP="00B64E70">
            <w:pPr>
              <w:pStyle w:val="NoSpacing"/>
              <w:jc w:val="both"/>
              <w:rPr>
                <w:rFonts w:asciiTheme="minorHAnsi" w:hAnsiTheme="minorHAnsi" w:cstheme="minorHAnsi"/>
              </w:rPr>
            </w:pPr>
          </w:p>
        </w:tc>
        <w:tc>
          <w:tcPr>
            <w:tcW w:w="708" w:type="dxa"/>
          </w:tcPr>
          <w:p w:rsidR="00B64CA2" w:rsidRPr="00072B0C" w:rsidRDefault="000638CF">
            <w:pPr>
              <w:pStyle w:val="NoSpacing"/>
              <w:jc w:val="both"/>
              <w:rPr>
                <w:rFonts w:asciiTheme="minorHAnsi" w:hAnsiTheme="minorHAnsi" w:cstheme="minorHAnsi"/>
              </w:rPr>
            </w:pPr>
            <w:r w:rsidRPr="00072B0C">
              <w:rPr>
                <w:rFonts w:asciiTheme="minorHAnsi" w:hAnsiTheme="minorHAnsi" w:cstheme="minorHAnsi"/>
              </w:rPr>
              <w:t>iv.</w:t>
            </w:r>
          </w:p>
        </w:tc>
        <w:tc>
          <w:tcPr>
            <w:tcW w:w="7655" w:type="dxa"/>
          </w:tcPr>
          <w:p w:rsidR="001F3D9E" w:rsidRPr="00072B0C" w:rsidRDefault="00801C6A" w:rsidP="00072B0C">
            <w:pPr>
              <w:jc w:val="both"/>
              <w:rPr>
                <w:rFonts w:asciiTheme="minorHAnsi" w:hAnsiTheme="minorHAnsi" w:cs="Calibri"/>
                <w:sz w:val="22"/>
                <w:szCs w:val="22"/>
              </w:rPr>
            </w:pPr>
            <w:r w:rsidRPr="00537A79">
              <w:rPr>
                <w:rFonts w:asciiTheme="minorHAnsi" w:hAnsiTheme="minorHAnsi" w:cs="Calibri"/>
                <w:sz w:val="22"/>
                <w:szCs w:val="22"/>
              </w:rPr>
              <w:t>The final draft 2020 Strategy was commended to Court for endorsement</w:t>
            </w:r>
            <w:r w:rsidRPr="00072B0C">
              <w:rPr>
                <w:rFonts w:asciiTheme="minorHAnsi" w:hAnsiTheme="minorHAnsi" w:cs="Calibri"/>
                <w:sz w:val="22"/>
                <w:szCs w:val="22"/>
              </w:rPr>
              <w:t xml:space="preserve"> </w:t>
            </w:r>
            <w:r>
              <w:rPr>
                <w:rFonts w:asciiTheme="minorHAnsi" w:hAnsiTheme="minorHAnsi" w:cs="Calibri"/>
                <w:sz w:val="22"/>
                <w:szCs w:val="22"/>
              </w:rPr>
              <w:t>subject to t</w:t>
            </w:r>
            <w:r w:rsidR="001F3D9E" w:rsidRPr="00072B0C">
              <w:rPr>
                <w:rFonts w:asciiTheme="minorHAnsi" w:hAnsiTheme="minorHAnsi" w:cs="Calibri"/>
                <w:sz w:val="22"/>
                <w:szCs w:val="22"/>
              </w:rPr>
              <w:t>he Court Away Day in October 2014 provid</w:t>
            </w:r>
            <w:r>
              <w:rPr>
                <w:rFonts w:asciiTheme="minorHAnsi" w:hAnsiTheme="minorHAnsi" w:cs="Calibri"/>
                <w:sz w:val="22"/>
                <w:szCs w:val="22"/>
              </w:rPr>
              <w:t>ing</w:t>
            </w:r>
            <w:r w:rsidR="001F3D9E" w:rsidRPr="00072B0C">
              <w:rPr>
                <w:rFonts w:asciiTheme="minorHAnsi" w:hAnsiTheme="minorHAnsi" w:cs="Calibri"/>
                <w:sz w:val="22"/>
                <w:szCs w:val="22"/>
              </w:rPr>
              <w:t xml:space="preserve"> an opportunity to sense check the 2020 Strategy at the start of the academic year against </w:t>
            </w:r>
            <w:r>
              <w:rPr>
                <w:rFonts w:asciiTheme="minorHAnsi" w:hAnsiTheme="minorHAnsi" w:cs="Calibri"/>
                <w:sz w:val="22"/>
                <w:szCs w:val="22"/>
              </w:rPr>
              <w:t>a fluid</w:t>
            </w:r>
            <w:r w:rsidR="001F3D9E" w:rsidRPr="00072B0C">
              <w:rPr>
                <w:rFonts w:asciiTheme="minorHAnsi" w:hAnsiTheme="minorHAnsi" w:cs="Calibri"/>
                <w:sz w:val="22"/>
                <w:szCs w:val="22"/>
              </w:rPr>
              <w:t xml:space="preserve"> political landscape.</w:t>
            </w:r>
          </w:p>
        </w:tc>
      </w:tr>
      <w:tr w:rsidR="005D1670" w:rsidRPr="00072B0C" w:rsidTr="00476D36">
        <w:tc>
          <w:tcPr>
            <w:tcW w:w="959" w:type="dxa"/>
          </w:tcPr>
          <w:p w:rsidR="005D1670" w:rsidRPr="00072B0C" w:rsidRDefault="005D1670" w:rsidP="00B64E70">
            <w:pPr>
              <w:pStyle w:val="NoSpacing"/>
              <w:jc w:val="both"/>
              <w:rPr>
                <w:rFonts w:asciiTheme="minorHAnsi" w:hAnsiTheme="minorHAnsi" w:cstheme="minorHAnsi"/>
              </w:rPr>
            </w:pPr>
          </w:p>
        </w:tc>
        <w:tc>
          <w:tcPr>
            <w:tcW w:w="1276" w:type="dxa"/>
          </w:tcPr>
          <w:p w:rsidR="005D1670" w:rsidRPr="00072B0C" w:rsidRDefault="005D1670" w:rsidP="00B64E70">
            <w:pPr>
              <w:pStyle w:val="NoSpacing"/>
              <w:jc w:val="both"/>
              <w:rPr>
                <w:rFonts w:asciiTheme="minorHAnsi" w:hAnsiTheme="minorHAnsi" w:cstheme="minorHAnsi"/>
              </w:rPr>
            </w:pPr>
          </w:p>
        </w:tc>
        <w:tc>
          <w:tcPr>
            <w:tcW w:w="708" w:type="dxa"/>
          </w:tcPr>
          <w:p w:rsidR="005D1670" w:rsidRPr="00072B0C" w:rsidRDefault="005D1670" w:rsidP="00B64E70">
            <w:pPr>
              <w:pStyle w:val="NoSpacing"/>
              <w:jc w:val="both"/>
              <w:rPr>
                <w:rFonts w:asciiTheme="minorHAnsi" w:hAnsiTheme="minorHAnsi" w:cstheme="minorHAnsi"/>
              </w:rPr>
            </w:pPr>
          </w:p>
        </w:tc>
        <w:tc>
          <w:tcPr>
            <w:tcW w:w="7655" w:type="dxa"/>
          </w:tcPr>
          <w:p w:rsidR="005D1670" w:rsidRPr="00072B0C" w:rsidRDefault="005D1670" w:rsidP="005D1670">
            <w:pPr>
              <w:jc w:val="both"/>
              <w:rPr>
                <w:rFonts w:asciiTheme="minorHAnsi" w:hAnsiTheme="minorHAnsi" w:cs="Calibri"/>
                <w:sz w:val="22"/>
                <w:szCs w:val="22"/>
              </w:rPr>
            </w:pPr>
          </w:p>
        </w:tc>
      </w:tr>
      <w:tr w:rsidR="005D1670" w:rsidRPr="00072B0C" w:rsidTr="00476D36">
        <w:tc>
          <w:tcPr>
            <w:tcW w:w="959" w:type="dxa"/>
          </w:tcPr>
          <w:p w:rsidR="005D1670" w:rsidRPr="00072B0C" w:rsidRDefault="005D1670" w:rsidP="00B64E70">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196</w:t>
            </w:r>
          </w:p>
        </w:tc>
        <w:tc>
          <w:tcPr>
            <w:tcW w:w="1276" w:type="dxa"/>
          </w:tcPr>
          <w:p w:rsidR="005D1670" w:rsidRPr="00072B0C" w:rsidRDefault="005D1670" w:rsidP="00B64E70">
            <w:pPr>
              <w:pStyle w:val="NoSpacing"/>
              <w:jc w:val="both"/>
              <w:rPr>
                <w:rFonts w:asciiTheme="minorHAnsi" w:hAnsiTheme="minorHAnsi" w:cstheme="minorHAnsi"/>
              </w:rPr>
            </w:pPr>
            <w:r w:rsidRPr="00072B0C">
              <w:rPr>
                <w:rFonts w:asciiTheme="minorHAnsi" w:hAnsiTheme="minorHAnsi" w:cstheme="minorHAnsi"/>
              </w:rPr>
              <w:t>Discussion</w:t>
            </w:r>
          </w:p>
        </w:tc>
        <w:tc>
          <w:tcPr>
            <w:tcW w:w="708" w:type="dxa"/>
          </w:tcPr>
          <w:p w:rsidR="005D1670" w:rsidRPr="00072B0C" w:rsidRDefault="005D1670" w:rsidP="00B64E70">
            <w:pPr>
              <w:pStyle w:val="NoSpacing"/>
              <w:jc w:val="both"/>
              <w:rPr>
                <w:rFonts w:asciiTheme="minorHAnsi" w:hAnsiTheme="minorHAnsi" w:cstheme="minorHAnsi"/>
              </w:rPr>
            </w:pPr>
            <w:r w:rsidRPr="00072B0C">
              <w:rPr>
                <w:rFonts w:asciiTheme="minorHAnsi" w:hAnsiTheme="minorHAnsi" w:cstheme="minorHAnsi"/>
              </w:rPr>
              <w:t>i.</w:t>
            </w:r>
          </w:p>
        </w:tc>
        <w:tc>
          <w:tcPr>
            <w:tcW w:w="7655" w:type="dxa"/>
          </w:tcPr>
          <w:p w:rsidR="00B64CA2" w:rsidRPr="00072B0C" w:rsidRDefault="000638CF" w:rsidP="00072B0C">
            <w:pPr>
              <w:jc w:val="both"/>
              <w:rPr>
                <w:rFonts w:asciiTheme="minorHAnsi" w:hAnsiTheme="minorHAnsi" w:cs="Calibri"/>
                <w:sz w:val="22"/>
                <w:szCs w:val="22"/>
              </w:rPr>
            </w:pPr>
            <w:r w:rsidRPr="00072B0C">
              <w:rPr>
                <w:rFonts w:asciiTheme="minorHAnsi" w:hAnsiTheme="minorHAnsi" w:cs="Calibri"/>
                <w:sz w:val="22"/>
                <w:szCs w:val="22"/>
              </w:rPr>
              <w:t>The Student Association President expressed his appreciation of the way in which the Executive had worked in partnership with students in the development of the draft strategy</w:t>
            </w:r>
            <w:r w:rsidR="00801C6A">
              <w:rPr>
                <w:rFonts w:asciiTheme="minorHAnsi" w:hAnsiTheme="minorHAnsi" w:cs="Calibri"/>
                <w:sz w:val="22"/>
                <w:szCs w:val="22"/>
              </w:rPr>
              <w:t xml:space="preserve"> noting there were many positive features to promote student engagement</w:t>
            </w:r>
            <w:r w:rsidRPr="00072B0C">
              <w:rPr>
                <w:rFonts w:asciiTheme="minorHAnsi" w:hAnsiTheme="minorHAnsi" w:cs="Calibri"/>
                <w:sz w:val="22"/>
                <w:szCs w:val="22"/>
              </w:rPr>
              <w:t>.</w:t>
            </w:r>
          </w:p>
        </w:tc>
      </w:tr>
      <w:tr w:rsidR="000638CF" w:rsidRPr="00072B0C" w:rsidTr="00476D36">
        <w:tc>
          <w:tcPr>
            <w:tcW w:w="959" w:type="dxa"/>
          </w:tcPr>
          <w:p w:rsidR="000638CF" w:rsidRPr="00072B0C" w:rsidRDefault="000638CF" w:rsidP="00B64E70">
            <w:pPr>
              <w:pStyle w:val="NoSpacing"/>
              <w:jc w:val="both"/>
              <w:rPr>
                <w:rFonts w:asciiTheme="minorHAnsi" w:hAnsiTheme="minorHAnsi" w:cstheme="minorHAnsi"/>
              </w:rPr>
            </w:pPr>
          </w:p>
        </w:tc>
        <w:tc>
          <w:tcPr>
            <w:tcW w:w="1276" w:type="dxa"/>
          </w:tcPr>
          <w:p w:rsidR="000638CF" w:rsidRPr="00072B0C" w:rsidRDefault="000638CF" w:rsidP="00B64E70">
            <w:pPr>
              <w:pStyle w:val="NoSpacing"/>
              <w:jc w:val="both"/>
              <w:rPr>
                <w:rFonts w:asciiTheme="minorHAnsi" w:hAnsiTheme="minorHAnsi" w:cstheme="minorHAnsi"/>
              </w:rPr>
            </w:pPr>
          </w:p>
        </w:tc>
        <w:tc>
          <w:tcPr>
            <w:tcW w:w="708" w:type="dxa"/>
          </w:tcPr>
          <w:p w:rsidR="000638CF" w:rsidRPr="00072B0C" w:rsidRDefault="000638CF" w:rsidP="00B64E70">
            <w:pPr>
              <w:pStyle w:val="NoSpacing"/>
              <w:jc w:val="both"/>
              <w:rPr>
                <w:rFonts w:asciiTheme="minorHAnsi" w:hAnsiTheme="minorHAnsi" w:cstheme="minorHAnsi"/>
              </w:rPr>
            </w:pPr>
          </w:p>
        </w:tc>
        <w:tc>
          <w:tcPr>
            <w:tcW w:w="7655" w:type="dxa"/>
          </w:tcPr>
          <w:p w:rsidR="000638CF" w:rsidRPr="00072B0C" w:rsidRDefault="000638CF" w:rsidP="000638CF">
            <w:pPr>
              <w:jc w:val="both"/>
              <w:rPr>
                <w:rFonts w:asciiTheme="minorHAnsi" w:hAnsiTheme="minorHAnsi" w:cs="Calibri"/>
                <w:sz w:val="22"/>
                <w:szCs w:val="22"/>
              </w:rPr>
            </w:pPr>
          </w:p>
        </w:tc>
      </w:tr>
      <w:tr w:rsidR="000638CF" w:rsidRPr="00072B0C" w:rsidTr="00476D36">
        <w:tc>
          <w:tcPr>
            <w:tcW w:w="959" w:type="dxa"/>
          </w:tcPr>
          <w:p w:rsidR="000638CF" w:rsidRPr="00072B0C" w:rsidRDefault="000638CF" w:rsidP="00B64E70">
            <w:pPr>
              <w:pStyle w:val="NoSpacing"/>
              <w:jc w:val="both"/>
              <w:rPr>
                <w:rFonts w:asciiTheme="minorHAnsi" w:hAnsiTheme="minorHAnsi" w:cstheme="minorHAnsi"/>
              </w:rPr>
            </w:pPr>
          </w:p>
        </w:tc>
        <w:tc>
          <w:tcPr>
            <w:tcW w:w="1276" w:type="dxa"/>
          </w:tcPr>
          <w:p w:rsidR="000638CF" w:rsidRPr="00072B0C" w:rsidRDefault="000638CF" w:rsidP="00B64E70">
            <w:pPr>
              <w:pStyle w:val="NoSpacing"/>
              <w:jc w:val="both"/>
              <w:rPr>
                <w:rFonts w:asciiTheme="minorHAnsi" w:hAnsiTheme="minorHAnsi" w:cstheme="minorHAnsi"/>
              </w:rPr>
            </w:pPr>
          </w:p>
        </w:tc>
        <w:tc>
          <w:tcPr>
            <w:tcW w:w="708" w:type="dxa"/>
          </w:tcPr>
          <w:p w:rsidR="000638CF" w:rsidRPr="00072B0C" w:rsidRDefault="000638CF" w:rsidP="00B64E70">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B64CA2" w:rsidRPr="00072B0C" w:rsidRDefault="00B64CA2" w:rsidP="00072B0C">
            <w:pPr>
              <w:jc w:val="both"/>
              <w:rPr>
                <w:rFonts w:asciiTheme="minorHAnsi" w:hAnsiTheme="minorHAnsi" w:cs="Calibri"/>
                <w:sz w:val="22"/>
                <w:szCs w:val="22"/>
              </w:rPr>
            </w:pPr>
            <w:r w:rsidRPr="00072B0C">
              <w:rPr>
                <w:rFonts w:asciiTheme="minorHAnsi" w:hAnsiTheme="minorHAnsi" w:cs="Calibri"/>
                <w:sz w:val="22"/>
                <w:szCs w:val="22"/>
              </w:rPr>
              <w:t xml:space="preserve">Court commended the draft strategy subject to </w:t>
            </w:r>
            <w:r w:rsidR="00712635" w:rsidRPr="00072B0C">
              <w:rPr>
                <w:rFonts w:asciiTheme="minorHAnsi" w:hAnsiTheme="minorHAnsi" w:cs="Calibri"/>
                <w:sz w:val="22"/>
                <w:szCs w:val="22"/>
              </w:rPr>
              <w:t>m</w:t>
            </w:r>
            <w:r w:rsidRPr="00072B0C">
              <w:rPr>
                <w:rFonts w:asciiTheme="minorHAnsi" w:hAnsiTheme="minorHAnsi" w:cs="Calibri"/>
                <w:sz w:val="22"/>
                <w:szCs w:val="22"/>
              </w:rPr>
              <w:t xml:space="preserve">inor </w:t>
            </w:r>
            <w:r w:rsidR="00712635" w:rsidRPr="00072B0C">
              <w:rPr>
                <w:rFonts w:asciiTheme="minorHAnsi" w:hAnsiTheme="minorHAnsi" w:cs="Calibri"/>
                <w:sz w:val="22"/>
                <w:szCs w:val="22"/>
              </w:rPr>
              <w:t>editorial</w:t>
            </w:r>
            <w:r w:rsidRPr="00072B0C">
              <w:rPr>
                <w:rFonts w:asciiTheme="minorHAnsi" w:hAnsiTheme="minorHAnsi" w:cs="Calibri"/>
                <w:sz w:val="22"/>
                <w:szCs w:val="22"/>
              </w:rPr>
              <w:t xml:space="preserve"> amendments</w:t>
            </w:r>
            <w:r w:rsidR="00801C6A">
              <w:rPr>
                <w:rFonts w:asciiTheme="minorHAnsi" w:hAnsiTheme="minorHAnsi" w:cs="Calibri"/>
                <w:sz w:val="22"/>
                <w:szCs w:val="22"/>
              </w:rPr>
              <w:t xml:space="preserve"> and with a view to final approval in October</w:t>
            </w:r>
            <w:r w:rsidR="00712635" w:rsidRPr="00072B0C">
              <w:rPr>
                <w:rFonts w:asciiTheme="minorHAnsi" w:hAnsiTheme="minorHAnsi" w:cs="Calibri"/>
                <w:sz w:val="22"/>
                <w:szCs w:val="22"/>
              </w:rPr>
              <w:t>.</w:t>
            </w:r>
            <w:r w:rsidR="00D7679F" w:rsidRPr="00072B0C">
              <w:rPr>
                <w:rFonts w:asciiTheme="minorHAnsi" w:hAnsiTheme="minorHAnsi" w:cs="Calibri"/>
                <w:sz w:val="22"/>
                <w:szCs w:val="22"/>
              </w:rPr>
              <w:t xml:space="preserve"> </w:t>
            </w:r>
          </w:p>
        </w:tc>
      </w:tr>
      <w:tr w:rsidR="000638CF" w:rsidRPr="00072B0C" w:rsidTr="00476D36">
        <w:tc>
          <w:tcPr>
            <w:tcW w:w="959" w:type="dxa"/>
          </w:tcPr>
          <w:p w:rsidR="000638CF" w:rsidRPr="00072B0C" w:rsidRDefault="000638CF" w:rsidP="00B64E70">
            <w:pPr>
              <w:pStyle w:val="NoSpacing"/>
              <w:jc w:val="both"/>
              <w:rPr>
                <w:rFonts w:asciiTheme="minorHAnsi" w:hAnsiTheme="minorHAnsi" w:cstheme="minorHAnsi"/>
              </w:rPr>
            </w:pPr>
          </w:p>
        </w:tc>
        <w:tc>
          <w:tcPr>
            <w:tcW w:w="1276" w:type="dxa"/>
          </w:tcPr>
          <w:p w:rsidR="000638CF" w:rsidRPr="00072B0C" w:rsidRDefault="000638CF" w:rsidP="00B64E70">
            <w:pPr>
              <w:pStyle w:val="NoSpacing"/>
              <w:jc w:val="both"/>
              <w:rPr>
                <w:rFonts w:asciiTheme="minorHAnsi" w:hAnsiTheme="minorHAnsi" w:cstheme="minorHAnsi"/>
              </w:rPr>
            </w:pPr>
          </w:p>
        </w:tc>
        <w:tc>
          <w:tcPr>
            <w:tcW w:w="708" w:type="dxa"/>
          </w:tcPr>
          <w:p w:rsidR="000638CF" w:rsidRPr="00072B0C" w:rsidRDefault="000638CF" w:rsidP="00B64E70">
            <w:pPr>
              <w:pStyle w:val="NoSpacing"/>
              <w:jc w:val="both"/>
              <w:rPr>
                <w:rFonts w:asciiTheme="minorHAnsi" w:hAnsiTheme="minorHAnsi" w:cstheme="minorHAnsi"/>
              </w:rPr>
            </w:pPr>
          </w:p>
        </w:tc>
        <w:tc>
          <w:tcPr>
            <w:tcW w:w="7655" w:type="dxa"/>
          </w:tcPr>
          <w:p w:rsidR="000638CF" w:rsidRPr="00072B0C" w:rsidRDefault="000638CF" w:rsidP="000638CF">
            <w:pPr>
              <w:jc w:val="both"/>
              <w:rPr>
                <w:rFonts w:asciiTheme="minorHAnsi" w:hAnsiTheme="minorHAnsi" w:cs="Calibri"/>
                <w:sz w:val="22"/>
                <w:szCs w:val="22"/>
              </w:rPr>
            </w:pPr>
          </w:p>
        </w:tc>
      </w:tr>
      <w:tr w:rsidR="000638CF" w:rsidRPr="00072B0C" w:rsidTr="00476D36">
        <w:tc>
          <w:tcPr>
            <w:tcW w:w="959" w:type="dxa"/>
          </w:tcPr>
          <w:p w:rsidR="000638CF" w:rsidRPr="00072B0C" w:rsidRDefault="00712635" w:rsidP="00B64E70">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197</w:t>
            </w:r>
          </w:p>
        </w:tc>
        <w:tc>
          <w:tcPr>
            <w:tcW w:w="1276" w:type="dxa"/>
          </w:tcPr>
          <w:p w:rsidR="000638CF" w:rsidRPr="00072B0C" w:rsidRDefault="00712635" w:rsidP="00B64E70">
            <w:pPr>
              <w:pStyle w:val="NoSpacing"/>
              <w:jc w:val="both"/>
              <w:rPr>
                <w:rFonts w:asciiTheme="minorHAnsi" w:hAnsiTheme="minorHAnsi" w:cstheme="minorHAnsi"/>
              </w:rPr>
            </w:pPr>
            <w:r w:rsidRPr="00072B0C">
              <w:rPr>
                <w:rFonts w:asciiTheme="minorHAnsi" w:hAnsiTheme="minorHAnsi" w:cstheme="minorHAnsi"/>
              </w:rPr>
              <w:t>Agreed</w:t>
            </w:r>
          </w:p>
        </w:tc>
        <w:tc>
          <w:tcPr>
            <w:tcW w:w="708" w:type="dxa"/>
          </w:tcPr>
          <w:p w:rsidR="000638CF" w:rsidRPr="00072B0C" w:rsidRDefault="000638CF" w:rsidP="00B64E70">
            <w:pPr>
              <w:pStyle w:val="NoSpacing"/>
              <w:jc w:val="both"/>
              <w:rPr>
                <w:rFonts w:asciiTheme="minorHAnsi" w:hAnsiTheme="minorHAnsi" w:cstheme="minorHAnsi"/>
              </w:rPr>
            </w:pPr>
          </w:p>
        </w:tc>
        <w:tc>
          <w:tcPr>
            <w:tcW w:w="7655" w:type="dxa"/>
          </w:tcPr>
          <w:p w:rsidR="00BD2A9E" w:rsidRPr="00072B0C" w:rsidRDefault="00712635" w:rsidP="00072B0C">
            <w:pPr>
              <w:jc w:val="both"/>
              <w:rPr>
                <w:rFonts w:asciiTheme="minorHAnsi" w:hAnsiTheme="minorHAnsi" w:cs="Calibri"/>
                <w:sz w:val="22"/>
                <w:szCs w:val="22"/>
              </w:rPr>
            </w:pPr>
            <w:r w:rsidRPr="00072B0C">
              <w:rPr>
                <w:rFonts w:asciiTheme="minorHAnsi" w:hAnsiTheme="minorHAnsi" w:cs="Calibri"/>
                <w:sz w:val="22"/>
                <w:szCs w:val="22"/>
              </w:rPr>
              <w:t xml:space="preserve">To </w:t>
            </w:r>
            <w:r w:rsidR="00801C6A">
              <w:rPr>
                <w:rFonts w:asciiTheme="minorHAnsi" w:hAnsiTheme="minorHAnsi" w:cs="Calibri"/>
                <w:sz w:val="22"/>
                <w:szCs w:val="22"/>
              </w:rPr>
              <w:t>endorse</w:t>
            </w:r>
            <w:r w:rsidRPr="00072B0C">
              <w:rPr>
                <w:rFonts w:asciiTheme="minorHAnsi" w:hAnsiTheme="minorHAnsi" w:cs="Calibri"/>
                <w:sz w:val="22"/>
                <w:szCs w:val="22"/>
              </w:rPr>
              <w:t xml:space="preserve"> the GCU 2020 final draft strategy subject to a final sense check at the Court Away Day on 7 and 8</w:t>
            </w:r>
            <w:r w:rsidR="00476D36">
              <w:rPr>
                <w:rFonts w:asciiTheme="minorHAnsi" w:hAnsiTheme="minorHAnsi" w:cs="Calibri"/>
                <w:sz w:val="22"/>
                <w:szCs w:val="22"/>
                <w:vertAlign w:val="superscript"/>
              </w:rPr>
              <w:t xml:space="preserve"> </w:t>
            </w:r>
            <w:r w:rsidRPr="00072B0C">
              <w:rPr>
                <w:rFonts w:asciiTheme="minorHAnsi" w:hAnsiTheme="minorHAnsi" w:cs="Calibri"/>
                <w:sz w:val="22"/>
                <w:szCs w:val="22"/>
              </w:rPr>
              <w:t>October 2014</w:t>
            </w:r>
            <w:r w:rsidR="00072B0C">
              <w:rPr>
                <w:rFonts w:asciiTheme="minorHAnsi" w:hAnsiTheme="minorHAnsi" w:cs="Calibri"/>
                <w:sz w:val="22"/>
                <w:szCs w:val="22"/>
              </w:rPr>
              <w:t>.</w:t>
            </w:r>
          </w:p>
        </w:tc>
      </w:tr>
    </w:tbl>
    <w:p w:rsidR="00476D36" w:rsidRDefault="00476D36" w:rsidP="007D0A1D">
      <w:pPr>
        <w:pStyle w:val="NoSpacing"/>
        <w:jc w:val="both"/>
        <w:rPr>
          <w:rFonts w:asciiTheme="minorHAnsi" w:hAnsiTheme="minorHAnsi" w:cstheme="minorHAnsi"/>
          <w:b/>
        </w:rPr>
      </w:pPr>
    </w:p>
    <w:p w:rsidR="00570346" w:rsidRPr="00072B0C" w:rsidRDefault="00570346" w:rsidP="007D0A1D">
      <w:pPr>
        <w:pStyle w:val="NoSpacing"/>
        <w:jc w:val="both"/>
        <w:rPr>
          <w:rFonts w:asciiTheme="minorHAnsi" w:hAnsiTheme="minorHAnsi" w:cstheme="minorHAnsi"/>
          <w:b/>
        </w:rPr>
      </w:pPr>
      <w:r w:rsidRPr="00072B0C">
        <w:rPr>
          <w:rFonts w:asciiTheme="minorHAnsi" w:hAnsiTheme="minorHAnsi" w:cstheme="minorHAnsi"/>
          <w:b/>
        </w:rPr>
        <w:t>Internationalisation Strategy 2015: GCU Global Annual Report 2013/2014</w:t>
      </w:r>
    </w:p>
    <w:p w:rsidR="00570346" w:rsidRPr="00072B0C" w:rsidRDefault="00570346"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570346" w:rsidRPr="00072B0C" w:rsidTr="00476D36">
        <w:tc>
          <w:tcPr>
            <w:tcW w:w="959" w:type="dxa"/>
          </w:tcPr>
          <w:p w:rsidR="00570346" w:rsidRPr="00072B0C" w:rsidRDefault="00570346" w:rsidP="000E75F5">
            <w:pPr>
              <w:pStyle w:val="NoSpacing"/>
              <w:jc w:val="both"/>
              <w:rPr>
                <w:rFonts w:asciiTheme="minorHAnsi" w:hAnsiTheme="minorHAnsi" w:cstheme="minorHAnsi"/>
              </w:rPr>
            </w:pPr>
            <w:r w:rsidRPr="00072B0C">
              <w:rPr>
                <w:rFonts w:asciiTheme="minorHAnsi" w:hAnsiTheme="minorHAnsi" w:cstheme="minorHAnsi"/>
              </w:rPr>
              <w:t>13.198</w:t>
            </w:r>
          </w:p>
        </w:tc>
        <w:tc>
          <w:tcPr>
            <w:tcW w:w="1276" w:type="dxa"/>
          </w:tcPr>
          <w:p w:rsidR="00570346" w:rsidRPr="00072B0C" w:rsidRDefault="00570346" w:rsidP="000E75F5">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570346" w:rsidRPr="00072B0C" w:rsidRDefault="00570346" w:rsidP="000E75F5">
            <w:pPr>
              <w:pStyle w:val="NoSpacing"/>
              <w:jc w:val="both"/>
              <w:rPr>
                <w:rFonts w:asciiTheme="minorHAnsi" w:hAnsiTheme="minorHAnsi" w:cstheme="minorHAnsi"/>
              </w:rPr>
            </w:pPr>
          </w:p>
        </w:tc>
        <w:tc>
          <w:tcPr>
            <w:tcW w:w="7655" w:type="dxa"/>
          </w:tcPr>
          <w:p w:rsidR="00570346" w:rsidRPr="00072B0C" w:rsidRDefault="00570346">
            <w:pPr>
              <w:jc w:val="both"/>
              <w:rPr>
                <w:rFonts w:asciiTheme="minorHAnsi" w:hAnsiTheme="minorHAnsi" w:cs="Calibri"/>
                <w:sz w:val="22"/>
                <w:szCs w:val="22"/>
              </w:rPr>
            </w:pPr>
            <w:r w:rsidRPr="00072B0C">
              <w:rPr>
                <w:rFonts w:asciiTheme="minorHAnsi" w:hAnsiTheme="minorHAnsi" w:cs="Calibri"/>
                <w:sz w:val="22"/>
                <w:szCs w:val="22"/>
              </w:rPr>
              <w:t xml:space="preserve">Document UC13/101, the annual report on progress against the Internationalisation Strategy 2015 which was approved by Court in 2012. </w:t>
            </w:r>
          </w:p>
        </w:tc>
      </w:tr>
    </w:tbl>
    <w:p w:rsidR="00570346" w:rsidRPr="00072B0C" w:rsidRDefault="00570346" w:rsidP="007D0A1D">
      <w:pPr>
        <w:pStyle w:val="NoSpacing"/>
        <w:jc w:val="both"/>
        <w:rPr>
          <w:rFonts w:asciiTheme="minorHAnsi" w:hAnsiTheme="minorHAnsi" w:cstheme="minorHAnsi"/>
          <w:b/>
        </w:rPr>
      </w:pPr>
    </w:p>
    <w:p w:rsidR="008D1C4D" w:rsidRPr="00072B0C" w:rsidRDefault="0081368E" w:rsidP="007D0A1D">
      <w:pPr>
        <w:pStyle w:val="NoSpacing"/>
        <w:jc w:val="both"/>
        <w:rPr>
          <w:rFonts w:asciiTheme="minorHAnsi" w:hAnsiTheme="minorHAnsi" w:cstheme="minorHAnsi"/>
          <w:b/>
        </w:rPr>
      </w:pPr>
      <w:r w:rsidRPr="00072B0C">
        <w:rPr>
          <w:rFonts w:asciiTheme="minorHAnsi" w:hAnsiTheme="minorHAnsi" w:cstheme="minorHAnsi"/>
          <w:b/>
        </w:rPr>
        <w:t>GCU New York Update</w:t>
      </w:r>
    </w:p>
    <w:p w:rsidR="008D1C4D" w:rsidRPr="00072B0C" w:rsidRDefault="008D1C4D" w:rsidP="007D0A1D">
      <w:pPr>
        <w:pStyle w:val="NoSpacing"/>
        <w:jc w:val="both"/>
        <w:rPr>
          <w:rFonts w:asciiTheme="minorHAnsi" w:hAnsiTheme="minorHAnsi" w:cstheme="minorHAnsi"/>
          <w:b/>
        </w:rPr>
      </w:pPr>
    </w:p>
    <w:tbl>
      <w:tblPr>
        <w:tblW w:w="0" w:type="auto"/>
        <w:tblLayout w:type="fixed"/>
        <w:tblLook w:val="04A0"/>
      </w:tblPr>
      <w:tblGrid>
        <w:gridCol w:w="959"/>
        <w:gridCol w:w="1276"/>
        <w:gridCol w:w="708"/>
        <w:gridCol w:w="7655"/>
      </w:tblGrid>
      <w:tr w:rsidR="00736CF1" w:rsidRPr="00072B0C" w:rsidTr="00476D36">
        <w:tc>
          <w:tcPr>
            <w:tcW w:w="959" w:type="dxa"/>
          </w:tcPr>
          <w:p w:rsidR="00BD2A9E" w:rsidRPr="00072B0C" w:rsidRDefault="0081368E">
            <w:pPr>
              <w:pStyle w:val="NoSpacing"/>
              <w:jc w:val="both"/>
              <w:rPr>
                <w:rFonts w:asciiTheme="minorHAnsi" w:hAnsiTheme="minorHAnsi" w:cstheme="minorHAnsi"/>
              </w:rPr>
            </w:pPr>
            <w:r w:rsidRPr="00072B0C">
              <w:rPr>
                <w:rFonts w:asciiTheme="minorHAnsi" w:hAnsiTheme="minorHAnsi" w:cstheme="minorHAnsi"/>
              </w:rPr>
              <w:t>13.</w:t>
            </w:r>
            <w:r w:rsidR="00E76641" w:rsidRPr="00072B0C">
              <w:rPr>
                <w:rFonts w:asciiTheme="minorHAnsi" w:hAnsiTheme="minorHAnsi" w:cstheme="minorHAnsi"/>
              </w:rPr>
              <w:t>19</w:t>
            </w:r>
            <w:r w:rsidR="00570346" w:rsidRPr="00072B0C">
              <w:rPr>
                <w:rFonts w:asciiTheme="minorHAnsi" w:hAnsiTheme="minorHAnsi" w:cstheme="minorHAnsi"/>
              </w:rPr>
              <w:t>9</w:t>
            </w:r>
          </w:p>
        </w:tc>
        <w:tc>
          <w:tcPr>
            <w:tcW w:w="1276" w:type="dxa"/>
          </w:tcPr>
          <w:p w:rsidR="00B64CA2" w:rsidRPr="00072B0C" w:rsidRDefault="00B64E70">
            <w:pPr>
              <w:pStyle w:val="NoSpacing"/>
              <w:jc w:val="both"/>
              <w:rPr>
                <w:rFonts w:asciiTheme="minorHAnsi" w:hAnsiTheme="minorHAnsi" w:cstheme="minorHAnsi"/>
              </w:rPr>
            </w:pPr>
            <w:r w:rsidRPr="00072B0C">
              <w:rPr>
                <w:rFonts w:asciiTheme="minorHAnsi" w:hAnsiTheme="minorHAnsi" w:cstheme="minorHAnsi"/>
              </w:rPr>
              <w:t>Received</w:t>
            </w:r>
          </w:p>
        </w:tc>
        <w:tc>
          <w:tcPr>
            <w:tcW w:w="708" w:type="dxa"/>
          </w:tcPr>
          <w:p w:rsidR="00736CF1" w:rsidRPr="00072B0C" w:rsidRDefault="00136684" w:rsidP="00725F93">
            <w:pPr>
              <w:pStyle w:val="NoSpacing"/>
              <w:jc w:val="both"/>
              <w:rPr>
                <w:rFonts w:asciiTheme="minorHAnsi" w:hAnsiTheme="minorHAnsi" w:cstheme="minorHAnsi"/>
              </w:rPr>
            </w:pPr>
            <w:r w:rsidRPr="00072B0C">
              <w:rPr>
                <w:rFonts w:asciiTheme="minorHAnsi" w:hAnsiTheme="minorHAnsi" w:cstheme="minorHAnsi"/>
              </w:rPr>
              <w:t>i.</w:t>
            </w:r>
          </w:p>
        </w:tc>
        <w:tc>
          <w:tcPr>
            <w:tcW w:w="7655" w:type="dxa"/>
          </w:tcPr>
          <w:p w:rsidR="00B64CA2" w:rsidRPr="00072B0C" w:rsidRDefault="00B64E70">
            <w:pPr>
              <w:ind w:left="27"/>
              <w:jc w:val="both"/>
              <w:rPr>
                <w:rFonts w:asciiTheme="minorHAnsi" w:hAnsiTheme="minorHAnsi" w:cs="Calibri"/>
                <w:sz w:val="22"/>
                <w:szCs w:val="22"/>
              </w:rPr>
            </w:pPr>
            <w:r w:rsidRPr="00072B0C">
              <w:rPr>
                <w:rFonts w:asciiTheme="minorHAnsi" w:hAnsiTheme="minorHAnsi" w:cs="Calibri"/>
                <w:sz w:val="22"/>
                <w:szCs w:val="22"/>
              </w:rPr>
              <w:t>A</w:t>
            </w:r>
            <w:r w:rsidR="0081368E" w:rsidRPr="00072B0C">
              <w:rPr>
                <w:rFonts w:asciiTheme="minorHAnsi" w:hAnsiTheme="minorHAnsi" w:cs="Calibri"/>
                <w:sz w:val="22"/>
                <w:szCs w:val="22"/>
              </w:rPr>
              <w:t xml:space="preserve">n </w:t>
            </w:r>
            <w:r w:rsidRPr="00072B0C">
              <w:rPr>
                <w:rFonts w:asciiTheme="minorHAnsi" w:hAnsiTheme="minorHAnsi" w:cs="Calibri"/>
                <w:sz w:val="22"/>
                <w:szCs w:val="22"/>
              </w:rPr>
              <w:t xml:space="preserve">oral </w:t>
            </w:r>
            <w:r w:rsidR="0081368E" w:rsidRPr="00072B0C">
              <w:rPr>
                <w:rFonts w:asciiTheme="minorHAnsi" w:hAnsiTheme="minorHAnsi" w:cs="Calibri"/>
                <w:sz w:val="22"/>
                <w:szCs w:val="22"/>
              </w:rPr>
              <w:t>update</w:t>
            </w:r>
            <w:r w:rsidRPr="00072B0C">
              <w:rPr>
                <w:rFonts w:asciiTheme="minorHAnsi" w:hAnsiTheme="minorHAnsi" w:cs="Calibri"/>
                <w:sz w:val="22"/>
                <w:szCs w:val="22"/>
              </w:rPr>
              <w:t xml:space="preserve"> from the Principal</w:t>
            </w:r>
            <w:r w:rsidR="0081368E" w:rsidRPr="00072B0C">
              <w:rPr>
                <w:rFonts w:asciiTheme="minorHAnsi" w:hAnsiTheme="minorHAnsi" w:cs="Calibri"/>
                <w:sz w:val="22"/>
                <w:szCs w:val="22"/>
              </w:rPr>
              <w:t xml:space="preserve"> on the development of GCU New York.</w:t>
            </w:r>
          </w:p>
        </w:tc>
      </w:tr>
      <w:tr w:rsidR="00736CF1" w:rsidRPr="00072B0C" w:rsidTr="00476D36">
        <w:tc>
          <w:tcPr>
            <w:tcW w:w="959" w:type="dxa"/>
          </w:tcPr>
          <w:p w:rsidR="00736CF1" w:rsidRPr="00072B0C" w:rsidRDefault="00736CF1" w:rsidP="00725F93">
            <w:pPr>
              <w:pStyle w:val="NoSpacing"/>
              <w:jc w:val="both"/>
              <w:rPr>
                <w:rFonts w:asciiTheme="minorHAnsi" w:hAnsiTheme="minorHAnsi" w:cstheme="minorHAnsi"/>
              </w:rPr>
            </w:pPr>
          </w:p>
        </w:tc>
        <w:tc>
          <w:tcPr>
            <w:tcW w:w="1276" w:type="dxa"/>
          </w:tcPr>
          <w:p w:rsidR="00736CF1" w:rsidRPr="00072B0C" w:rsidRDefault="00736CF1" w:rsidP="00725F93">
            <w:pPr>
              <w:pStyle w:val="NoSpacing"/>
              <w:jc w:val="both"/>
              <w:rPr>
                <w:rFonts w:asciiTheme="minorHAnsi" w:hAnsiTheme="minorHAnsi" w:cstheme="minorHAnsi"/>
              </w:rPr>
            </w:pPr>
          </w:p>
        </w:tc>
        <w:tc>
          <w:tcPr>
            <w:tcW w:w="708" w:type="dxa"/>
          </w:tcPr>
          <w:p w:rsidR="00736CF1" w:rsidRPr="00072B0C" w:rsidRDefault="00736CF1" w:rsidP="00725F93">
            <w:pPr>
              <w:pStyle w:val="NoSpacing"/>
              <w:jc w:val="both"/>
              <w:rPr>
                <w:rFonts w:asciiTheme="minorHAnsi" w:hAnsiTheme="minorHAnsi" w:cstheme="minorHAnsi"/>
              </w:rPr>
            </w:pPr>
          </w:p>
        </w:tc>
        <w:tc>
          <w:tcPr>
            <w:tcW w:w="7655" w:type="dxa"/>
          </w:tcPr>
          <w:p w:rsidR="00736CF1" w:rsidRPr="00072B0C" w:rsidRDefault="00736CF1" w:rsidP="00725F93">
            <w:pPr>
              <w:ind w:left="27"/>
              <w:jc w:val="both"/>
              <w:rPr>
                <w:rFonts w:asciiTheme="minorHAnsi" w:hAnsiTheme="minorHAnsi" w:cs="Calibri"/>
                <w:sz w:val="22"/>
                <w:szCs w:val="22"/>
              </w:rPr>
            </w:pPr>
          </w:p>
        </w:tc>
      </w:tr>
      <w:tr w:rsidR="00736CF1" w:rsidRPr="00072B0C" w:rsidTr="00476D36">
        <w:tc>
          <w:tcPr>
            <w:tcW w:w="959" w:type="dxa"/>
          </w:tcPr>
          <w:p w:rsidR="00736CF1" w:rsidRPr="00072B0C" w:rsidRDefault="00736CF1" w:rsidP="00725F93">
            <w:pPr>
              <w:pStyle w:val="NoSpacing"/>
              <w:jc w:val="both"/>
              <w:rPr>
                <w:rFonts w:asciiTheme="minorHAnsi" w:hAnsiTheme="minorHAnsi" w:cstheme="minorHAnsi"/>
              </w:rPr>
            </w:pPr>
          </w:p>
        </w:tc>
        <w:tc>
          <w:tcPr>
            <w:tcW w:w="1276" w:type="dxa"/>
          </w:tcPr>
          <w:p w:rsidR="00736CF1" w:rsidRPr="00072B0C" w:rsidRDefault="00736CF1" w:rsidP="00725F93">
            <w:pPr>
              <w:pStyle w:val="NoSpacing"/>
              <w:jc w:val="both"/>
              <w:rPr>
                <w:rFonts w:asciiTheme="minorHAnsi" w:hAnsiTheme="minorHAnsi" w:cstheme="minorHAnsi"/>
              </w:rPr>
            </w:pPr>
          </w:p>
        </w:tc>
        <w:tc>
          <w:tcPr>
            <w:tcW w:w="708" w:type="dxa"/>
          </w:tcPr>
          <w:p w:rsidR="00736CF1" w:rsidRPr="00072B0C" w:rsidRDefault="00136684" w:rsidP="00725F93">
            <w:pPr>
              <w:pStyle w:val="NoSpacing"/>
              <w:jc w:val="both"/>
              <w:rPr>
                <w:rFonts w:asciiTheme="minorHAnsi" w:hAnsiTheme="minorHAnsi" w:cstheme="minorHAnsi"/>
              </w:rPr>
            </w:pPr>
            <w:r w:rsidRPr="00072B0C">
              <w:rPr>
                <w:rFonts w:asciiTheme="minorHAnsi" w:hAnsiTheme="minorHAnsi" w:cstheme="minorHAnsi"/>
              </w:rPr>
              <w:t>ii.</w:t>
            </w:r>
          </w:p>
        </w:tc>
        <w:tc>
          <w:tcPr>
            <w:tcW w:w="7655" w:type="dxa"/>
          </w:tcPr>
          <w:p w:rsidR="00736CF1" w:rsidRPr="00072B0C" w:rsidRDefault="00136684">
            <w:pPr>
              <w:ind w:left="27"/>
              <w:jc w:val="both"/>
              <w:rPr>
                <w:rFonts w:asciiTheme="minorHAnsi" w:hAnsiTheme="minorHAnsi" w:cs="Calibri"/>
                <w:sz w:val="22"/>
                <w:szCs w:val="22"/>
              </w:rPr>
            </w:pPr>
            <w:r w:rsidRPr="00072B0C">
              <w:rPr>
                <w:rFonts w:asciiTheme="minorHAnsi" w:hAnsiTheme="minorHAnsi" w:cs="Calibri"/>
                <w:sz w:val="22"/>
                <w:szCs w:val="22"/>
              </w:rPr>
              <w:t xml:space="preserve">The </w:t>
            </w:r>
            <w:r w:rsidR="00570346" w:rsidRPr="00072B0C">
              <w:rPr>
                <w:rFonts w:asciiTheme="minorHAnsi" w:hAnsiTheme="minorHAnsi" w:cs="Calibri"/>
                <w:sz w:val="22"/>
                <w:szCs w:val="22"/>
              </w:rPr>
              <w:t xml:space="preserve">Board of Directors had met the previous month.  The minutes of the meeting would be shared with Court. </w:t>
            </w:r>
          </w:p>
        </w:tc>
      </w:tr>
      <w:tr w:rsidR="009D02BE" w:rsidRPr="00072B0C" w:rsidTr="00476D36">
        <w:tc>
          <w:tcPr>
            <w:tcW w:w="959" w:type="dxa"/>
          </w:tcPr>
          <w:p w:rsidR="009D02BE" w:rsidRPr="00072B0C" w:rsidDel="00E76641" w:rsidRDefault="009D02BE" w:rsidP="00725F93">
            <w:pPr>
              <w:pStyle w:val="NoSpacing"/>
              <w:jc w:val="both"/>
              <w:rPr>
                <w:rFonts w:asciiTheme="minorHAnsi" w:hAnsiTheme="minorHAnsi" w:cstheme="minorHAnsi"/>
              </w:rPr>
            </w:pPr>
          </w:p>
        </w:tc>
        <w:tc>
          <w:tcPr>
            <w:tcW w:w="1276" w:type="dxa"/>
          </w:tcPr>
          <w:p w:rsidR="009D02BE" w:rsidRPr="00072B0C" w:rsidRDefault="009D02BE" w:rsidP="00725F93">
            <w:pPr>
              <w:pStyle w:val="NoSpacing"/>
              <w:jc w:val="both"/>
              <w:rPr>
                <w:rFonts w:asciiTheme="minorHAnsi" w:hAnsiTheme="minorHAnsi" w:cstheme="minorHAnsi"/>
              </w:rPr>
            </w:pPr>
          </w:p>
        </w:tc>
        <w:tc>
          <w:tcPr>
            <w:tcW w:w="708" w:type="dxa"/>
          </w:tcPr>
          <w:p w:rsidR="009D02BE" w:rsidRPr="00072B0C" w:rsidRDefault="009D02BE" w:rsidP="00725F93">
            <w:pPr>
              <w:pStyle w:val="NoSpacing"/>
              <w:jc w:val="both"/>
              <w:rPr>
                <w:rFonts w:asciiTheme="minorHAnsi" w:hAnsiTheme="minorHAnsi" w:cstheme="minorHAnsi"/>
              </w:rPr>
            </w:pPr>
          </w:p>
        </w:tc>
        <w:tc>
          <w:tcPr>
            <w:tcW w:w="7655" w:type="dxa"/>
          </w:tcPr>
          <w:p w:rsidR="009D02BE" w:rsidRPr="00072B0C" w:rsidRDefault="009D02BE" w:rsidP="00570346">
            <w:pPr>
              <w:ind w:left="27"/>
              <w:jc w:val="both"/>
              <w:rPr>
                <w:rFonts w:asciiTheme="minorHAnsi" w:hAnsiTheme="minorHAnsi" w:cs="Calibri"/>
                <w:sz w:val="22"/>
                <w:szCs w:val="22"/>
              </w:rPr>
            </w:pPr>
          </w:p>
        </w:tc>
      </w:tr>
      <w:tr w:rsidR="009D02BE" w:rsidRPr="00072B0C" w:rsidTr="00476D36">
        <w:tc>
          <w:tcPr>
            <w:tcW w:w="959" w:type="dxa"/>
          </w:tcPr>
          <w:p w:rsidR="009D02BE" w:rsidRPr="00072B0C" w:rsidDel="00E76641" w:rsidRDefault="009D02BE" w:rsidP="00725F93">
            <w:pPr>
              <w:pStyle w:val="NoSpacing"/>
              <w:jc w:val="both"/>
              <w:rPr>
                <w:rFonts w:asciiTheme="minorHAnsi" w:hAnsiTheme="minorHAnsi" w:cstheme="minorHAnsi"/>
              </w:rPr>
            </w:pPr>
          </w:p>
        </w:tc>
        <w:tc>
          <w:tcPr>
            <w:tcW w:w="1276" w:type="dxa"/>
          </w:tcPr>
          <w:p w:rsidR="009D02BE" w:rsidRPr="00072B0C" w:rsidRDefault="009D02BE" w:rsidP="00725F93">
            <w:pPr>
              <w:pStyle w:val="NoSpacing"/>
              <w:jc w:val="both"/>
              <w:rPr>
                <w:rFonts w:asciiTheme="minorHAnsi" w:hAnsiTheme="minorHAnsi" w:cstheme="minorHAnsi"/>
              </w:rPr>
            </w:pPr>
          </w:p>
        </w:tc>
        <w:tc>
          <w:tcPr>
            <w:tcW w:w="708" w:type="dxa"/>
          </w:tcPr>
          <w:p w:rsidR="009D02BE" w:rsidRPr="00072B0C" w:rsidRDefault="009D02BE" w:rsidP="00725F93">
            <w:pPr>
              <w:pStyle w:val="NoSpacing"/>
              <w:jc w:val="both"/>
              <w:rPr>
                <w:rFonts w:asciiTheme="minorHAnsi" w:hAnsiTheme="minorHAnsi" w:cstheme="minorHAnsi"/>
              </w:rPr>
            </w:pPr>
            <w:r w:rsidRPr="00072B0C">
              <w:rPr>
                <w:rFonts w:asciiTheme="minorHAnsi" w:hAnsiTheme="minorHAnsi" w:cstheme="minorHAnsi"/>
              </w:rPr>
              <w:t>iii.</w:t>
            </w:r>
          </w:p>
        </w:tc>
        <w:tc>
          <w:tcPr>
            <w:tcW w:w="7655" w:type="dxa"/>
          </w:tcPr>
          <w:p w:rsidR="009D02BE" w:rsidRPr="00072B0C" w:rsidRDefault="009D02BE" w:rsidP="00072B0C">
            <w:pPr>
              <w:ind w:left="27"/>
              <w:jc w:val="both"/>
              <w:rPr>
                <w:rFonts w:asciiTheme="minorHAnsi" w:hAnsiTheme="minorHAnsi" w:cs="Calibri"/>
                <w:sz w:val="22"/>
                <w:szCs w:val="22"/>
              </w:rPr>
            </w:pPr>
            <w:r w:rsidRPr="00072B0C">
              <w:rPr>
                <w:rFonts w:asciiTheme="minorHAnsi" w:hAnsiTheme="minorHAnsi" w:cs="Calibri"/>
                <w:sz w:val="22"/>
                <w:szCs w:val="22"/>
              </w:rPr>
              <w:t xml:space="preserve">Work was underway to identify potential members for an advisory board.  This board would have no powers other than to offer advice.  Once twelve potential members had been identified, these would be considered initially by the GCUNY Board of Directors prior to being submitted to Court for </w:t>
            </w:r>
            <w:r w:rsidR="00801C6A">
              <w:rPr>
                <w:rFonts w:asciiTheme="minorHAnsi" w:hAnsiTheme="minorHAnsi" w:cs="Calibri"/>
                <w:sz w:val="22"/>
                <w:szCs w:val="22"/>
              </w:rPr>
              <w:t>information and review.</w:t>
            </w:r>
          </w:p>
        </w:tc>
      </w:tr>
    </w:tbl>
    <w:p w:rsidR="008D1C4D" w:rsidRPr="00072B0C" w:rsidRDefault="008D1C4D" w:rsidP="007D0A1D">
      <w:pPr>
        <w:pStyle w:val="NoSpacing"/>
        <w:jc w:val="both"/>
        <w:rPr>
          <w:rFonts w:asciiTheme="minorHAnsi" w:hAnsiTheme="minorHAnsi" w:cstheme="minorHAnsi"/>
          <w:b/>
        </w:rPr>
      </w:pPr>
    </w:p>
    <w:p w:rsidR="007676CF" w:rsidRPr="00072B0C" w:rsidRDefault="0081368E" w:rsidP="007D0A1D">
      <w:pPr>
        <w:pStyle w:val="NoSpacing"/>
        <w:jc w:val="both"/>
        <w:rPr>
          <w:rFonts w:asciiTheme="minorHAnsi" w:hAnsiTheme="minorHAnsi" w:cstheme="minorHAnsi"/>
          <w:b/>
        </w:rPr>
      </w:pPr>
      <w:r w:rsidRPr="00072B0C">
        <w:rPr>
          <w:rFonts w:asciiTheme="minorHAnsi" w:hAnsiTheme="minorHAnsi" w:cstheme="minorHAnsi"/>
          <w:b/>
        </w:rPr>
        <w:t>Date of next meeting</w:t>
      </w:r>
    </w:p>
    <w:p w:rsidR="007676CF" w:rsidRPr="00072B0C" w:rsidRDefault="007676CF" w:rsidP="007D0A1D">
      <w:pPr>
        <w:pStyle w:val="NoSpacing"/>
        <w:jc w:val="both"/>
        <w:rPr>
          <w:rFonts w:asciiTheme="minorHAnsi" w:hAnsiTheme="minorHAnsi" w:cstheme="minorHAnsi"/>
          <w:b/>
        </w:rPr>
      </w:pPr>
    </w:p>
    <w:tbl>
      <w:tblPr>
        <w:tblW w:w="0" w:type="auto"/>
        <w:tblLayout w:type="fixed"/>
        <w:tblLook w:val="0000"/>
      </w:tblPr>
      <w:tblGrid>
        <w:gridCol w:w="1101"/>
        <w:gridCol w:w="1134"/>
        <w:gridCol w:w="708"/>
        <w:gridCol w:w="7655"/>
      </w:tblGrid>
      <w:tr w:rsidR="007676CF" w:rsidRPr="00072B0C" w:rsidTr="00476D36">
        <w:tc>
          <w:tcPr>
            <w:tcW w:w="1101" w:type="dxa"/>
          </w:tcPr>
          <w:p w:rsidR="00B64CA2" w:rsidRPr="00072B0C" w:rsidRDefault="0081368E">
            <w:pPr>
              <w:pStyle w:val="NoSpacing"/>
              <w:jc w:val="both"/>
              <w:rPr>
                <w:rFonts w:asciiTheme="minorHAnsi" w:hAnsiTheme="minorHAnsi" w:cstheme="minorHAnsi"/>
              </w:rPr>
            </w:pPr>
            <w:r w:rsidRPr="00072B0C">
              <w:rPr>
                <w:rFonts w:asciiTheme="minorHAnsi" w:hAnsiTheme="minorHAnsi" w:cstheme="minorHAnsi"/>
              </w:rPr>
              <w:t>13.</w:t>
            </w:r>
            <w:r w:rsidR="00570346" w:rsidRPr="00072B0C">
              <w:rPr>
                <w:rFonts w:asciiTheme="minorHAnsi" w:hAnsiTheme="minorHAnsi" w:cstheme="minorHAnsi"/>
              </w:rPr>
              <w:t>200</w:t>
            </w:r>
          </w:p>
        </w:tc>
        <w:tc>
          <w:tcPr>
            <w:tcW w:w="1134" w:type="dxa"/>
          </w:tcPr>
          <w:p w:rsidR="007676CF" w:rsidRPr="00072B0C" w:rsidRDefault="0081368E" w:rsidP="007D0A1D">
            <w:pPr>
              <w:pStyle w:val="NoSpacing"/>
              <w:jc w:val="both"/>
              <w:rPr>
                <w:rFonts w:asciiTheme="minorHAnsi" w:hAnsiTheme="minorHAnsi" w:cstheme="minorHAnsi"/>
              </w:rPr>
            </w:pPr>
            <w:r w:rsidRPr="00072B0C">
              <w:rPr>
                <w:rFonts w:asciiTheme="minorHAnsi" w:hAnsiTheme="minorHAnsi" w:cstheme="minorHAnsi"/>
              </w:rPr>
              <w:t>Noted</w:t>
            </w:r>
          </w:p>
        </w:tc>
        <w:tc>
          <w:tcPr>
            <w:tcW w:w="708" w:type="dxa"/>
          </w:tcPr>
          <w:p w:rsidR="007676CF" w:rsidRPr="00072B0C" w:rsidRDefault="007676CF" w:rsidP="007D0A1D">
            <w:pPr>
              <w:pStyle w:val="NoSpacing"/>
              <w:jc w:val="both"/>
              <w:rPr>
                <w:rFonts w:asciiTheme="minorHAnsi" w:hAnsiTheme="minorHAnsi" w:cstheme="minorHAnsi"/>
              </w:rPr>
            </w:pPr>
          </w:p>
        </w:tc>
        <w:tc>
          <w:tcPr>
            <w:tcW w:w="7655" w:type="dxa"/>
          </w:tcPr>
          <w:p w:rsidR="00B64CA2" w:rsidRPr="00072B0C" w:rsidRDefault="0081368E">
            <w:pPr>
              <w:pStyle w:val="NoSpacing"/>
              <w:jc w:val="both"/>
              <w:rPr>
                <w:rFonts w:asciiTheme="minorHAnsi" w:hAnsiTheme="minorHAnsi" w:cstheme="minorHAnsi"/>
              </w:rPr>
            </w:pPr>
            <w:r w:rsidRPr="00072B0C">
              <w:rPr>
                <w:rFonts w:asciiTheme="minorHAnsi" w:hAnsiTheme="minorHAnsi" w:cstheme="minorHAnsi"/>
              </w:rPr>
              <w:t xml:space="preserve">The next meeting of Court would be held on Thursday </w:t>
            </w:r>
            <w:r w:rsidR="00935B90" w:rsidRPr="00072B0C">
              <w:rPr>
                <w:rFonts w:asciiTheme="minorHAnsi" w:hAnsiTheme="minorHAnsi" w:cstheme="minorHAnsi"/>
              </w:rPr>
              <w:t>25</w:t>
            </w:r>
            <w:r w:rsidRPr="00072B0C">
              <w:rPr>
                <w:rFonts w:asciiTheme="minorHAnsi" w:hAnsiTheme="minorHAnsi" w:cstheme="minorHAnsi"/>
                <w:vertAlign w:val="superscript"/>
              </w:rPr>
              <w:t>th</w:t>
            </w:r>
            <w:r w:rsidR="00935B90" w:rsidRPr="00072B0C">
              <w:rPr>
                <w:rFonts w:asciiTheme="minorHAnsi" w:hAnsiTheme="minorHAnsi" w:cstheme="minorHAnsi"/>
              </w:rPr>
              <w:t xml:space="preserve"> September </w:t>
            </w:r>
            <w:r w:rsidRPr="00072B0C">
              <w:rPr>
                <w:rFonts w:asciiTheme="minorHAnsi" w:hAnsiTheme="minorHAnsi" w:cstheme="minorHAnsi"/>
              </w:rPr>
              <w:t>2014 at 4.30pm.</w:t>
            </w:r>
          </w:p>
        </w:tc>
      </w:tr>
    </w:tbl>
    <w:p w:rsidR="00CE2A58" w:rsidRPr="00072B0C" w:rsidRDefault="00CE2A58" w:rsidP="007D0A1D">
      <w:pPr>
        <w:pStyle w:val="NoSpacing"/>
        <w:jc w:val="both"/>
        <w:rPr>
          <w:rFonts w:asciiTheme="minorHAnsi" w:hAnsiTheme="minorHAnsi" w:cstheme="minorHAnsi"/>
          <w:b/>
        </w:rPr>
      </w:pPr>
    </w:p>
    <w:p w:rsidR="00736CF1" w:rsidRPr="00072B0C" w:rsidRDefault="0081368E" w:rsidP="007D0A1D">
      <w:pPr>
        <w:pStyle w:val="NoSpacing"/>
        <w:jc w:val="both"/>
        <w:rPr>
          <w:rFonts w:asciiTheme="minorHAnsi" w:hAnsiTheme="minorHAnsi" w:cstheme="minorHAnsi"/>
          <w:b/>
        </w:rPr>
      </w:pPr>
      <w:r w:rsidRPr="00072B0C">
        <w:rPr>
          <w:rFonts w:asciiTheme="minorHAnsi" w:hAnsiTheme="minorHAnsi" w:cstheme="minorHAnsi"/>
          <w:b/>
        </w:rPr>
        <w:t>Chair’s Closing Remarks</w:t>
      </w:r>
    </w:p>
    <w:p w:rsidR="00736CF1" w:rsidRPr="00072B0C" w:rsidRDefault="00736CF1" w:rsidP="007D0A1D">
      <w:pPr>
        <w:pStyle w:val="NoSpacing"/>
        <w:jc w:val="both"/>
        <w:rPr>
          <w:rFonts w:asciiTheme="minorHAnsi" w:hAnsiTheme="minorHAnsi" w:cstheme="minorHAnsi"/>
          <w:b/>
        </w:rPr>
      </w:pPr>
    </w:p>
    <w:p w:rsidR="002274F7" w:rsidRPr="00072B0C" w:rsidRDefault="008C4C79" w:rsidP="007D0A1D">
      <w:pPr>
        <w:pStyle w:val="NoSpacing"/>
        <w:jc w:val="both"/>
        <w:rPr>
          <w:rFonts w:asciiTheme="minorHAnsi" w:hAnsiTheme="minorHAnsi" w:cstheme="minorHAnsi"/>
        </w:rPr>
      </w:pPr>
      <w:r w:rsidRPr="00072B0C">
        <w:rPr>
          <w:rFonts w:asciiTheme="minorHAnsi" w:hAnsiTheme="minorHAnsi" w:cstheme="minorHAnsi"/>
        </w:rPr>
        <w:t>The Chair</w:t>
      </w:r>
      <w:r w:rsidR="00801C6A">
        <w:rPr>
          <w:rFonts w:asciiTheme="minorHAnsi" w:hAnsiTheme="minorHAnsi" w:cstheme="minorHAnsi"/>
        </w:rPr>
        <w:t>,</w:t>
      </w:r>
      <w:r w:rsidRPr="00072B0C">
        <w:rPr>
          <w:rFonts w:asciiTheme="minorHAnsi" w:hAnsiTheme="minorHAnsi" w:cstheme="minorHAnsi"/>
        </w:rPr>
        <w:t xml:space="preserve"> </w:t>
      </w:r>
      <w:r w:rsidR="00570346" w:rsidRPr="00072B0C">
        <w:rPr>
          <w:rFonts w:asciiTheme="minorHAnsi" w:hAnsiTheme="minorHAnsi" w:cstheme="minorHAnsi"/>
        </w:rPr>
        <w:t>noting that this was Dr Madhok’s last Court meeting</w:t>
      </w:r>
      <w:r w:rsidR="00801C6A">
        <w:rPr>
          <w:rFonts w:asciiTheme="minorHAnsi" w:hAnsiTheme="minorHAnsi" w:cstheme="minorHAnsi"/>
        </w:rPr>
        <w:t>,</w:t>
      </w:r>
      <w:r w:rsidR="00570346" w:rsidRPr="00072B0C">
        <w:rPr>
          <w:rFonts w:asciiTheme="minorHAnsi" w:hAnsiTheme="minorHAnsi" w:cstheme="minorHAnsi"/>
        </w:rPr>
        <w:t xml:space="preserve"> paid tribute to the dedication and commitment with which Dr Madhok had undertaken his role as governor and his role as Chair of the Remuneration Committee.  In pa</w:t>
      </w:r>
      <w:r w:rsidR="002274F7" w:rsidRPr="00072B0C">
        <w:rPr>
          <w:rFonts w:asciiTheme="minorHAnsi" w:hAnsiTheme="minorHAnsi" w:cstheme="minorHAnsi"/>
        </w:rPr>
        <w:t>r</w:t>
      </w:r>
      <w:r w:rsidR="00570346" w:rsidRPr="00072B0C">
        <w:rPr>
          <w:rFonts w:asciiTheme="minorHAnsi" w:hAnsiTheme="minorHAnsi" w:cstheme="minorHAnsi"/>
        </w:rPr>
        <w:t xml:space="preserve">ticular Dr Madhok’s constructive challenge and his willingness to </w:t>
      </w:r>
      <w:r w:rsidR="00801C6A">
        <w:rPr>
          <w:rFonts w:asciiTheme="minorHAnsi" w:hAnsiTheme="minorHAnsi" w:cstheme="minorHAnsi"/>
        </w:rPr>
        <w:t>posit</w:t>
      </w:r>
      <w:r w:rsidR="002274F7" w:rsidRPr="00072B0C">
        <w:rPr>
          <w:rFonts w:asciiTheme="minorHAnsi" w:hAnsiTheme="minorHAnsi" w:cstheme="minorHAnsi"/>
        </w:rPr>
        <w:t xml:space="preserve"> contrary views to test the robustness of Court’s decisions had contributed greatly to the quality of Court’s debates.  The Chair warmly thanked Dr Madhok for the work he had undertaken during his nine years on Court.</w:t>
      </w:r>
    </w:p>
    <w:p w:rsidR="002274F7" w:rsidRPr="00072B0C" w:rsidRDefault="002274F7" w:rsidP="007D0A1D">
      <w:pPr>
        <w:pStyle w:val="NoSpacing"/>
        <w:jc w:val="both"/>
        <w:rPr>
          <w:rFonts w:asciiTheme="minorHAnsi" w:hAnsiTheme="minorHAnsi" w:cstheme="minorHAnsi"/>
        </w:rPr>
      </w:pPr>
    </w:p>
    <w:p w:rsidR="002274F7" w:rsidRPr="00072B0C" w:rsidRDefault="002274F7" w:rsidP="007D0A1D">
      <w:pPr>
        <w:pStyle w:val="NoSpacing"/>
        <w:jc w:val="both"/>
        <w:rPr>
          <w:rFonts w:asciiTheme="minorHAnsi" w:hAnsiTheme="minorHAnsi" w:cstheme="minorHAnsi"/>
        </w:rPr>
      </w:pPr>
      <w:r w:rsidRPr="00072B0C">
        <w:rPr>
          <w:rFonts w:asciiTheme="minorHAnsi" w:hAnsiTheme="minorHAnsi" w:cstheme="minorHAnsi"/>
        </w:rPr>
        <w:t>The Principal wished to record her personal thanks to Dr Madhok for the advice and support he had given her.</w:t>
      </w:r>
    </w:p>
    <w:p w:rsidR="002274F7" w:rsidRPr="00072B0C" w:rsidRDefault="002274F7" w:rsidP="007D0A1D">
      <w:pPr>
        <w:pStyle w:val="NoSpacing"/>
        <w:jc w:val="both"/>
        <w:rPr>
          <w:rFonts w:asciiTheme="minorHAnsi" w:hAnsiTheme="minorHAnsi" w:cstheme="minorHAnsi"/>
        </w:rPr>
      </w:pPr>
    </w:p>
    <w:p w:rsidR="00736CF1" w:rsidRPr="00072B0C" w:rsidRDefault="002274F7" w:rsidP="007D0A1D">
      <w:pPr>
        <w:pStyle w:val="NoSpacing"/>
        <w:jc w:val="both"/>
        <w:rPr>
          <w:rFonts w:asciiTheme="minorHAnsi" w:hAnsiTheme="minorHAnsi" w:cstheme="minorHAnsi"/>
        </w:rPr>
      </w:pPr>
      <w:r w:rsidRPr="00072B0C">
        <w:rPr>
          <w:rFonts w:asciiTheme="minorHAnsi" w:hAnsiTheme="minorHAnsi" w:cstheme="minorHAnsi"/>
        </w:rPr>
        <w:t>Dr Madhok stated that it had been a privilege to be part of a vibrant and innovative university and wished Court and the University every success for the future.</w:t>
      </w:r>
      <w:r w:rsidR="00570346" w:rsidRPr="00072B0C">
        <w:rPr>
          <w:rFonts w:asciiTheme="minorHAnsi" w:hAnsiTheme="minorHAnsi" w:cstheme="minorHAnsi"/>
        </w:rPr>
        <w:t xml:space="preserve">      </w:t>
      </w:r>
      <w:r w:rsidR="008C4C79" w:rsidRPr="00072B0C">
        <w:rPr>
          <w:rFonts w:asciiTheme="minorHAnsi" w:hAnsiTheme="minorHAnsi" w:cstheme="minorHAnsi"/>
        </w:rPr>
        <w:t xml:space="preserve"> </w:t>
      </w:r>
    </w:p>
    <w:sectPr w:rsidR="00736CF1" w:rsidRPr="00072B0C" w:rsidSect="001A6185">
      <w:footerReference w:type="even" r:id="rId8"/>
      <w:footerReference w:type="default" r:id="rId9"/>
      <w:pgSz w:w="12240" w:h="15840"/>
      <w:pgMar w:top="720" w:right="720" w:bottom="720" w:left="1080" w:header="720" w:footer="3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5E6" w:rsidRDefault="001965E6">
      <w:r>
        <w:separator/>
      </w:r>
    </w:p>
  </w:endnote>
  <w:endnote w:type="continuationSeparator" w:id="0">
    <w:p w:rsidR="001965E6" w:rsidRDefault="001965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E6" w:rsidRDefault="00D659A3">
    <w:pPr>
      <w:pStyle w:val="Footer"/>
      <w:framePr w:wrap="around" w:vAnchor="text" w:hAnchor="margin" w:xAlign="center" w:y="1"/>
      <w:rPr>
        <w:rStyle w:val="PageNumber"/>
      </w:rPr>
    </w:pPr>
    <w:r>
      <w:rPr>
        <w:rStyle w:val="PageNumber"/>
      </w:rPr>
      <w:fldChar w:fldCharType="begin"/>
    </w:r>
    <w:r w:rsidR="001965E6">
      <w:rPr>
        <w:rStyle w:val="PageNumber"/>
      </w:rPr>
      <w:instrText xml:space="preserve">PAGE  </w:instrText>
    </w:r>
    <w:r>
      <w:rPr>
        <w:rStyle w:val="PageNumber"/>
      </w:rPr>
      <w:fldChar w:fldCharType="separate"/>
    </w:r>
    <w:r w:rsidR="001965E6">
      <w:rPr>
        <w:rStyle w:val="PageNumber"/>
        <w:noProof/>
      </w:rPr>
      <w:t>9</w:t>
    </w:r>
    <w:r>
      <w:rPr>
        <w:rStyle w:val="PageNumber"/>
      </w:rPr>
      <w:fldChar w:fldCharType="end"/>
    </w:r>
  </w:p>
  <w:p w:rsidR="001965E6" w:rsidRDefault="00196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349869"/>
      <w:docPartObj>
        <w:docPartGallery w:val="Page Numbers (Bottom of Page)"/>
        <w:docPartUnique/>
      </w:docPartObj>
    </w:sdtPr>
    <w:sdtEndPr>
      <w:rPr>
        <w:rFonts w:asciiTheme="minorHAnsi" w:hAnsiTheme="minorHAnsi"/>
        <w:noProof/>
        <w:w w:val="90"/>
        <w:sz w:val="16"/>
        <w:szCs w:val="16"/>
      </w:rPr>
    </w:sdtEndPr>
    <w:sdtContent>
      <w:p w:rsidR="001965E6" w:rsidRPr="00476D36" w:rsidRDefault="00D659A3">
        <w:pPr>
          <w:pStyle w:val="Footer"/>
          <w:jc w:val="right"/>
          <w:rPr>
            <w:rFonts w:asciiTheme="minorHAnsi" w:hAnsiTheme="minorHAnsi"/>
            <w:w w:val="90"/>
            <w:sz w:val="16"/>
            <w:szCs w:val="16"/>
          </w:rPr>
        </w:pPr>
        <w:r w:rsidRPr="00476D36">
          <w:rPr>
            <w:rFonts w:asciiTheme="minorHAnsi" w:hAnsiTheme="minorHAnsi"/>
            <w:w w:val="90"/>
            <w:sz w:val="16"/>
            <w:szCs w:val="16"/>
          </w:rPr>
          <w:fldChar w:fldCharType="begin"/>
        </w:r>
        <w:r w:rsidR="001965E6" w:rsidRPr="00476D36">
          <w:rPr>
            <w:rFonts w:asciiTheme="minorHAnsi" w:hAnsiTheme="minorHAnsi"/>
            <w:w w:val="90"/>
            <w:sz w:val="16"/>
            <w:szCs w:val="16"/>
          </w:rPr>
          <w:instrText xml:space="preserve"> PAGE   \* MERGEFORMAT </w:instrText>
        </w:r>
        <w:r w:rsidRPr="00476D36">
          <w:rPr>
            <w:rFonts w:asciiTheme="minorHAnsi" w:hAnsiTheme="minorHAnsi"/>
            <w:w w:val="90"/>
            <w:sz w:val="16"/>
            <w:szCs w:val="16"/>
          </w:rPr>
          <w:fldChar w:fldCharType="separate"/>
        </w:r>
        <w:r w:rsidR="00A22F32">
          <w:rPr>
            <w:rFonts w:asciiTheme="minorHAnsi" w:hAnsiTheme="minorHAnsi"/>
            <w:noProof/>
            <w:w w:val="90"/>
            <w:sz w:val="16"/>
            <w:szCs w:val="16"/>
          </w:rPr>
          <w:t>1</w:t>
        </w:r>
        <w:r w:rsidRPr="00476D36">
          <w:rPr>
            <w:rFonts w:asciiTheme="minorHAnsi" w:hAnsiTheme="minorHAnsi"/>
            <w:noProof/>
            <w:w w:val="90"/>
            <w:sz w:val="16"/>
            <w:szCs w:val="16"/>
          </w:rPr>
          <w:fldChar w:fldCharType="end"/>
        </w:r>
      </w:p>
    </w:sdtContent>
  </w:sdt>
  <w:p w:rsidR="001965E6" w:rsidRDefault="00196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5E6" w:rsidRDefault="001965E6">
      <w:r>
        <w:separator/>
      </w:r>
    </w:p>
  </w:footnote>
  <w:footnote w:type="continuationSeparator" w:id="0">
    <w:p w:rsidR="001965E6" w:rsidRDefault="00196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2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7E46C36"/>
    <w:multiLevelType w:val="singleLevel"/>
    <w:tmpl w:val="08090001"/>
    <w:lvl w:ilvl="0">
      <w:start w:val="1"/>
      <w:numFmt w:val="bullet"/>
      <w:lvlText w:val=""/>
      <w:lvlJc w:val="left"/>
      <w:pPr>
        <w:ind w:left="720" w:hanging="360"/>
      </w:pPr>
      <w:rPr>
        <w:rFonts w:ascii="Symbol" w:hAnsi="Symbol" w:hint="default"/>
      </w:rPr>
    </w:lvl>
  </w:abstractNum>
  <w:abstractNum w:abstractNumId="2">
    <w:nsid w:val="0C9C66CD"/>
    <w:multiLevelType w:val="singleLevel"/>
    <w:tmpl w:val="08090019"/>
    <w:lvl w:ilvl="0">
      <w:start w:val="1"/>
      <w:numFmt w:val="lowerLetter"/>
      <w:lvlText w:val="%1."/>
      <w:lvlJc w:val="left"/>
      <w:pPr>
        <w:ind w:left="720" w:hanging="360"/>
      </w:pPr>
    </w:lvl>
  </w:abstractNum>
  <w:abstractNum w:abstractNumId="3">
    <w:nsid w:val="0D6E68D8"/>
    <w:multiLevelType w:val="hybridMultilevel"/>
    <w:tmpl w:val="FC9ED2D6"/>
    <w:lvl w:ilvl="0" w:tplc="0809001B">
      <w:start w:val="1"/>
      <w:numFmt w:val="lowerRoman"/>
      <w:lvlText w:val="%1."/>
      <w:lvlJc w:val="righ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4">
    <w:nsid w:val="0DE11D84"/>
    <w:multiLevelType w:val="hybridMultilevel"/>
    <w:tmpl w:val="2540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034939"/>
    <w:multiLevelType w:val="hybridMultilevel"/>
    <w:tmpl w:val="A37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729B4"/>
    <w:multiLevelType w:val="hybridMultilevel"/>
    <w:tmpl w:val="4334A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2B01598"/>
    <w:multiLevelType w:val="hybridMultilevel"/>
    <w:tmpl w:val="07D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A68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7DF0592"/>
    <w:multiLevelType w:val="hybridMultilevel"/>
    <w:tmpl w:val="88F2434E"/>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nsid w:val="1A3350EF"/>
    <w:multiLevelType w:val="hybridMultilevel"/>
    <w:tmpl w:val="3F54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25704B"/>
    <w:multiLevelType w:val="hybridMultilevel"/>
    <w:tmpl w:val="9586A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C256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426093A"/>
    <w:multiLevelType w:val="hybridMultilevel"/>
    <w:tmpl w:val="4BEE4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5BF42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2C155A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C237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DC80E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3492B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4AF6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5664B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35BD4B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39650F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39692449"/>
    <w:multiLevelType w:val="hybridMultilevel"/>
    <w:tmpl w:val="1896B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9B6E27"/>
    <w:multiLevelType w:val="hybridMultilevel"/>
    <w:tmpl w:val="8B4AFE62"/>
    <w:lvl w:ilvl="0" w:tplc="C4B27732">
      <w:start w:val="1"/>
      <w:numFmt w:val="bullet"/>
      <w:lvlText w:val=""/>
      <w:lvlJc w:val="left"/>
      <w:pPr>
        <w:ind w:left="720" w:hanging="360"/>
      </w:pPr>
      <w:rPr>
        <w:rFonts w:ascii="Symbol" w:hAnsi="Symbol" w:hint="default"/>
      </w:rPr>
    </w:lvl>
    <w:lvl w:ilvl="1" w:tplc="3F04FE02" w:tentative="1">
      <w:start w:val="1"/>
      <w:numFmt w:val="bullet"/>
      <w:lvlText w:val="o"/>
      <w:lvlJc w:val="left"/>
      <w:pPr>
        <w:ind w:left="1440" w:hanging="360"/>
      </w:pPr>
      <w:rPr>
        <w:rFonts w:ascii="Courier New" w:hAnsi="Courier New" w:cs="Wingdings" w:hint="default"/>
      </w:rPr>
    </w:lvl>
    <w:lvl w:ilvl="2" w:tplc="254AF724" w:tentative="1">
      <w:start w:val="1"/>
      <w:numFmt w:val="bullet"/>
      <w:lvlText w:val=""/>
      <w:lvlJc w:val="left"/>
      <w:pPr>
        <w:ind w:left="2160" w:hanging="360"/>
      </w:pPr>
      <w:rPr>
        <w:rFonts w:ascii="Wingdings" w:hAnsi="Wingdings" w:hint="default"/>
      </w:rPr>
    </w:lvl>
    <w:lvl w:ilvl="3" w:tplc="B0260E28" w:tentative="1">
      <w:start w:val="1"/>
      <w:numFmt w:val="bullet"/>
      <w:lvlText w:val=""/>
      <w:lvlJc w:val="left"/>
      <w:pPr>
        <w:ind w:left="2880" w:hanging="360"/>
      </w:pPr>
      <w:rPr>
        <w:rFonts w:ascii="Symbol" w:hAnsi="Symbol" w:hint="default"/>
      </w:rPr>
    </w:lvl>
    <w:lvl w:ilvl="4" w:tplc="93F8F92E" w:tentative="1">
      <w:start w:val="1"/>
      <w:numFmt w:val="bullet"/>
      <w:lvlText w:val="o"/>
      <w:lvlJc w:val="left"/>
      <w:pPr>
        <w:ind w:left="3600" w:hanging="360"/>
      </w:pPr>
      <w:rPr>
        <w:rFonts w:ascii="Courier New" w:hAnsi="Courier New" w:cs="Wingdings" w:hint="default"/>
      </w:rPr>
    </w:lvl>
    <w:lvl w:ilvl="5" w:tplc="EB827A5A" w:tentative="1">
      <w:start w:val="1"/>
      <w:numFmt w:val="bullet"/>
      <w:lvlText w:val=""/>
      <w:lvlJc w:val="left"/>
      <w:pPr>
        <w:ind w:left="4320" w:hanging="360"/>
      </w:pPr>
      <w:rPr>
        <w:rFonts w:ascii="Wingdings" w:hAnsi="Wingdings" w:hint="default"/>
      </w:rPr>
    </w:lvl>
    <w:lvl w:ilvl="6" w:tplc="3280BCD2" w:tentative="1">
      <w:start w:val="1"/>
      <w:numFmt w:val="bullet"/>
      <w:lvlText w:val=""/>
      <w:lvlJc w:val="left"/>
      <w:pPr>
        <w:ind w:left="5040" w:hanging="360"/>
      </w:pPr>
      <w:rPr>
        <w:rFonts w:ascii="Symbol" w:hAnsi="Symbol" w:hint="default"/>
      </w:rPr>
    </w:lvl>
    <w:lvl w:ilvl="7" w:tplc="6D80303E" w:tentative="1">
      <w:start w:val="1"/>
      <w:numFmt w:val="bullet"/>
      <w:lvlText w:val="o"/>
      <w:lvlJc w:val="left"/>
      <w:pPr>
        <w:ind w:left="5760" w:hanging="360"/>
      </w:pPr>
      <w:rPr>
        <w:rFonts w:ascii="Courier New" w:hAnsi="Courier New" w:cs="Wingdings" w:hint="default"/>
      </w:rPr>
    </w:lvl>
    <w:lvl w:ilvl="8" w:tplc="0FFA3D24" w:tentative="1">
      <w:start w:val="1"/>
      <w:numFmt w:val="bullet"/>
      <w:lvlText w:val=""/>
      <w:lvlJc w:val="left"/>
      <w:pPr>
        <w:ind w:left="6480" w:hanging="360"/>
      </w:pPr>
      <w:rPr>
        <w:rFonts w:ascii="Wingdings" w:hAnsi="Wingdings" w:hint="default"/>
      </w:rPr>
    </w:lvl>
  </w:abstractNum>
  <w:abstractNum w:abstractNumId="25">
    <w:nsid w:val="3CE55BDF"/>
    <w:multiLevelType w:val="hybridMultilevel"/>
    <w:tmpl w:val="9F18D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0AC3956"/>
    <w:multiLevelType w:val="hybridMultilevel"/>
    <w:tmpl w:val="9D60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92443B"/>
    <w:multiLevelType w:val="hybridMultilevel"/>
    <w:tmpl w:val="25C0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C67ABD"/>
    <w:multiLevelType w:val="hybridMultilevel"/>
    <w:tmpl w:val="340C1BFC"/>
    <w:lvl w:ilvl="0" w:tplc="40E045F8">
      <w:start w:val="1"/>
      <w:numFmt w:val="bullet"/>
      <w:lvlText w:val=""/>
      <w:lvlJc w:val="left"/>
      <w:pPr>
        <w:ind w:left="720" w:hanging="360"/>
      </w:pPr>
      <w:rPr>
        <w:rFonts w:ascii="Symbol" w:hAnsi="Symbol" w:hint="default"/>
      </w:rPr>
    </w:lvl>
    <w:lvl w:ilvl="1" w:tplc="B4D03738" w:tentative="1">
      <w:start w:val="1"/>
      <w:numFmt w:val="bullet"/>
      <w:lvlText w:val="o"/>
      <w:lvlJc w:val="left"/>
      <w:pPr>
        <w:ind w:left="1440" w:hanging="360"/>
      </w:pPr>
      <w:rPr>
        <w:rFonts w:ascii="Courier New" w:hAnsi="Courier New" w:cs="Wingdings" w:hint="default"/>
      </w:rPr>
    </w:lvl>
    <w:lvl w:ilvl="2" w:tplc="ADE8276E" w:tentative="1">
      <w:start w:val="1"/>
      <w:numFmt w:val="bullet"/>
      <w:lvlText w:val=""/>
      <w:lvlJc w:val="left"/>
      <w:pPr>
        <w:ind w:left="2160" w:hanging="360"/>
      </w:pPr>
      <w:rPr>
        <w:rFonts w:ascii="Wingdings" w:hAnsi="Wingdings" w:hint="default"/>
      </w:rPr>
    </w:lvl>
    <w:lvl w:ilvl="3" w:tplc="33D0113A" w:tentative="1">
      <w:start w:val="1"/>
      <w:numFmt w:val="bullet"/>
      <w:lvlText w:val=""/>
      <w:lvlJc w:val="left"/>
      <w:pPr>
        <w:ind w:left="2880" w:hanging="360"/>
      </w:pPr>
      <w:rPr>
        <w:rFonts w:ascii="Symbol" w:hAnsi="Symbol" w:hint="default"/>
      </w:rPr>
    </w:lvl>
    <w:lvl w:ilvl="4" w:tplc="3A68F1D4" w:tentative="1">
      <w:start w:val="1"/>
      <w:numFmt w:val="bullet"/>
      <w:lvlText w:val="o"/>
      <w:lvlJc w:val="left"/>
      <w:pPr>
        <w:ind w:left="3600" w:hanging="360"/>
      </w:pPr>
      <w:rPr>
        <w:rFonts w:ascii="Courier New" w:hAnsi="Courier New" w:cs="Wingdings" w:hint="default"/>
      </w:rPr>
    </w:lvl>
    <w:lvl w:ilvl="5" w:tplc="DFCC5540" w:tentative="1">
      <w:start w:val="1"/>
      <w:numFmt w:val="bullet"/>
      <w:lvlText w:val=""/>
      <w:lvlJc w:val="left"/>
      <w:pPr>
        <w:ind w:left="4320" w:hanging="360"/>
      </w:pPr>
      <w:rPr>
        <w:rFonts w:ascii="Wingdings" w:hAnsi="Wingdings" w:hint="default"/>
      </w:rPr>
    </w:lvl>
    <w:lvl w:ilvl="6" w:tplc="CDFCE8CE" w:tentative="1">
      <w:start w:val="1"/>
      <w:numFmt w:val="bullet"/>
      <w:lvlText w:val=""/>
      <w:lvlJc w:val="left"/>
      <w:pPr>
        <w:ind w:left="5040" w:hanging="360"/>
      </w:pPr>
      <w:rPr>
        <w:rFonts w:ascii="Symbol" w:hAnsi="Symbol" w:hint="default"/>
      </w:rPr>
    </w:lvl>
    <w:lvl w:ilvl="7" w:tplc="B524ACC4" w:tentative="1">
      <w:start w:val="1"/>
      <w:numFmt w:val="bullet"/>
      <w:lvlText w:val="o"/>
      <w:lvlJc w:val="left"/>
      <w:pPr>
        <w:ind w:left="5760" w:hanging="360"/>
      </w:pPr>
      <w:rPr>
        <w:rFonts w:ascii="Courier New" w:hAnsi="Courier New" w:cs="Wingdings" w:hint="default"/>
      </w:rPr>
    </w:lvl>
    <w:lvl w:ilvl="8" w:tplc="4FB07498" w:tentative="1">
      <w:start w:val="1"/>
      <w:numFmt w:val="bullet"/>
      <w:lvlText w:val=""/>
      <w:lvlJc w:val="left"/>
      <w:pPr>
        <w:ind w:left="6480" w:hanging="360"/>
      </w:pPr>
      <w:rPr>
        <w:rFonts w:ascii="Wingdings" w:hAnsi="Wingdings" w:hint="default"/>
      </w:rPr>
    </w:lvl>
  </w:abstractNum>
  <w:abstractNum w:abstractNumId="29">
    <w:nsid w:val="42AE3FC1"/>
    <w:multiLevelType w:val="hybridMultilevel"/>
    <w:tmpl w:val="1FE01F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FB81B83"/>
    <w:multiLevelType w:val="hybridMultilevel"/>
    <w:tmpl w:val="98F44F9E"/>
    <w:lvl w:ilvl="0" w:tplc="0E16DED8">
      <w:start w:val="1"/>
      <w:numFmt w:val="lowerLetter"/>
      <w:lvlText w:val="%1)"/>
      <w:lvlJc w:val="left"/>
      <w:pPr>
        <w:ind w:left="1080" w:hanging="360"/>
      </w:pPr>
    </w:lvl>
    <w:lvl w:ilvl="1" w:tplc="9EE65FC8" w:tentative="1">
      <w:start w:val="1"/>
      <w:numFmt w:val="lowerLetter"/>
      <w:lvlText w:val="%2."/>
      <w:lvlJc w:val="left"/>
      <w:pPr>
        <w:ind w:left="1800" w:hanging="360"/>
      </w:pPr>
    </w:lvl>
    <w:lvl w:ilvl="2" w:tplc="DB725378" w:tentative="1">
      <w:start w:val="1"/>
      <w:numFmt w:val="lowerRoman"/>
      <w:lvlText w:val="%3."/>
      <w:lvlJc w:val="right"/>
      <w:pPr>
        <w:ind w:left="2520" w:hanging="180"/>
      </w:pPr>
    </w:lvl>
    <w:lvl w:ilvl="3" w:tplc="872C48F2" w:tentative="1">
      <w:start w:val="1"/>
      <w:numFmt w:val="decimal"/>
      <w:lvlText w:val="%4."/>
      <w:lvlJc w:val="left"/>
      <w:pPr>
        <w:ind w:left="3240" w:hanging="360"/>
      </w:pPr>
    </w:lvl>
    <w:lvl w:ilvl="4" w:tplc="C0BA2214" w:tentative="1">
      <w:start w:val="1"/>
      <w:numFmt w:val="lowerLetter"/>
      <w:lvlText w:val="%5."/>
      <w:lvlJc w:val="left"/>
      <w:pPr>
        <w:ind w:left="3960" w:hanging="360"/>
      </w:pPr>
    </w:lvl>
    <w:lvl w:ilvl="5" w:tplc="DC926454" w:tentative="1">
      <w:start w:val="1"/>
      <w:numFmt w:val="lowerRoman"/>
      <w:lvlText w:val="%6."/>
      <w:lvlJc w:val="right"/>
      <w:pPr>
        <w:ind w:left="4680" w:hanging="180"/>
      </w:pPr>
    </w:lvl>
    <w:lvl w:ilvl="6" w:tplc="64F46CBC" w:tentative="1">
      <w:start w:val="1"/>
      <w:numFmt w:val="decimal"/>
      <w:lvlText w:val="%7."/>
      <w:lvlJc w:val="left"/>
      <w:pPr>
        <w:ind w:left="5400" w:hanging="360"/>
      </w:pPr>
    </w:lvl>
    <w:lvl w:ilvl="7" w:tplc="EA22D3E2" w:tentative="1">
      <w:start w:val="1"/>
      <w:numFmt w:val="lowerLetter"/>
      <w:lvlText w:val="%8."/>
      <w:lvlJc w:val="left"/>
      <w:pPr>
        <w:ind w:left="6120" w:hanging="360"/>
      </w:pPr>
    </w:lvl>
    <w:lvl w:ilvl="8" w:tplc="102EF6DA" w:tentative="1">
      <w:start w:val="1"/>
      <w:numFmt w:val="lowerRoman"/>
      <w:lvlText w:val="%9."/>
      <w:lvlJc w:val="right"/>
      <w:pPr>
        <w:ind w:left="6840" w:hanging="180"/>
      </w:pPr>
    </w:lvl>
  </w:abstractNum>
  <w:abstractNum w:abstractNumId="31">
    <w:nsid w:val="501A37C0"/>
    <w:multiLevelType w:val="hybridMultilevel"/>
    <w:tmpl w:val="AF2E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D11794"/>
    <w:multiLevelType w:val="hybridMultilevel"/>
    <w:tmpl w:val="9A0676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1B01F3F"/>
    <w:multiLevelType w:val="hybridMultilevel"/>
    <w:tmpl w:val="43FE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4103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552C3B63"/>
    <w:multiLevelType w:val="hybridMultilevel"/>
    <w:tmpl w:val="F5B6DB74"/>
    <w:lvl w:ilvl="0" w:tplc="11B24B38">
      <w:start w:val="1"/>
      <w:numFmt w:val="bullet"/>
      <w:lvlText w:val=""/>
      <w:lvlJc w:val="left"/>
      <w:pPr>
        <w:ind w:left="780" w:hanging="360"/>
      </w:pPr>
      <w:rPr>
        <w:rFonts w:ascii="Symbol" w:hAnsi="Symbol" w:hint="default"/>
      </w:rPr>
    </w:lvl>
    <w:lvl w:ilvl="1" w:tplc="FF40F1D8" w:tentative="1">
      <w:start w:val="1"/>
      <w:numFmt w:val="bullet"/>
      <w:lvlText w:val="o"/>
      <w:lvlJc w:val="left"/>
      <w:pPr>
        <w:ind w:left="1500" w:hanging="360"/>
      </w:pPr>
      <w:rPr>
        <w:rFonts w:ascii="Courier New" w:hAnsi="Courier New" w:cs="Wingdings" w:hint="default"/>
      </w:rPr>
    </w:lvl>
    <w:lvl w:ilvl="2" w:tplc="6D04B89C" w:tentative="1">
      <w:start w:val="1"/>
      <w:numFmt w:val="bullet"/>
      <w:lvlText w:val=""/>
      <w:lvlJc w:val="left"/>
      <w:pPr>
        <w:ind w:left="2220" w:hanging="360"/>
      </w:pPr>
      <w:rPr>
        <w:rFonts w:ascii="Wingdings" w:hAnsi="Wingdings" w:hint="default"/>
      </w:rPr>
    </w:lvl>
    <w:lvl w:ilvl="3" w:tplc="B1EE9372" w:tentative="1">
      <w:start w:val="1"/>
      <w:numFmt w:val="bullet"/>
      <w:lvlText w:val=""/>
      <w:lvlJc w:val="left"/>
      <w:pPr>
        <w:ind w:left="2940" w:hanging="360"/>
      </w:pPr>
      <w:rPr>
        <w:rFonts w:ascii="Symbol" w:hAnsi="Symbol" w:hint="default"/>
      </w:rPr>
    </w:lvl>
    <w:lvl w:ilvl="4" w:tplc="EF205E62" w:tentative="1">
      <w:start w:val="1"/>
      <w:numFmt w:val="bullet"/>
      <w:lvlText w:val="o"/>
      <w:lvlJc w:val="left"/>
      <w:pPr>
        <w:ind w:left="3660" w:hanging="360"/>
      </w:pPr>
      <w:rPr>
        <w:rFonts w:ascii="Courier New" w:hAnsi="Courier New" w:cs="Wingdings" w:hint="default"/>
      </w:rPr>
    </w:lvl>
    <w:lvl w:ilvl="5" w:tplc="61961EFA" w:tentative="1">
      <w:start w:val="1"/>
      <w:numFmt w:val="bullet"/>
      <w:lvlText w:val=""/>
      <w:lvlJc w:val="left"/>
      <w:pPr>
        <w:ind w:left="4380" w:hanging="360"/>
      </w:pPr>
      <w:rPr>
        <w:rFonts w:ascii="Wingdings" w:hAnsi="Wingdings" w:hint="default"/>
      </w:rPr>
    </w:lvl>
    <w:lvl w:ilvl="6" w:tplc="9D4E6194" w:tentative="1">
      <w:start w:val="1"/>
      <w:numFmt w:val="bullet"/>
      <w:lvlText w:val=""/>
      <w:lvlJc w:val="left"/>
      <w:pPr>
        <w:ind w:left="5100" w:hanging="360"/>
      </w:pPr>
      <w:rPr>
        <w:rFonts w:ascii="Symbol" w:hAnsi="Symbol" w:hint="default"/>
      </w:rPr>
    </w:lvl>
    <w:lvl w:ilvl="7" w:tplc="C3308570" w:tentative="1">
      <w:start w:val="1"/>
      <w:numFmt w:val="bullet"/>
      <w:lvlText w:val="o"/>
      <w:lvlJc w:val="left"/>
      <w:pPr>
        <w:ind w:left="5820" w:hanging="360"/>
      </w:pPr>
      <w:rPr>
        <w:rFonts w:ascii="Courier New" w:hAnsi="Courier New" w:cs="Wingdings" w:hint="default"/>
      </w:rPr>
    </w:lvl>
    <w:lvl w:ilvl="8" w:tplc="8710D3F0" w:tentative="1">
      <w:start w:val="1"/>
      <w:numFmt w:val="bullet"/>
      <w:lvlText w:val=""/>
      <w:lvlJc w:val="left"/>
      <w:pPr>
        <w:ind w:left="6540" w:hanging="360"/>
      </w:pPr>
      <w:rPr>
        <w:rFonts w:ascii="Wingdings" w:hAnsi="Wingdings" w:hint="default"/>
      </w:rPr>
    </w:lvl>
  </w:abstractNum>
  <w:abstractNum w:abstractNumId="36">
    <w:nsid w:val="55F84458"/>
    <w:multiLevelType w:val="hybridMultilevel"/>
    <w:tmpl w:val="44723626"/>
    <w:lvl w:ilvl="0" w:tplc="F9C49E7C">
      <w:start w:val="1"/>
      <w:numFmt w:val="lowerLetter"/>
      <w:lvlText w:val="%1)"/>
      <w:lvlJc w:val="left"/>
      <w:pPr>
        <w:ind w:left="1080" w:hanging="360"/>
      </w:pPr>
    </w:lvl>
    <w:lvl w:ilvl="1" w:tplc="8FA8C232" w:tentative="1">
      <w:start w:val="1"/>
      <w:numFmt w:val="lowerLetter"/>
      <w:lvlText w:val="%2."/>
      <w:lvlJc w:val="left"/>
      <w:pPr>
        <w:ind w:left="1800" w:hanging="360"/>
      </w:pPr>
    </w:lvl>
    <w:lvl w:ilvl="2" w:tplc="6CE87878" w:tentative="1">
      <w:start w:val="1"/>
      <w:numFmt w:val="lowerRoman"/>
      <w:lvlText w:val="%3."/>
      <w:lvlJc w:val="right"/>
      <w:pPr>
        <w:ind w:left="2520" w:hanging="180"/>
      </w:pPr>
    </w:lvl>
    <w:lvl w:ilvl="3" w:tplc="0A941F7C" w:tentative="1">
      <w:start w:val="1"/>
      <w:numFmt w:val="decimal"/>
      <w:lvlText w:val="%4."/>
      <w:lvlJc w:val="left"/>
      <w:pPr>
        <w:ind w:left="3240" w:hanging="360"/>
      </w:pPr>
    </w:lvl>
    <w:lvl w:ilvl="4" w:tplc="194E442E" w:tentative="1">
      <w:start w:val="1"/>
      <w:numFmt w:val="lowerLetter"/>
      <w:lvlText w:val="%5."/>
      <w:lvlJc w:val="left"/>
      <w:pPr>
        <w:ind w:left="3960" w:hanging="360"/>
      </w:pPr>
    </w:lvl>
    <w:lvl w:ilvl="5" w:tplc="F58E0E72" w:tentative="1">
      <w:start w:val="1"/>
      <w:numFmt w:val="lowerRoman"/>
      <w:lvlText w:val="%6."/>
      <w:lvlJc w:val="right"/>
      <w:pPr>
        <w:ind w:left="4680" w:hanging="180"/>
      </w:pPr>
    </w:lvl>
    <w:lvl w:ilvl="6" w:tplc="6E6A544C" w:tentative="1">
      <w:start w:val="1"/>
      <w:numFmt w:val="decimal"/>
      <w:lvlText w:val="%7."/>
      <w:lvlJc w:val="left"/>
      <w:pPr>
        <w:ind w:left="5400" w:hanging="360"/>
      </w:pPr>
    </w:lvl>
    <w:lvl w:ilvl="7" w:tplc="64D01656" w:tentative="1">
      <w:start w:val="1"/>
      <w:numFmt w:val="lowerLetter"/>
      <w:lvlText w:val="%8."/>
      <w:lvlJc w:val="left"/>
      <w:pPr>
        <w:ind w:left="6120" w:hanging="360"/>
      </w:pPr>
    </w:lvl>
    <w:lvl w:ilvl="8" w:tplc="366635F4" w:tentative="1">
      <w:start w:val="1"/>
      <w:numFmt w:val="lowerRoman"/>
      <w:lvlText w:val="%9."/>
      <w:lvlJc w:val="right"/>
      <w:pPr>
        <w:ind w:left="6840" w:hanging="180"/>
      </w:pPr>
    </w:lvl>
  </w:abstractNum>
  <w:abstractNum w:abstractNumId="37">
    <w:nsid w:val="56E55D71"/>
    <w:multiLevelType w:val="singleLevel"/>
    <w:tmpl w:val="08090001"/>
    <w:lvl w:ilvl="0">
      <w:start w:val="1"/>
      <w:numFmt w:val="bullet"/>
      <w:lvlText w:val=""/>
      <w:lvlJc w:val="left"/>
      <w:pPr>
        <w:ind w:left="360" w:hanging="360"/>
      </w:pPr>
      <w:rPr>
        <w:rFonts w:ascii="Symbol" w:hAnsi="Symbol" w:hint="default"/>
      </w:rPr>
    </w:lvl>
  </w:abstractNum>
  <w:abstractNum w:abstractNumId="38">
    <w:nsid w:val="58CF4B44"/>
    <w:multiLevelType w:val="hybridMultilevel"/>
    <w:tmpl w:val="CC36D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192E3E"/>
    <w:multiLevelType w:val="hybridMultilevel"/>
    <w:tmpl w:val="7B20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B703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5BD24D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nsid w:val="5CEA3A1C"/>
    <w:multiLevelType w:val="hybridMultilevel"/>
    <w:tmpl w:val="12883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544202"/>
    <w:multiLevelType w:val="hybridMultilevel"/>
    <w:tmpl w:val="D9F4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0C36FB3"/>
    <w:multiLevelType w:val="singleLevel"/>
    <w:tmpl w:val="08090001"/>
    <w:lvl w:ilvl="0">
      <w:start w:val="1"/>
      <w:numFmt w:val="bullet"/>
      <w:lvlText w:val=""/>
      <w:lvlJc w:val="left"/>
      <w:pPr>
        <w:ind w:left="720" w:hanging="360"/>
      </w:pPr>
      <w:rPr>
        <w:rFonts w:ascii="Symbol" w:hAnsi="Symbol" w:hint="default"/>
      </w:rPr>
    </w:lvl>
  </w:abstractNum>
  <w:abstractNum w:abstractNumId="45">
    <w:nsid w:val="61844CDD"/>
    <w:multiLevelType w:val="hybridMultilevel"/>
    <w:tmpl w:val="D19AADA8"/>
    <w:lvl w:ilvl="0" w:tplc="A1AE02C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71504D"/>
    <w:multiLevelType w:val="hybridMultilevel"/>
    <w:tmpl w:val="B98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EE1E65"/>
    <w:multiLevelType w:val="hybridMultilevel"/>
    <w:tmpl w:val="AB9A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5024986"/>
    <w:multiLevelType w:val="hybridMultilevel"/>
    <w:tmpl w:val="BE0C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5623B5"/>
    <w:multiLevelType w:val="hybridMultilevel"/>
    <w:tmpl w:val="43186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E057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nsid w:val="6E7853B6"/>
    <w:multiLevelType w:val="hybridMultilevel"/>
    <w:tmpl w:val="5A0C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391FBD"/>
    <w:multiLevelType w:val="hybridMultilevel"/>
    <w:tmpl w:val="CF1625CA"/>
    <w:lvl w:ilvl="0" w:tplc="8DFEEAB6">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3">
    <w:nsid w:val="6FED3907"/>
    <w:multiLevelType w:val="singleLevel"/>
    <w:tmpl w:val="0809000F"/>
    <w:lvl w:ilvl="0">
      <w:start w:val="1"/>
      <w:numFmt w:val="decimal"/>
      <w:lvlText w:val="%1."/>
      <w:lvlJc w:val="left"/>
      <w:pPr>
        <w:tabs>
          <w:tab w:val="num" w:pos="360"/>
        </w:tabs>
        <w:ind w:left="360" w:hanging="360"/>
      </w:pPr>
    </w:lvl>
  </w:abstractNum>
  <w:abstractNum w:abstractNumId="54">
    <w:nsid w:val="70761E6A"/>
    <w:multiLevelType w:val="hybridMultilevel"/>
    <w:tmpl w:val="E44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0A373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6">
    <w:nsid w:val="77B4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nsid w:val="79190C8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7"/>
  </w:num>
  <w:num w:numId="2">
    <w:abstractNumId w:val="15"/>
  </w:num>
  <w:num w:numId="3">
    <w:abstractNumId w:val="34"/>
  </w:num>
  <w:num w:numId="4">
    <w:abstractNumId w:val="41"/>
  </w:num>
  <w:num w:numId="5">
    <w:abstractNumId w:val="19"/>
  </w:num>
  <w:num w:numId="6">
    <w:abstractNumId w:val="12"/>
  </w:num>
  <w:num w:numId="7">
    <w:abstractNumId w:val="20"/>
  </w:num>
  <w:num w:numId="8">
    <w:abstractNumId w:val="14"/>
  </w:num>
  <w:num w:numId="9">
    <w:abstractNumId w:val="21"/>
  </w:num>
  <w:num w:numId="10">
    <w:abstractNumId w:val="8"/>
  </w:num>
  <w:num w:numId="11">
    <w:abstractNumId w:val="0"/>
  </w:num>
  <w:num w:numId="12">
    <w:abstractNumId w:val="22"/>
  </w:num>
  <w:num w:numId="13">
    <w:abstractNumId w:val="16"/>
  </w:num>
  <w:num w:numId="14">
    <w:abstractNumId w:val="17"/>
  </w:num>
  <w:num w:numId="15">
    <w:abstractNumId w:val="18"/>
  </w:num>
  <w:num w:numId="16">
    <w:abstractNumId w:val="56"/>
  </w:num>
  <w:num w:numId="17">
    <w:abstractNumId w:val="24"/>
  </w:num>
  <w:num w:numId="18">
    <w:abstractNumId w:val="35"/>
  </w:num>
  <w:num w:numId="19">
    <w:abstractNumId w:val="28"/>
  </w:num>
  <w:num w:numId="20">
    <w:abstractNumId w:val="40"/>
  </w:num>
  <w:num w:numId="21">
    <w:abstractNumId w:val="37"/>
  </w:num>
  <w:num w:numId="22">
    <w:abstractNumId w:val="55"/>
  </w:num>
  <w:num w:numId="23">
    <w:abstractNumId w:val="53"/>
  </w:num>
  <w:num w:numId="24">
    <w:abstractNumId w:val="2"/>
  </w:num>
  <w:num w:numId="25">
    <w:abstractNumId w:val="36"/>
  </w:num>
  <w:num w:numId="26">
    <w:abstractNumId w:val="30"/>
  </w:num>
  <w:num w:numId="27">
    <w:abstractNumId w:val="50"/>
  </w:num>
  <w:num w:numId="28">
    <w:abstractNumId w:val="44"/>
  </w:num>
  <w:num w:numId="29">
    <w:abstractNumId w:val="1"/>
  </w:num>
  <w:num w:numId="30">
    <w:abstractNumId w:val="6"/>
  </w:num>
  <w:num w:numId="31">
    <w:abstractNumId w:val="39"/>
  </w:num>
  <w:num w:numId="32">
    <w:abstractNumId w:val="49"/>
  </w:num>
  <w:num w:numId="33">
    <w:abstractNumId w:val="29"/>
  </w:num>
  <w:num w:numId="34">
    <w:abstractNumId w:val="25"/>
  </w:num>
  <w:num w:numId="35">
    <w:abstractNumId w:val="11"/>
  </w:num>
  <w:num w:numId="36">
    <w:abstractNumId w:val="4"/>
  </w:num>
  <w:num w:numId="37">
    <w:abstractNumId w:val="33"/>
  </w:num>
  <w:num w:numId="38">
    <w:abstractNumId w:val="46"/>
  </w:num>
  <w:num w:numId="39">
    <w:abstractNumId w:val="5"/>
  </w:num>
  <w:num w:numId="40">
    <w:abstractNumId w:val="54"/>
  </w:num>
  <w:num w:numId="41">
    <w:abstractNumId w:val="31"/>
  </w:num>
  <w:num w:numId="42">
    <w:abstractNumId w:val="26"/>
  </w:num>
  <w:num w:numId="43">
    <w:abstractNumId w:val="38"/>
  </w:num>
  <w:num w:numId="44">
    <w:abstractNumId w:val="13"/>
  </w:num>
  <w:num w:numId="45">
    <w:abstractNumId w:val="9"/>
  </w:num>
  <w:num w:numId="46">
    <w:abstractNumId w:val="3"/>
  </w:num>
  <w:num w:numId="47">
    <w:abstractNumId w:val="23"/>
  </w:num>
  <w:num w:numId="48">
    <w:abstractNumId w:val="7"/>
  </w:num>
  <w:num w:numId="49">
    <w:abstractNumId w:val="45"/>
  </w:num>
  <w:num w:numId="50">
    <w:abstractNumId w:val="27"/>
  </w:num>
  <w:num w:numId="51">
    <w:abstractNumId w:val="42"/>
  </w:num>
  <w:num w:numId="52">
    <w:abstractNumId w:val="32"/>
  </w:num>
  <w:num w:numId="53">
    <w:abstractNumId w:val="52"/>
  </w:num>
  <w:num w:numId="54">
    <w:abstractNumId w:val="51"/>
  </w:num>
  <w:num w:numId="55">
    <w:abstractNumId w:val="48"/>
  </w:num>
  <w:num w:numId="56">
    <w:abstractNumId w:val="47"/>
  </w:num>
  <w:num w:numId="57">
    <w:abstractNumId w:val="10"/>
  </w:num>
  <w:num w:numId="58">
    <w:abstractNumId w:val="4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CTIVE" w:val="Courtminssroy'sversion05.02.04.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1BAE"/>
    <w:rsid w:val="00002117"/>
    <w:rsid w:val="000069F4"/>
    <w:rsid w:val="00007A2C"/>
    <w:rsid w:val="0001082D"/>
    <w:rsid w:val="00010B15"/>
    <w:rsid w:val="000118AE"/>
    <w:rsid w:val="00012F5E"/>
    <w:rsid w:val="00013A1F"/>
    <w:rsid w:val="000160AE"/>
    <w:rsid w:val="00020091"/>
    <w:rsid w:val="00020689"/>
    <w:rsid w:val="00021BC3"/>
    <w:rsid w:val="00023A7B"/>
    <w:rsid w:val="00025056"/>
    <w:rsid w:val="00032253"/>
    <w:rsid w:val="000327EA"/>
    <w:rsid w:val="00036658"/>
    <w:rsid w:val="000402B8"/>
    <w:rsid w:val="00042936"/>
    <w:rsid w:val="00045445"/>
    <w:rsid w:val="000464F3"/>
    <w:rsid w:val="000472FD"/>
    <w:rsid w:val="00060256"/>
    <w:rsid w:val="0006309B"/>
    <w:rsid w:val="000638CF"/>
    <w:rsid w:val="00072B0C"/>
    <w:rsid w:val="00073C28"/>
    <w:rsid w:val="00083F91"/>
    <w:rsid w:val="000864D7"/>
    <w:rsid w:val="0009131B"/>
    <w:rsid w:val="0009273C"/>
    <w:rsid w:val="00097994"/>
    <w:rsid w:val="000A4493"/>
    <w:rsid w:val="000A4DB8"/>
    <w:rsid w:val="000A623D"/>
    <w:rsid w:val="000A6C51"/>
    <w:rsid w:val="000B1954"/>
    <w:rsid w:val="000B1E77"/>
    <w:rsid w:val="000B36E1"/>
    <w:rsid w:val="000B39A8"/>
    <w:rsid w:val="000C03A9"/>
    <w:rsid w:val="000C1D5E"/>
    <w:rsid w:val="000C52EA"/>
    <w:rsid w:val="000D1851"/>
    <w:rsid w:val="000D3336"/>
    <w:rsid w:val="000D6B8F"/>
    <w:rsid w:val="000E07A3"/>
    <w:rsid w:val="000E5189"/>
    <w:rsid w:val="000E555F"/>
    <w:rsid w:val="000E6A66"/>
    <w:rsid w:val="000E7019"/>
    <w:rsid w:val="000E739C"/>
    <w:rsid w:val="000E75F5"/>
    <w:rsid w:val="000F0D1F"/>
    <w:rsid w:val="000F0FF3"/>
    <w:rsid w:val="0010039A"/>
    <w:rsid w:val="001112FC"/>
    <w:rsid w:val="00112927"/>
    <w:rsid w:val="001159BB"/>
    <w:rsid w:val="00116654"/>
    <w:rsid w:val="0012336C"/>
    <w:rsid w:val="001273CE"/>
    <w:rsid w:val="00130229"/>
    <w:rsid w:val="00136684"/>
    <w:rsid w:val="00137FA4"/>
    <w:rsid w:val="00140062"/>
    <w:rsid w:val="0014250D"/>
    <w:rsid w:val="00142BF6"/>
    <w:rsid w:val="00143B87"/>
    <w:rsid w:val="00145193"/>
    <w:rsid w:val="00145FC1"/>
    <w:rsid w:val="001466D6"/>
    <w:rsid w:val="0014705A"/>
    <w:rsid w:val="00153740"/>
    <w:rsid w:val="00156BF0"/>
    <w:rsid w:val="001579F7"/>
    <w:rsid w:val="00157AE8"/>
    <w:rsid w:val="001604AF"/>
    <w:rsid w:val="00162FEA"/>
    <w:rsid w:val="0016372B"/>
    <w:rsid w:val="001674C3"/>
    <w:rsid w:val="001723CD"/>
    <w:rsid w:val="00175C32"/>
    <w:rsid w:val="00175F2C"/>
    <w:rsid w:val="00177C07"/>
    <w:rsid w:val="00180F7A"/>
    <w:rsid w:val="0018264E"/>
    <w:rsid w:val="00185256"/>
    <w:rsid w:val="0018567E"/>
    <w:rsid w:val="00195FA8"/>
    <w:rsid w:val="001965E6"/>
    <w:rsid w:val="00197264"/>
    <w:rsid w:val="001A4061"/>
    <w:rsid w:val="001A6185"/>
    <w:rsid w:val="001B1F2A"/>
    <w:rsid w:val="001B725D"/>
    <w:rsid w:val="001C2D76"/>
    <w:rsid w:val="001C4046"/>
    <w:rsid w:val="001C5AC0"/>
    <w:rsid w:val="001C6191"/>
    <w:rsid w:val="001C66D2"/>
    <w:rsid w:val="001C6A21"/>
    <w:rsid w:val="001C6D4D"/>
    <w:rsid w:val="001D121B"/>
    <w:rsid w:val="001D173B"/>
    <w:rsid w:val="001D412D"/>
    <w:rsid w:val="001D4C39"/>
    <w:rsid w:val="001E070F"/>
    <w:rsid w:val="001F090C"/>
    <w:rsid w:val="001F093F"/>
    <w:rsid w:val="001F3D9E"/>
    <w:rsid w:val="00200401"/>
    <w:rsid w:val="00202D11"/>
    <w:rsid w:val="00206441"/>
    <w:rsid w:val="0020711F"/>
    <w:rsid w:val="00212937"/>
    <w:rsid w:val="0021343B"/>
    <w:rsid w:val="00216C42"/>
    <w:rsid w:val="002274F7"/>
    <w:rsid w:val="00232641"/>
    <w:rsid w:val="00234D85"/>
    <w:rsid w:val="002361EF"/>
    <w:rsid w:val="002367EB"/>
    <w:rsid w:val="00237333"/>
    <w:rsid w:val="002408F8"/>
    <w:rsid w:val="00252F16"/>
    <w:rsid w:val="00254956"/>
    <w:rsid w:val="002560B0"/>
    <w:rsid w:val="002608A7"/>
    <w:rsid w:val="00263C5A"/>
    <w:rsid w:val="00266F08"/>
    <w:rsid w:val="00267C1D"/>
    <w:rsid w:val="00273C38"/>
    <w:rsid w:val="00273EB3"/>
    <w:rsid w:val="00274108"/>
    <w:rsid w:val="00276A23"/>
    <w:rsid w:val="00281643"/>
    <w:rsid w:val="0029399F"/>
    <w:rsid w:val="002942C9"/>
    <w:rsid w:val="002A4BE8"/>
    <w:rsid w:val="002B4BE2"/>
    <w:rsid w:val="002B7EB6"/>
    <w:rsid w:val="002C4C06"/>
    <w:rsid w:val="002D12AD"/>
    <w:rsid w:val="002D1D0E"/>
    <w:rsid w:val="002D1F70"/>
    <w:rsid w:val="002D3BFE"/>
    <w:rsid w:val="002E1936"/>
    <w:rsid w:val="002E1FF5"/>
    <w:rsid w:val="002E6F50"/>
    <w:rsid w:val="002F52CE"/>
    <w:rsid w:val="002F6CCF"/>
    <w:rsid w:val="002F7ECC"/>
    <w:rsid w:val="00300479"/>
    <w:rsid w:val="00302E02"/>
    <w:rsid w:val="00303051"/>
    <w:rsid w:val="0030324E"/>
    <w:rsid w:val="003045CC"/>
    <w:rsid w:val="00305D33"/>
    <w:rsid w:val="003070DC"/>
    <w:rsid w:val="00307EC3"/>
    <w:rsid w:val="00310490"/>
    <w:rsid w:val="00310DF3"/>
    <w:rsid w:val="00312712"/>
    <w:rsid w:val="0031475C"/>
    <w:rsid w:val="003171B8"/>
    <w:rsid w:val="00327BAD"/>
    <w:rsid w:val="00332A1B"/>
    <w:rsid w:val="00334053"/>
    <w:rsid w:val="0034460E"/>
    <w:rsid w:val="003455F4"/>
    <w:rsid w:val="0035117E"/>
    <w:rsid w:val="0035352A"/>
    <w:rsid w:val="00356654"/>
    <w:rsid w:val="00356D2C"/>
    <w:rsid w:val="00357A9D"/>
    <w:rsid w:val="00362130"/>
    <w:rsid w:val="00372BCD"/>
    <w:rsid w:val="00374613"/>
    <w:rsid w:val="00374E43"/>
    <w:rsid w:val="00387CC8"/>
    <w:rsid w:val="0039044B"/>
    <w:rsid w:val="003905DD"/>
    <w:rsid w:val="0039458C"/>
    <w:rsid w:val="003A01F4"/>
    <w:rsid w:val="003A189D"/>
    <w:rsid w:val="003A4039"/>
    <w:rsid w:val="003B2544"/>
    <w:rsid w:val="003B2C58"/>
    <w:rsid w:val="003B56D6"/>
    <w:rsid w:val="003C06DB"/>
    <w:rsid w:val="003D1C69"/>
    <w:rsid w:val="003D49EA"/>
    <w:rsid w:val="003D65DE"/>
    <w:rsid w:val="003E190E"/>
    <w:rsid w:val="003F1DA8"/>
    <w:rsid w:val="003F26BA"/>
    <w:rsid w:val="003F292B"/>
    <w:rsid w:val="004027F0"/>
    <w:rsid w:val="00405090"/>
    <w:rsid w:val="004114E0"/>
    <w:rsid w:val="0041214C"/>
    <w:rsid w:val="00413BF5"/>
    <w:rsid w:val="00415C56"/>
    <w:rsid w:val="00416541"/>
    <w:rsid w:val="00417DFA"/>
    <w:rsid w:val="00424A45"/>
    <w:rsid w:val="0042517D"/>
    <w:rsid w:val="00436B5D"/>
    <w:rsid w:val="0043700E"/>
    <w:rsid w:val="0044275C"/>
    <w:rsid w:val="00444842"/>
    <w:rsid w:val="004455F5"/>
    <w:rsid w:val="004457A8"/>
    <w:rsid w:val="00451523"/>
    <w:rsid w:val="004523A3"/>
    <w:rsid w:val="0045330F"/>
    <w:rsid w:val="004542BF"/>
    <w:rsid w:val="00454423"/>
    <w:rsid w:val="00457133"/>
    <w:rsid w:val="00460639"/>
    <w:rsid w:val="0046155C"/>
    <w:rsid w:val="00463290"/>
    <w:rsid w:val="004653F3"/>
    <w:rsid w:val="00467C32"/>
    <w:rsid w:val="00470E19"/>
    <w:rsid w:val="00472ED3"/>
    <w:rsid w:val="00476D36"/>
    <w:rsid w:val="00480C9C"/>
    <w:rsid w:val="00481206"/>
    <w:rsid w:val="00485887"/>
    <w:rsid w:val="00491C06"/>
    <w:rsid w:val="004922B0"/>
    <w:rsid w:val="004A0D5A"/>
    <w:rsid w:val="004A1D46"/>
    <w:rsid w:val="004A35BA"/>
    <w:rsid w:val="004A361D"/>
    <w:rsid w:val="004A44EF"/>
    <w:rsid w:val="004B3F2A"/>
    <w:rsid w:val="004C0BA1"/>
    <w:rsid w:val="004C2D80"/>
    <w:rsid w:val="004C48CB"/>
    <w:rsid w:val="004C5F81"/>
    <w:rsid w:val="004D2DE4"/>
    <w:rsid w:val="004D322C"/>
    <w:rsid w:val="004D49F0"/>
    <w:rsid w:val="004D6CDB"/>
    <w:rsid w:val="004E11CE"/>
    <w:rsid w:val="004E3073"/>
    <w:rsid w:val="004E549B"/>
    <w:rsid w:val="004F5D4C"/>
    <w:rsid w:val="005008CB"/>
    <w:rsid w:val="00500B0B"/>
    <w:rsid w:val="0050492F"/>
    <w:rsid w:val="00506DE6"/>
    <w:rsid w:val="00516ED8"/>
    <w:rsid w:val="00520359"/>
    <w:rsid w:val="00522663"/>
    <w:rsid w:val="005247D4"/>
    <w:rsid w:val="005418C2"/>
    <w:rsid w:val="00542405"/>
    <w:rsid w:val="00546932"/>
    <w:rsid w:val="00550DA2"/>
    <w:rsid w:val="00553666"/>
    <w:rsid w:val="00553965"/>
    <w:rsid w:val="00556428"/>
    <w:rsid w:val="00557C55"/>
    <w:rsid w:val="00562B2E"/>
    <w:rsid w:val="00565715"/>
    <w:rsid w:val="00570346"/>
    <w:rsid w:val="00571190"/>
    <w:rsid w:val="00571294"/>
    <w:rsid w:val="00574C19"/>
    <w:rsid w:val="005827B4"/>
    <w:rsid w:val="0058705C"/>
    <w:rsid w:val="005871AB"/>
    <w:rsid w:val="0059123E"/>
    <w:rsid w:val="00595A0F"/>
    <w:rsid w:val="005A088D"/>
    <w:rsid w:val="005A23BC"/>
    <w:rsid w:val="005A4BA3"/>
    <w:rsid w:val="005A4FAA"/>
    <w:rsid w:val="005B0391"/>
    <w:rsid w:val="005B072A"/>
    <w:rsid w:val="005B23F9"/>
    <w:rsid w:val="005B2E23"/>
    <w:rsid w:val="005B3B4D"/>
    <w:rsid w:val="005B502F"/>
    <w:rsid w:val="005C08BD"/>
    <w:rsid w:val="005C47E6"/>
    <w:rsid w:val="005C4D25"/>
    <w:rsid w:val="005D1670"/>
    <w:rsid w:val="005D622C"/>
    <w:rsid w:val="005E221B"/>
    <w:rsid w:val="005F0BA1"/>
    <w:rsid w:val="005F61CA"/>
    <w:rsid w:val="005F7771"/>
    <w:rsid w:val="0060498F"/>
    <w:rsid w:val="006079B4"/>
    <w:rsid w:val="00611C9F"/>
    <w:rsid w:val="006241D2"/>
    <w:rsid w:val="0063101C"/>
    <w:rsid w:val="00634ABE"/>
    <w:rsid w:val="00640889"/>
    <w:rsid w:val="006430E0"/>
    <w:rsid w:val="006538D9"/>
    <w:rsid w:val="00654949"/>
    <w:rsid w:val="00654F0B"/>
    <w:rsid w:val="006553E4"/>
    <w:rsid w:val="00655CE4"/>
    <w:rsid w:val="006667BD"/>
    <w:rsid w:val="00672F8A"/>
    <w:rsid w:val="00675017"/>
    <w:rsid w:val="00680DBB"/>
    <w:rsid w:val="00691972"/>
    <w:rsid w:val="006919E6"/>
    <w:rsid w:val="0069314F"/>
    <w:rsid w:val="006931F9"/>
    <w:rsid w:val="00694169"/>
    <w:rsid w:val="00697F29"/>
    <w:rsid w:val="00697F66"/>
    <w:rsid w:val="006A1BF6"/>
    <w:rsid w:val="006A3158"/>
    <w:rsid w:val="006A3914"/>
    <w:rsid w:val="006A5A79"/>
    <w:rsid w:val="006B333D"/>
    <w:rsid w:val="006B6946"/>
    <w:rsid w:val="006C562E"/>
    <w:rsid w:val="006D0B1E"/>
    <w:rsid w:val="006D1012"/>
    <w:rsid w:val="006D373B"/>
    <w:rsid w:val="006E3A46"/>
    <w:rsid w:val="006F35EF"/>
    <w:rsid w:val="006F598C"/>
    <w:rsid w:val="007001A6"/>
    <w:rsid w:val="007016D9"/>
    <w:rsid w:val="00703EF6"/>
    <w:rsid w:val="0070491F"/>
    <w:rsid w:val="00705E7D"/>
    <w:rsid w:val="00706253"/>
    <w:rsid w:val="007071BB"/>
    <w:rsid w:val="00712635"/>
    <w:rsid w:val="007171C8"/>
    <w:rsid w:val="00717F5E"/>
    <w:rsid w:val="00722A9C"/>
    <w:rsid w:val="00725F80"/>
    <w:rsid w:val="00725F93"/>
    <w:rsid w:val="0073587E"/>
    <w:rsid w:val="00736B84"/>
    <w:rsid w:val="00736CF1"/>
    <w:rsid w:val="00740FF3"/>
    <w:rsid w:val="00742764"/>
    <w:rsid w:val="00743AFD"/>
    <w:rsid w:val="00744954"/>
    <w:rsid w:val="00746C85"/>
    <w:rsid w:val="00747FEE"/>
    <w:rsid w:val="0075032F"/>
    <w:rsid w:val="0075436F"/>
    <w:rsid w:val="00754972"/>
    <w:rsid w:val="00754C04"/>
    <w:rsid w:val="00761E56"/>
    <w:rsid w:val="00764674"/>
    <w:rsid w:val="00764D30"/>
    <w:rsid w:val="00766B7D"/>
    <w:rsid w:val="007676CF"/>
    <w:rsid w:val="00767B7B"/>
    <w:rsid w:val="00771242"/>
    <w:rsid w:val="0077181B"/>
    <w:rsid w:val="007752EB"/>
    <w:rsid w:val="007816F5"/>
    <w:rsid w:val="00786BD4"/>
    <w:rsid w:val="00786CCF"/>
    <w:rsid w:val="00787C55"/>
    <w:rsid w:val="00790AE7"/>
    <w:rsid w:val="00793EEB"/>
    <w:rsid w:val="00795969"/>
    <w:rsid w:val="007A546F"/>
    <w:rsid w:val="007A6CEB"/>
    <w:rsid w:val="007B058D"/>
    <w:rsid w:val="007B1803"/>
    <w:rsid w:val="007B4ADC"/>
    <w:rsid w:val="007B7484"/>
    <w:rsid w:val="007C0973"/>
    <w:rsid w:val="007C246C"/>
    <w:rsid w:val="007D0A1D"/>
    <w:rsid w:val="007D1050"/>
    <w:rsid w:val="007D2C51"/>
    <w:rsid w:val="007D318E"/>
    <w:rsid w:val="007D4291"/>
    <w:rsid w:val="007D4C95"/>
    <w:rsid w:val="007D60C8"/>
    <w:rsid w:val="007D639E"/>
    <w:rsid w:val="007E27D0"/>
    <w:rsid w:val="007E2FB8"/>
    <w:rsid w:val="007F3219"/>
    <w:rsid w:val="007F3F36"/>
    <w:rsid w:val="00801C6A"/>
    <w:rsid w:val="00802056"/>
    <w:rsid w:val="00811BD5"/>
    <w:rsid w:val="0081368E"/>
    <w:rsid w:val="008144BA"/>
    <w:rsid w:val="0081707F"/>
    <w:rsid w:val="00820981"/>
    <w:rsid w:val="008254E2"/>
    <w:rsid w:val="00827DDC"/>
    <w:rsid w:val="00827E78"/>
    <w:rsid w:val="008314AC"/>
    <w:rsid w:val="008349F1"/>
    <w:rsid w:val="00834B8C"/>
    <w:rsid w:val="00836E87"/>
    <w:rsid w:val="00837187"/>
    <w:rsid w:val="00841F54"/>
    <w:rsid w:val="008428F7"/>
    <w:rsid w:val="00845C79"/>
    <w:rsid w:val="00846FEA"/>
    <w:rsid w:val="00853489"/>
    <w:rsid w:val="00855150"/>
    <w:rsid w:val="008570FA"/>
    <w:rsid w:val="00864C98"/>
    <w:rsid w:val="00866D83"/>
    <w:rsid w:val="00873A1E"/>
    <w:rsid w:val="00874A2D"/>
    <w:rsid w:val="00884201"/>
    <w:rsid w:val="00892BD5"/>
    <w:rsid w:val="00892F70"/>
    <w:rsid w:val="008A3C0D"/>
    <w:rsid w:val="008A70B8"/>
    <w:rsid w:val="008B0CB1"/>
    <w:rsid w:val="008B2734"/>
    <w:rsid w:val="008B5AF8"/>
    <w:rsid w:val="008B6862"/>
    <w:rsid w:val="008C3982"/>
    <w:rsid w:val="008C3FF6"/>
    <w:rsid w:val="008C456D"/>
    <w:rsid w:val="008C4C51"/>
    <w:rsid w:val="008C4C79"/>
    <w:rsid w:val="008D1C4D"/>
    <w:rsid w:val="008D2A00"/>
    <w:rsid w:val="008D2EA4"/>
    <w:rsid w:val="008D39BD"/>
    <w:rsid w:val="008D4159"/>
    <w:rsid w:val="008D4E44"/>
    <w:rsid w:val="008D5432"/>
    <w:rsid w:val="008D72AD"/>
    <w:rsid w:val="008E0674"/>
    <w:rsid w:val="008E30FF"/>
    <w:rsid w:val="008F1DA4"/>
    <w:rsid w:val="00903115"/>
    <w:rsid w:val="00907567"/>
    <w:rsid w:val="009140C0"/>
    <w:rsid w:val="009148DC"/>
    <w:rsid w:val="00921BAA"/>
    <w:rsid w:val="009234D9"/>
    <w:rsid w:val="00924939"/>
    <w:rsid w:val="0093082C"/>
    <w:rsid w:val="00930BD3"/>
    <w:rsid w:val="00933D2A"/>
    <w:rsid w:val="009341BA"/>
    <w:rsid w:val="00934BF7"/>
    <w:rsid w:val="00935B90"/>
    <w:rsid w:val="00936253"/>
    <w:rsid w:val="0094341A"/>
    <w:rsid w:val="009440A7"/>
    <w:rsid w:val="00944985"/>
    <w:rsid w:val="00950F87"/>
    <w:rsid w:val="00951DEA"/>
    <w:rsid w:val="0095391B"/>
    <w:rsid w:val="00961243"/>
    <w:rsid w:val="00963063"/>
    <w:rsid w:val="009701A8"/>
    <w:rsid w:val="009761AF"/>
    <w:rsid w:val="00977385"/>
    <w:rsid w:val="00982CAE"/>
    <w:rsid w:val="00983551"/>
    <w:rsid w:val="0098611C"/>
    <w:rsid w:val="00986137"/>
    <w:rsid w:val="00987391"/>
    <w:rsid w:val="00993698"/>
    <w:rsid w:val="00996250"/>
    <w:rsid w:val="009974AC"/>
    <w:rsid w:val="009A0C68"/>
    <w:rsid w:val="009A1ADE"/>
    <w:rsid w:val="009A3F3B"/>
    <w:rsid w:val="009B2EC4"/>
    <w:rsid w:val="009B4090"/>
    <w:rsid w:val="009B45DD"/>
    <w:rsid w:val="009B6E5E"/>
    <w:rsid w:val="009C298A"/>
    <w:rsid w:val="009C3402"/>
    <w:rsid w:val="009C3F0E"/>
    <w:rsid w:val="009C5AA9"/>
    <w:rsid w:val="009C684D"/>
    <w:rsid w:val="009D02BE"/>
    <w:rsid w:val="009D5BE1"/>
    <w:rsid w:val="009D5D55"/>
    <w:rsid w:val="009D788E"/>
    <w:rsid w:val="009E235E"/>
    <w:rsid w:val="009E3FE1"/>
    <w:rsid w:val="009E5041"/>
    <w:rsid w:val="009F3826"/>
    <w:rsid w:val="00A013E9"/>
    <w:rsid w:val="00A046A6"/>
    <w:rsid w:val="00A056F3"/>
    <w:rsid w:val="00A0774F"/>
    <w:rsid w:val="00A07BAD"/>
    <w:rsid w:val="00A121E3"/>
    <w:rsid w:val="00A14D44"/>
    <w:rsid w:val="00A17F58"/>
    <w:rsid w:val="00A20FA3"/>
    <w:rsid w:val="00A22AA7"/>
    <w:rsid w:val="00A22F32"/>
    <w:rsid w:val="00A23738"/>
    <w:rsid w:val="00A24179"/>
    <w:rsid w:val="00A24699"/>
    <w:rsid w:val="00A253B1"/>
    <w:rsid w:val="00A25FA4"/>
    <w:rsid w:val="00A3114F"/>
    <w:rsid w:val="00A311AC"/>
    <w:rsid w:val="00A314F7"/>
    <w:rsid w:val="00A33039"/>
    <w:rsid w:val="00A33F76"/>
    <w:rsid w:val="00A37D42"/>
    <w:rsid w:val="00A43230"/>
    <w:rsid w:val="00A43ADC"/>
    <w:rsid w:val="00A47942"/>
    <w:rsid w:val="00A5133D"/>
    <w:rsid w:val="00A533BF"/>
    <w:rsid w:val="00A60C2E"/>
    <w:rsid w:val="00A7533E"/>
    <w:rsid w:val="00A8089D"/>
    <w:rsid w:val="00A81503"/>
    <w:rsid w:val="00A8183E"/>
    <w:rsid w:val="00A83F5D"/>
    <w:rsid w:val="00A85D6A"/>
    <w:rsid w:val="00A90B45"/>
    <w:rsid w:val="00A91BD3"/>
    <w:rsid w:val="00A94256"/>
    <w:rsid w:val="00A952F2"/>
    <w:rsid w:val="00AA1CDC"/>
    <w:rsid w:val="00AA23BB"/>
    <w:rsid w:val="00AA564A"/>
    <w:rsid w:val="00AB4BA4"/>
    <w:rsid w:val="00AB527C"/>
    <w:rsid w:val="00AB52A4"/>
    <w:rsid w:val="00AB54E2"/>
    <w:rsid w:val="00AC0A65"/>
    <w:rsid w:val="00AC6BA1"/>
    <w:rsid w:val="00AD01D3"/>
    <w:rsid w:val="00AE1375"/>
    <w:rsid w:val="00AE1616"/>
    <w:rsid w:val="00AE2F4C"/>
    <w:rsid w:val="00AF19C8"/>
    <w:rsid w:val="00AF3E2B"/>
    <w:rsid w:val="00AF4570"/>
    <w:rsid w:val="00AF6C3F"/>
    <w:rsid w:val="00AF6CE4"/>
    <w:rsid w:val="00B00453"/>
    <w:rsid w:val="00B02344"/>
    <w:rsid w:val="00B02400"/>
    <w:rsid w:val="00B05143"/>
    <w:rsid w:val="00B05A2D"/>
    <w:rsid w:val="00B067D4"/>
    <w:rsid w:val="00B119A0"/>
    <w:rsid w:val="00B12779"/>
    <w:rsid w:val="00B23FFC"/>
    <w:rsid w:val="00B25732"/>
    <w:rsid w:val="00B323EA"/>
    <w:rsid w:val="00B41BC5"/>
    <w:rsid w:val="00B47417"/>
    <w:rsid w:val="00B474EA"/>
    <w:rsid w:val="00B509A4"/>
    <w:rsid w:val="00B55C9F"/>
    <w:rsid w:val="00B576E0"/>
    <w:rsid w:val="00B64CA2"/>
    <w:rsid w:val="00B64E70"/>
    <w:rsid w:val="00B728EF"/>
    <w:rsid w:val="00B7773D"/>
    <w:rsid w:val="00B801CD"/>
    <w:rsid w:val="00B97D30"/>
    <w:rsid w:val="00BA2196"/>
    <w:rsid w:val="00BA283A"/>
    <w:rsid w:val="00BA35DD"/>
    <w:rsid w:val="00BA4D54"/>
    <w:rsid w:val="00BC018F"/>
    <w:rsid w:val="00BC0BBD"/>
    <w:rsid w:val="00BC1471"/>
    <w:rsid w:val="00BC4AE2"/>
    <w:rsid w:val="00BC5750"/>
    <w:rsid w:val="00BD03C7"/>
    <w:rsid w:val="00BD06E3"/>
    <w:rsid w:val="00BD2A9E"/>
    <w:rsid w:val="00BD5897"/>
    <w:rsid w:val="00BD7D93"/>
    <w:rsid w:val="00BE48B5"/>
    <w:rsid w:val="00BF0B3B"/>
    <w:rsid w:val="00BF42BD"/>
    <w:rsid w:val="00C00483"/>
    <w:rsid w:val="00C13B10"/>
    <w:rsid w:val="00C15560"/>
    <w:rsid w:val="00C2110A"/>
    <w:rsid w:val="00C27D13"/>
    <w:rsid w:val="00C3093B"/>
    <w:rsid w:val="00C30BFD"/>
    <w:rsid w:val="00C32AE6"/>
    <w:rsid w:val="00C33068"/>
    <w:rsid w:val="00C3393D"/>
    <w:rsid w:val="00C3529F"/>
    <w:rsid w:val="00C3729F"/>
    <w:rsid w:val="00C40D80"/>
    <w:rsid w:val="00C40F3E"/>
    <w:rsid w:val="00C52633"/>
    <w:rsid w:val="00C526E2"/>
    <w:rsid w:val="00C52AB0"/>
    <w:rsid w:val="00C52B48"/>
    <w:rsid w:val="00C64EB6"/>
    <w:rsid w:val="00C66EF1"/>
    <w:rsid w:val="00C66F59"/>
    <w:rsid w:val="00C719DD"/>
    <w:rsid w:val="00C73651"/>
    <w:rsid w:val="00C7600C"/>
    <w:rsid w:val="00C81442"/>
    <w:rsid w:val="00C8511C"/>
    <w:rsid w:val="00C96190"/>
    <w:rsid w:val="00C967DF"/>
    <w:rsid w:val="00C96B48"/>
    <w:rsid w:val="00CA1D12"/>
    <w:rsid w:val="00CA5B24"/>
    <w:rsid w:val="00CB36E3"/>
    <w:rsid w:val="00CB4F2E"/>
    <w:rsid w:val="00CC1656"/>
    <w:rsid w:val="00CC483D"/>
    <w:rsid w:val="00CC59EA"/>
    <w:rsid w:val="00CC6EF1"/>
    <w:rsid w:val="00CC7483"/>
    <w:rsid w:val="00CD0495"/>
    <w:rsid w:val="00CD0D80"/>
    <w:rsid w:val="00CD1F9D"/>
    <w:rsid w:val="00CD39E8"/>
    <w:rsid w:val="00CD68EE"/>
    <w:rsid w:val="00CE2A58"/>
    <w:rsid w:val="00CE31EE"/>
    <w:rsid w:val="00CE427A"/>
    <w:rsid w:val="00CE59EE"/>
    <w:rsid w:val="00CE618B"/>
    <w:rsid w:val="00CF0B5E"/>
    <w:rsid w:val="00CF147F"/>
    <w:rsid w:val="00CF1FE8"/>
    <w:rsid w:val="00CF5BA6"/>
    <w:rsid w:val="00CF66FB"/>
    <w:rsid w:val="00D0521C"/>
    <w:rsid w:val="00D05BB3"/>
    <w:rsid w:val="00D12D93"/>
    <w:rsid w:val="00D13A55"/>
    <w:rsid w:val="00D14F88"/>
    <w:rsid w:val="00D170BE"/>
    <w:rsid w:val="00D2261B"/>
    <w:rsid w:val="00D248DC"/>
    <w:rsid w:val="00D2545D"/>
    <w:rsid w:val="00D25FCE"/>
    <w:rsid w:val="00D26337"/>
    <w:rsid w:val="00D271CF"/>
    <w:rsid w:val="00D27E83"/>
    <w:rsid w:val="00D3166D"/>
    <w:rsid w:val="00D33D7A"/>
    <w:rsid w:val="00D37545"/>
    <w:rsid w:val="00D40543"/>
    <w:rsid w:val="00D41A58"/>
    <w:rsid w:val="00D42997"/>
    <w:rsid w:val="00D52DD2"/>
    <w:rsid w:val="00D5571B"/>
    <w:rsid w:val="00D60F86"/>
    <w:rsid w:val="00D61FAC"/>
    <w:rsid w:val="00D639D7"/>
    <w:rsid w:val="00D659A3"/>
    <w:rsid w:val="00D66EB9"/>
    <w:rsid w:val="00D708D1"/>
    <w:rsid w:val="00D74879"/>
    <w:rsid w:val="00D75E6C"/>
    <w:rsid w:val="00D765F6"/>
    <w:rsid w:val="00D7679F"/>
    <w:rsid w:val="00D76CDD"/>
    <w:rsid w:val="00D770DD"/>
    <w:rsid w:val="00D83F24"/>
    <w:rsid w:val="00D94532"/>
    <w:rsid w:val="00D950AA"/>
    <w:rsid w:val="00DA3055"/>
    <w:rsid w:val="00DA37E9"/>
    <w:rsid w:val="00DB2AFD"/>
    <w:rsid w:val="00DB2FC3"/>
    <w:rsid w:val="00DB4245"/>
    <w:rsid w:val="00DB5346"/>
    <w:rsid w:val="00DC0238"/>
    <w:rsid w:val="00DC1E02"/>
    <w:rsid w:val="00DC6DA2"/>
    <w:rsid w:val="00DD40FC"/>
    <w:rsid w:val="00DE7FA6"/>
    <w:rsid w:val="00DF26E1"/>
    <w:rsid w:val="00DF3EA1"/>
    <w:rsid w:val="00E02C16"/>
    <w:rsid w:val="00E0600A"/>
    <w:rsid w:val="00E13270"/>
    <w:rsid w:val="00E165AC"/>
    <w:rsid w:val="00E166E8"/>
    <w:rsid w:val="00E301D3"/>
    <w:rsid w:val="00E30F85"/>
    <w:rsid w:val="00E33B04"/>
    <w:rsid w:val="00E35E50"/>
    <w:rsid w:val="00E35FE9"/>
    <w:rsid w:val="00E41839"/>
    <w:rsid w:val="00E45816"/>
    <w:rsid w:val="00E4678A"/>
    <w:rsid w:val="00E51587"/>
    <w:rsid w:val="00E60088"/>
    <w:rsid w:val="00E6072B"/>
    <w:rsid w:val="00E61C7C"/>
    <w:rsid w:val="00E64475"/>
    <w:rsid w:val="00E648C4"/>
    <w:rsid w:val="00E673E7"/>
    <w:rsid w:val="00E7196E"/>
    <w:rsid w:val="00E76641"/>
    <w:rsid w:val="00E76728"/>
    <w:rsid w:val="00E92A17"/>
    <w:rsid w:val="00E9475D"/>
    <w:rsid w:val="00EA29E7"/>
    <w:rsid w:val="00EA5934"/>
    <w:rsid w:val="00EC151F"/>
    <w:rsid w:val="00EC2216"/>
    <w:rsid w:val="00EC2302"/>
    <w:rsid w:val="00ED14D9"/>
    <w:rsid w:val="00ED37AF"/>
    <w:rsid w:val="00ED4D50"/>
    <w:rsid w:val="00ED52AA"/>
    <w:rsid w:val="00EE1BAE"/>
    <w:rsid w:val="00EE4100"/>
    <w:rsid w:val="00EE5A36"/>
    <w:rsid w:val="00EE6746"/>
    <w:rsid w:val="00EF3E19"/>
    <w:rsid w:val="00EF4014"/>
    <w:rsid w:val="00F03754"/>
    <w:rsid w:val="00F06E0E"/>
    <w:rsid w:val="00F1170C"/>
    <w:rsid w:val="00F12BBD"/>
    <w:rsid w:val="00F13477"/>
    <w:rsid w:val="00F14E8B"/>
    <w:rsid w:val="00F155B2"/>
    <w:rsid w:val="00F1648D"/>
    <w:rsid w:val="00F16C27"/>
    <w:rsid w:val="00F20621"/>
    <w:rsid w:val="00F20F74"/>
    <w:rsid w:val="00F30534"/>
    <w:rsid w:val="00F32E4C"/>
    <w:rsid w:val="00F37131"/>
    <w:rsid w:val="00F41A05"/>
    <w:rsid w:val="00F45F8C"/>
    <w:rsid w:val="00F519B3"/>
    <w:rsid w:val="00F5278F"/>
    <w:rsid w:val="00F52F36"/>
    <w:rsid w:val="00F575A8"/>
    <w:rsid w:val="00F6462A"/>
    <w:rsid w:val="00F6644B"/>
    <w:rsid w:val="00F668F7"/>
    <w:rsid w:val="00F770B9"/>
    <w:rsid w:val="00F771A7"/>
    <w:rsid w:val="00F85683"/>
    <w:rsid w:val="00F8634C"/>
    <w:rsid w:val="00F87160"/>
    <w:rsid w:val="00F90B46"/>
    <w:rsid w:val="00F91D81"/>
    <w:rsid w:val="00F95391"/>
    <w:rsid w:val="00F9595F"/>
    <w:rsid w:val="00F96710"/>
    <w:rsid w:val="00FA3B2E"/>
    <w:rsid w:val="00FA4928"/>
    <w:rsid w:val="00FA600B"/>
    <w:rsid w:val="00FB1C3A"/>
    <w:rsid w:val="00FB1C82"/>
    <w:rsid w:val="00FB3CCE"/>
    <w:rsid w:val="00FB47AD"/>
    <w:rsid w:val="00FB52DD"/>
    <w:rsid w:val="00FC05AF"/>
    <w:rsid w:val="00FC0D91"/>
    <w:rsid w:val="00FC1770"/>
    <w:rsid w:val="00FD03FB"/>
    <w:rsid w:val="00FD105E"/>
    <w:rsid w:val="00FD5347"/>
    <w:rsid w:val="00FE0377"/>
    <w:rsid w:val="00FE26C3"/>
    <w:rsid w:val="00FE5336"/>
    <w:rsid w:val="00FF13E4"/>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rsid w:val="001A6185"/>
    <w:rPr>
      <w:b/>
      <w:sz w:val="24"/>
      <w:lang w:eastAsia="en-US"/>
    </w:rPr>
  </w:style>
  <w:style w:type="paragraph" w:styleId="NormalWeb">
    <w:name w:val="Normal (Web)"/>
    <w:basedOn w:val="Normal"/>
    <w:uiPriority w:val="99"/>
    <w:unhideWhenUsed/>
    <w:rsid w:val="001A6185"/>
    <w:rPr>
      <w:sz w:val="24"/>
      <w:szCs w:val="24"/>
      <w:lang w:eastAsia="en-GB"/>
    </w:rPr>
  </w:style>
  <w:style w:type="paragraph" w:styleId="NoSpacing">
    <w:name w:val="No Spacing"/>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3F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F91"/>
    <w:rPr>
      <w:rFonts w:ascii="Consolas" w:eastAsiaTheme="minorHAnsi" w:hAnsi="Consolas" w:cstheme="minorBidi"/>
      <w:sz w:val="21"/>
      <w:szCs w:val="21"/>
      <w:lang w:eastAsia="en-US"/>
    </w:rPr>
  </w:style>
  <w:style w:type="character" w:styleId="CommentReference">
    <w:name w:val="annotation reference"/>
    <w:basedOn w:val="DefaultParagraphFont"/>
    <w:uiPriority w:val="99"/>
    <w:semiHidden/>
    <w:unhideWhenUsed/>
    <w:rsid w:val="00BD03C7"/>
    <w:rPr>
      <w:sz w:val="16"/>
      <w:szCs w:val="16"/>
    </w:rPr>
  </w:style>
  <w:style w:type="character" w:customStyle="1" w:styleId="apple-converted-space">
    <w:name w:val="apple-converted-space"/>
    <w:basedOn w:val="DefaultParagraphFont"/>
    <w:rsid w:val="00023A7B"/>
  </w:style>
  <w:style w:type="paragraph" w:styleId="CommentText">
    <w:name w:val="annotation text"/>
    <w:basedOn w:val="Normal"/>
    <w:link w:val="CommentTextChar"/>
    <w:uiPriority w:val="99"/>
    <w:semiHidden/>
    <w:unhideWhenUsed/>
    <w:rsid w:val="002D12AD"/>
  </w:style>
  <w:style w:type="character" w:customStyle="1" w:styleId="CommentTextChar">
    <w:name w:val="Comment Text Char"/>
    <w:basedOn w:val="DefaultParagraphFont"/>
    <w:link w:val="CommentText"/>
    <w:uiPriority w:val="99"/>
    <w:semiHidden/>
    <w:rsid w:val="002D12AD"/>
    <w:rPr>
      <w:lang w:eastAsia="en-US"/>
    </w:rPr>
  </w:style>
  <w:style w:type="paragraph" w:styleId="CommentSubject">
    <w:name w:val="annotation subject"/>
    <w:basedOn w:val="CommentText"/>
    <w:next w:val="CommentText"/>
    <w:link w:val="CommentSubjectChar"/>
    <w:uiPriority w:val="99"/>
    <w:semiHidden/>
    <w:unhideWhenUsed/>
    <w:rsid w:val="002D12AD"/>
    <w:rPr>
      <w:b/>
      <w:bCs/>
    </w:rPr>
  </w:style>
  <w:style w:type="character" w:customStyle="1" w:styleId="CommentSubjectChar">
    <w:name w:val="Comment Subject Char"/>
    <w:basedOn w:val="CommentTextChar"/>
    <w:link w:val="CommentSubject"/>
    <w:uiPriority w:val="99"/>
    <w:semiHidden/>
    <w:rsid w:val="002D12AD"/>
    <w:rPr>
      <w:b/>
      <w:bCs/>
      <w:lang w:eastAsia="en-US"/>
    </w:rPr>
  </w:style>
  <w:style w:type="paragraph" w:styleId="Revision">
    <w:name w:val="Revision"/>
    <w:hidden/>
    <w:uiPriority w:val="99"/>
    <w:semiHidden/>
    <w:rsid w:val="009D5D55"/>
    <w:rPr>
      <w:lang w:eastAsia="en-US"/>
    </w:rPr>
  </w:style>
  <w:style w:type="paragraph" w:customStyle="1" w:styleId="xmsonormal">
    <w:name w:val="x_msonormal"/>
    <w:basedOn w:val="Normal"/>
    <w:rsid w:val="000E7019"/>
    <w:pPr>
      <w:spacing w:before="100" w:beforeAutospacing="1" w:after="100" w:afterAutospacing="1"/>
    </w:pPr>
    <w:rPr>
      <w:sz w:val="24"/>
      <w:szCs w:val="24"/>
      <w:lang w:val="en-US"/>
    </w:rPr>
  </w:style>
  <w:style w:type="character" w:styleId="Emphasis">
    <w:name w:val="Emphasis"/>
    <w:basedOn w:val="DefaultParagraphFont"/>
    <w:uiPriority w:val="20"/>
    <w:qFormat/>
    <w:rsid w:val="007C09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rsid w:val="001A6185"/>
    <w:rPr>
      <w:b/>
      <w:sz w:val="24"/>
      <w:lang w:eastAsia="en-US"/>
    </w:rPr>
  </w:style>
  <w:style w:type="paragraph" w:styleId="NormalWeb">
    <w:name w:val="Normal (Web)"/>
    <w:basedOn w:val="Normal"/>
    <w:uiPriority w:val="99"/>
    <w:unhideWhenUsed/>
    <w:rsid w:val="001A6185"/>
    <w:rPr>
      <w:sz w:val="24"/>
      <w:szCs w:val="24"/>
      <w:lang w:eastAsia="en-GB"/>
    </w:rPr>
  </w:style>
  <w:style w:type="paragraph" w:styleId="NoSpacing">
    <w:name w:val="No Spacing"/>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083F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83F91"/>
    <w:rPr>
      <w:rFonts w:ascii="Consolas" w:eastAsiaTheme="minorHAnsi" w:hAnsi="Consolas" w:cstheme="minorBidi"/>
      <w:sz w:val="21"/>
      <w:szCs w:val="21"/>
      <w:lang w:eastAsia="en-US"/>
    </w:rPr>
  </w:style>
  <w:style w:type="character" w:styleId="CommentReference">
    <w:name w:val="annotation reference"/>
    <w:basedOn w:val="DefaultParagraphFont"/>
    <w:uiPriority w:val="99"/>
    <w:semiHidden/>
    <w:unhideWhenUsed/>
    <w:rsid w:val="00BD03C7"/>
    <w:rPr>
      <w:sz w:val="16"/>
      <w:szCs w:val="16"/>
    </w:rPr>
  </w:style>
  <w:style w:type="character" w:customStyle="1" w:styleId="apple-converted-space">
    <w:name w:val="apple-converted-space"/>
    <w:basedOn w:val="DefaultParagraphFont"/>
    <w:rsid w:val="00023A7B"/>
  </w:style>
  <w:style w:type="paragraph" w:styleId="CommentText">
    <w:name w:val="annotation text"/>
    <w:basedOn w:val="Normal"/>
    <w:link w:val="CommentTextChar"/>
    <w:uiPriority w:val="99"/>
    <w:semiHidden/>
    <w:unhideWhenUsed/>
    <w:rsid w:val="002D12AD"/>
  </w:style>
  <w:style w:type="character" w:customStyle="1" w:styleId="CommentTextChar">
    <w:name w:val="Comment Text Char"/>
    <w:basedOn w:val="DefaultParagraphFont"/>
    <w:link w:val="CommentText"/>
    <w:uiPriority w:val="99"/>
    <w:semiHidden/>
    <w:rsid w:val="002D12AD"/>
    <w:rPr>
      <w:lang w:eastAsia="en-US"/>
    </w:rPr>
  </w:style>
  <w:style w:type="paragraph" w:styleId="CommentSubject">
    <w:name w:val="annotation subject"/>
    <w:basedOn w:val="CommentText"/>
    <w:next w:val="CommentText"/>
    <w:link w:val="CommentSubjectChar"/>
    <w:uiPriority w:val="99"/>
    <w:semiHidden/>
    <w:unhideWhenUsed/>
    <w:rsid w:val="002D12AD"/>
    <w:rPr>
      <w:b/>
      <w:bCs/>
    </w:rPr>
  </w:style>
  <w:style w:type="character" w:customStyle="1" w:styleId="CommentSubjectChar">
    <w:name w:val="Comment Subject Char"/>
    <w:basedOn w:val="CommentTextChar"/>
    <w:link w:val="CommentSubject"/>
    <w:uiPriority w:val="99"/>
    <w:semiHidden/>
    <w:rsid w:val="002D12AD"/>
    <w:rPr>
      <w:b/>
      <w:bCs/>
      <w:lang w:eastAsia="en-US"/>
    </w:rPr>
  </w:style>
  <w:style w:type="paragraph" w:styleId="Revision">
    <w:name w:val="Revision"/>
    <w:hidden/>
    <w:uiPriority w:val="99"/>
    <w:semiHidden/>
    <w:rsid w:val="009D5D55"/>
    <w:rPr>
      <w:lang w:eastAsia="en-US"/>
    </w:rPr>
  </w:style>
  <w:style w:type="paragraph" w:customStyle="1" w:styleId="xmsonormal">
    <w:name w:val="x_msonormal"/>
    <w:basedOn w:val="Normal"/>
    <w:rsid w:val="000E7019"/>
    <w:pPr>
      <w:spacing w:before="100" w:beforeAutospacing="1" w:after="100" w:afterAutospacing="1"/>
    </w:pPr>
    <w:rPr>
      <w:sz w:val="24"/>
      <w:szCs w:val="24"/>
      <w:lang w:val="en-US"/>
    </w:rPr>
  </w:style>
  <w:style w:type="character" w:styleId="Emphasis">
    <w:name w:val="Emphasis"/>
    <w:basedOn w:val="DefaultParagraphFont"/>
    <w:uiPriority w:val="20"/>
    <w:qFormat/>
    <w:rsid w:val="007C0973"/>
    <w:rPr>
      <w:i/>
      <w:iCs/>
    </w:rPr>
  </w:style>
</w:styles>
</file>

<file path=word/webSettings.xml><?xml version="1.0" encoding="utf-8"?>
<w:webSettings xmlns:r="http://schemas.openxmlformats.org/officeDocument/2006/relationships" xmlns:w="http://schemas.openxmlformats.org/wordprocessingml/2006/main">
  <w:divs>
    <w:div w:id="317924971">
      <w:bodyDiv w:val="1"/>
      <w:marLeft w:val="0"/>
      <w:marRight w:val="0"/>
      <w:marTop w:val="0"/>
      <w:marBottom w:val="0"/>
      <w:divBdr>
        <w:top w:val="none" w:sz="0" w:space="0" w:color="auto"/>
        <w:left w:val="none" w:sz="0" w:space="0" w:color="auto"/>
        <w:bottom w:val="none" w:sz="0" w:space="0" w:color="auto"/>
        <w:right w:val="none" w:sz="0" w:space="0" w:color="auto"/>
      </w:divBdr>
    </w:div>
    <w:div w:id="371154656">
      <w:bodyDiv w:val="1"/>
      <w:marLeft w:val="0"/>
      <w:marRight w:val="0"/>
      <w:marTop w:val="0"/>
      <w:marBottom w:val="0"/>
      <w:divBdr>
        <w:top w:val="none" w:sz="0" w:space="0" w:color="auto"/>
        <w:left w:val="none" w:sz="0" w:space="0" w:color="auto"/>
        <w:bottom w:val="none" w:sz="0" w:space="0" w:color="auto"/>
        <w:right w:val="none" w:sz="0" w:space="0" w:color="auto"/>
      </w:divBdr>
    </w:div>
    <w:div w:id="648561394">
      <w:bodyDiv w:val="1"/>
      <w:marLeft w:val="0"/>
      <w:marRight w:val="0"/>
      <w:marTop w:val="0"/>
      <w:marBottom w:val="0"/>
      <w:divBdr>
        <w:top w:val="none" w:sz="0" w:space="0" w:color="auto"/>
        <w:left w:val="none" w:sz="0" w:space="0" w:color="auto"/>
        <w:bottom w:val="none" w:sz="0" w:space="0" w:color="auto"/>
        <w:right w:val="none" w:sz="0" w:space="0" w:color="auto"/>
      </w:divBdr>
    </w:div>
    <w:div w:id="917253226">
      <w:bodyDiv w:val="1"/>
      <w:marLeft w:val="0"/>
      <w:marRight w:val="0"/>
      <w:marTop w:val="0"/>
      <w:marBottom w:val="0"/>
      <w:divBdr>
        <w:top w:val="none" w:sz="0" w:space="0" w:color="auto"/>
        <w:left w:val="none" w:sz="0" w:space="0" w:color="auto"/>
        <w:bottom w:val="none" w:sz="0" w:space="0" w:color="auto"/>
        <w:right w:val="none" w:sz="0" w:space="0" w:color="auto"/>
      </w:divBdr>
    </w:div>
    <w:div w:id="10236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4274-C58C-4CD2-9652-8AB124D5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3373</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Caledonian Audit Committee</vt:lpstr>
    </vt:vector>
  </TitlesOfParts>
  <Company>GCU</Company>
  <LinksUpToDate>false</LinksUpToDate>
  <CharactersWithSpaces>21853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Audit Committee</dc:title>
  <dc:creator>The Roy Family</dc:creator>
  <cp:lastModifiedBy>jbru</cp:lastModifiedBy>
  <cp:revision>2</cp:revision>
  <cp:lastPrinted>2014-07-22T06:47:00Z</cp:lastPrinted>
  <dcterms:created xsi:type="dcterms:W3CDTF">2014-10-13T11:08:00Z</dcterms:created>
  <dcterms:modified xsi:type="dcterms:W3CDTF">2014-10-13T11:08:00Z</dcterms:modified>
</cp:coreProperties>
</file>