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1B1" w:rsidRDefault="00181858" w:rsidP="000141B1">
      <w:pPr>
        <w:jc w:val="right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  <w:lang w:val="en-GB" w:eastAsia="en-GB"/>
        </w:rPr>
        <w:drawing>
          <wp:inline distT="0" distB="0" distL="0" distR="0">
            <wp:extent cx="2371725" cy="1438275"/>
            <wp:effectExtent l="0" t="0" r="9525" b="9525"/>
            <wp:docPr id="1" name="Picture 6" descr="C:\Users\AG101108\Desktop\GCULogoP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G101108\Desktop\GCULogoP29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1B1" w:rsidRDefault="000141B1" w:rsidP="000141B1">
      <w:pPr>
        <w:rPr>
          <w:rFonts w:ascii="Arial" w:hAnsi="Arial" w:cs="Arial"/>
          <w:sz w:val="36"/>
        </w:rPr>
      </w:pPr>
    </w:p>
    <w:p w:rsidR="000141B1" w:rsidRDefault="000141B1" w:rsidP="000141B1">
      <w:pPr>
        <w:rPr>
          <w:rFonts w:ascii="Arial" w:hAnsi="Arial" w:cs="Arial"/>
          <w:sz w:val="36"/>
        </w:rPr>
      </w:pPr>
    </w:p>
    <w:p w:rsidR="000141B1" w:rsidRDefault="000141B1" w:rsidP="000141B1">
      <w:pPr>
        <w:rPr>
          <w:rFonts w:ascii="Arial" w:hAnsi="Arial" w:cs="Arial"/>
          <w:sz w:val="36"/>
        </w:rPr>
      </w:pPr>
    </w:p>
    <w:p w:rsidR="000141B1" w:rsidRDefault="000141B1" w:rsidP="000141B1">
      <w:pPr>
        <w:rPr>
          <w:rFonts w:ascii="Arial" w:hAnsi="Arial" w:cs="Arial"/>
          <w:sz w:val="36"/>
        </w:rPr>
      </w:pPr>
    </w:p>
    <w:p w:rsidR="000141B1" w:rsidRDefault="000141B1" w:rsidP="000141B1">
      <w:pPr>
        <w:rPr>
          <w:rFonts w:ascii="Arial" w:hAnsi="Arial" w:cs="Arial"/>
          <w:sz w:val="36"/>
        </w:rPr>
      </w:pPr>
    </w:p>
    <w:p w:rsidR="000141B1" w:rsidRDefault="000141B1" w:rsidP="000141B1">
      <w:pPr>
        <w:rPr>
          <w:rFonts w:ascii="Arial" w:hAnsi="Arial" w:cs="Arial"/>
          <w:sz w:val="36"/>
        </w:rPr>
      </w:pPr>
    </w:p>
    <w:p w:rsidR="000141B1" w:rsidRPr="00354121" w:rsidRDefault="006A3EC3" w:rsidP="000141B1">
      <w:pPr>
        <w:jc w:val="center"/>
        <w:rPr>
          <w:rFonts w:ascii="Arial" w:hAnsi="Arial" w:cs="Arial"/>
          <w:b/>
          <w:sz w:val="40"/>
          <w:szCs w:val="40"/>
        </w:rPr>
      </w:pPr>
      <w:r w:rsidRPr="00354121">
        <w:rPr>
          <w:rFonts w:ascii="Arial" w:hAnsi="Arial" w:cs="Arial"/>
          <w:b/>
          <w:sz w:val="40"/>
          <w:szCs w:val="40"/>
        </w:rPr>
        <w:t>Supplier Change</w:t>
      </w:r>
      <w:r w:rsidR="006E413A" w:rsidRPr="00354121">
        <w:rPr>
          <w:rFonts w:ascii="Arial" w:hAnsi="Arial" w:cs="Arial"/>
          <w:b/>
          <w:sz w:val="40"/>
          <w:szCs w:val="40"/>
        </w:rPr>
        <w:t xml:space="preserve"> - </w:t>
      </w:r>
    </w:p>
    <w:p w:rsidR="00927F39" w:rsidRPr="00354121" w:rsidRDefault="00F54F95" w:rsidP="000141B1">
      <w:pPr>
        <w:jc w:val="center"/>
        <w:rPr>
          <w:rFonts w:ascii="Arial" w:hAnsi="Arial" w:cs="Arial"/>
          <w:b/>
          <w:sz w:val="40"/>
          <w:szCs w:val="40"/>
        </w:rPr>
      </w:pPr>
      <w:r w:rsidRPr="00354121">
        <w:rPr>
          <w:rFonts w:ascii="Arial" w:hAnsi="Arial" w:cs="Arial"/>
          <w:b/>
          <w:sz w:val="40"/>
          <w:szCs w:val="40"/>
        </w:rPr>
        <w:t xml:space="preserve">Procurement </w:t>
      </w:r>
      <w:r w:rsidR="00927F39" w:rsidRPr="00354121">
        <w:rPr>
          <w:rFonts w:ascii="Arial" w:hAnsi="Arial" w:cs="Arial"/>
          <w:b/>
          <w:sz w:val="40"/>
          <w:szCs w:val="40"/>
        </w:rPr>
        <w:t>Guidance Document</w:t>
      </w:r>
    </w:p>
    <w:p w:rsidR="000141B1" w:rsidRPr="00354121" w:rsidRDefault="000141B1" w:rsidP="000141B1">
      <w:pPr>
        <w:rPr>
          <w:rFonts w:ascii="Arial" w:hAnsi="Arial" w:cs="Arial"/>
          <w:sz w:val="40"/>
          <w:szCs w:val="40"/>
        </w:rPr>
      </w:pPr>
    </w:p>
    <w:p w:rsidR="000141B1" w:rsidRPr="00354121" w:rsidRDefault="000141B1" w:rsidP="000141B1">
      <w:pPr>
        <w:rPr>
          <w:rFonts w:ascii="Arial" w:hAnsi="Arial" w:cs="Arial"/>
          <w:sz w:val="24"/>
          <w:szCs w:val="24"/>
        </w:rPr>
      </w:pPr>
    </w:p>
    <w:p w:rsidR="000141B1" w:rsidRPr="00354121" w:rsidRDefault="000141B1" w:rsidP="000141B1">
      <w:pPr>
        <w:rPr>
          <w:rFonts w:ascii="Arial" w:hAnsi="Arial" w:cs="Arial"/>
          <w:sz w:val="24"/>
          <w:szCs w:val="24"/>
        </w:rPr>
      </w:pPr>
    </w:p>
    <w:p w:rsidR="000141B1" w:rsidRPr="00354121" w:rsidRDefault="000141B1" w:rsidP="000141B1">
      <w:pPr>
        <w:rPr>
          <w:rFonts w:ascii="Arial" w:hAnsi="Arial" w:cs="Arial"/>
          <w:sz w:val="24"/>
          <w:szCs w:val="24"/>
        </w:rPr>
      </w:pPr>
    </w:p>
    <w:p w:rsidR="000141B1" w:rsidRPr="00354121" w:rsidRDefault="000141B1" w:rsidP="000141B1">
      <w:pPr>
        <w:rPr>
          <w:rFonts w:ascii="Arial" w:hAnsi="Arial" w:cs="Arial"/>
          <w:sz w:val="24"/>
          <w:szCs w:val="24"/>
        </w:rPr>
      </w:pPr>
    </w:p>
    <w:p w:rsidR="000141B1" w:rsidRPr="00354121" w:rsidRDefault="000141B1" w:rsidP="000141B1">
      <w:pPr>
        <w:rPr>
          <w:rFonts w:ascii="Arial" w:hAnsi="Arial" w:cs="Arial"/>
          <w:sz w:val="24"/>
          <w:szCs w:val="24"/>
        </w:rPr>
      </w:pPr>
    </w:p>
    <w:p w:rsidR="000141B1" w:rsidRPr="00354121" w:rsidRDefault="000141B1" w:rsidP="000141B1">
      <w:pPr>
        <w:rPr>
          <w:rFonts w:ascii="Arial" w:hAnsi="Arial" w:cs="Arial"/>
          <w:sz w:val="24"/>
          <w:szCs w:val="24"/>
        </w:rPr>
      </w:pPr>
    </w:p>
    <w:p w:rsidR="000141B1" w:rsidRPr="00354121" w:rsidRDefault="000141B1" w:rsidP="000141B1">
      <w:pPr>
        <w:rPr>
          <w:rFonts w:ascii="Arial" w:hAnsi="Arial" w:cs="Arial"/>
          <w:sz w:val="24"/>
          <w:szCs w:val="24"/>
        </w:rPr>
      </w:pPr>
    </w:p>
    <w:p w:rsidR="00354121" w:rsidRDefault="00354121" w:rsidP="00B560C8">
      <w:pPr>
        <w:shd w:val="clear" w:color="auto" w:fill="FFFFFF"/>
        <w:spacing w:before="120" w:after="120" w:line="288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</w:pPr>
    </w:p>
    <w:p w:rsidR="00B560C8" w:rsidRPr="00354121" w:rsidRDefault="00B560C8" w:rsidP="00B560C8">
      <w:pPr>
        <w:shd w:val="clear" w:color="auto" w:fill="FFFFFF"/>
        <w:spacing w:before="120" w:after="120" w:line="288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</w:pPr>
      <w:r w:rsidRPr="00354121">
        <w:rPr>
          <w:rFonts w:ascii="Arial" w:eastAsia="Times New Roman" w:hAnsi="Arial" w:cs="Arial"/>
          <w:b/>
          <w:color w:val="000000"/>
          <w:sz w:val="24"/>
          <w:szCs w:val="24"/>
          <w:lang w:val="en-GB"/>
        </w:rPr>
        <w:lastRenderedPageBreak/>
        <w:t xml:space="preserve">Introduction </w:t>
      </w:r>
    </w:p>
    <w:p w:rsidR="00653FDF" w:rsidRDefault="006E413A" w:rsidP="006A4939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354121">
        <w:rPr>
          <w:rFonts w:ascii="Arial" w:eastAsia="Times New Roman" w:hAnsi="Arial" w:cs="Arial"/>
          <w:sz w:val="24"/>
          <w:szCs w:val="24"/>
          <w:lang w:val="en-GB"/>
        </w:rPr>
        <w:t>This guidance sets out the process</w:t>
      </w:r>
      <w:r w:rsidR="006304BC">
        <w:rPr>
          <w:rFonts w:ascii="Arial" w:eastAsia="Times New Roman" w:hAnsi="Arial" w:cs="Arial"/>
          <w:sz w:val="24"/>
          <w:szCs w:val="24"/>
          <w:lang w:val="en-GB"/>
        </w:rPr>
        <w:t xml:space="preserve"> to be followed</w:t>
      </w:r>
      <w:r w:rsidRPr="00354121">
        <w:rPr>
          <w:rFonts w:ascii="Arial" w:eastAsia="Times New Roman" w:hAnsi="Arial" w:cs="Arial"/>
          <w:sz w:val="24"/>
          <w:szCs w:val="24"/>
          <w:lang w:val="en-GB"/>
        </w:rPr>
        <w:t xml:space="preserve"> when there is a requirement to change from </w:t>
      </w:r>
      <w:r w:rsidR="00653FDF" w:rsidRPr="00354121">
        <w:rPr>
          <w:rFonts w:ascii="Arial" w:eastAsia="Times New Roman" w:hAnsi="Arial" w:cs="Arial"/>
          <w:sz w:val="24"/>
          <w:szCs w:val="24"/>
          <w:lang w:val="en-GB"/>
        </w:rPr>
        <w:t xml:space="preserve">a </w:t>
      </w:r>
      <w:r w:rsidRPr="00354121">
        <w:rPr>
          <w:rFonts w:ascii="Arial" w:eastAsia="Times New Roman" w:hAnsi="Arial" w:cs="Arial"/>
          <w:sz w:val="24"/>
          <w:szCs w:val="24"/>
          <w:lang w:val="en-GB"/>
        </w:rPr>
        <w:t>supplier used currently within the University to a different supplier.</w:t>
      </w:r>
      <w:r w:rsidR="00653FDF" w:rsidRPr="00354121">
        <w:rPr>
          <w:rFonts w:ascii="Arial" w:eastAsia="Times New Roman" w:hAnsi="Arial" w:cs="Arial"/>
          <w:sz w:val="24"/>
          <w:szCs w:val="24"/>
          <w:lang w:val="en-GB"/>
        </w:rPr>
        <w:t xml:space="preserve"> This guidance assumes that the Procurement Journey</w:t>
      </w:r>
      <w:r w:rsidR="006A49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hyperlink r:id="rId9" w:history="1">
        <w:r w:rsidR="000250A9" w:rsidRPr="000250A9">
          <w:rPr>
            <w:rStyle w:val="Hyperlink"/>
            <w:rFonts w:ascii="Arial" w:hAnsi="Arial" w:cs="Arial"/>
            <w:szCs w:val="24"/>
          </w:rPr>
          <w:t>https://www.gcu.ac.uk/aboutgcu/supportservices/finance/procurement/procurementjourney</w:t>
        </w:r>
      </w:hyperlink>
      <w:r w:rsidR="000250A9">
        <w:t xml:space="preserve"> </w:t>
      </w:r>
      <w:r w:rsidR="006A4939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653FDF" w:rsidRPr="00354121">
        <w:rPr>
          <w:rFonts w:ascii="Arial" w:eastAsia="Times New Roman" w:hAnsi="Arial" w:cs="Arial"/>
          <w:sz w:val="24"/>
          <w:szCs w:val="24"/>
          <w:lang w:val="en-GB"/>
        </w:rPr>
        <w:t xml:space="preserve">has been </w:t>
      </w:r>
      <w:r w:rsidR="00927D65">
        <w:rPr>
          <w:rFonts w:ascii="Arial" w:eastAsia="Times New Roman" w:hAnsi="Arial" w:cs="Arial"/>
          <w:sz w:val="24"/>
          <w:szCs w:val="24"/>
          <w:lang w:val="en-GB"/>
        </w:rPr>
        <w:t xml:space="preserve">followed to engage </w:t>
      </w:r>
      <w:r w:rsidR="00F54F95" w:rsidRPr="00354121">
        <w:rPr>
          <w:rFonts w:ascii="Arial" w:eastAsia="Times New Roman" w:hAnsi="Arial" w:cs="Arial"/>
          <w:sz w:val="24"/>
          <w:szCs w:val="24"/>
          <w:lang w:val="en-GB"/>
        </w:rPr>
        <w:t>the</w:t>
      </w:r>
      <w:r w:rsidR="00EF7A01" w:rsidRPr="00354121">
        <w:rPr>
          <w:rFonts w:ascii="Arial" w:eastAsia="Times New Roman" w:hAnsi="Arial" w:cs="Arial"/>
          <w:sz w:val="24"/>
          <w:szCs w:val="24"/>
          <w:lang w:val="en-GB"/>
        </w:rPr>
        <w:t xml:space="preserve"> new supplier.</w:t>
      </w:r>
    </w:p>
    <w:p w:rsidR="006304BC" w:rsidRPr="00354121" w:rsidRDefault="006304BC" w:rsidP="006A4939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When changing a supplier, consideration should be given to the time required to change the goods or services, the impact of change on the University and appropriate communication to inform the supplier.  </w:t>
      </w:r>
    </w:p>
    <w:p w:rsidR="006304BC" w:rsidRDefault="006304BC" w:rsidP="00B560C8">
      <w:pPr>
        <w:shd w:val="clear" w:color="auto" w:fill="FFFFFF"/>
        <w:spacing w:before="120" w:after="120" w:line="288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653FDF" w:rsidRPr="00354121" w:rsidRDefault="006A3EC3" w:rsidP="00B560C8">
      <w:pPr>
        <w:shd w:val="clear" w:color="auto" w:fill="FFFFFF"/>
        <w:spacing w:before="120" w:after="120" w:line="288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354121">
        <w:rPr>
          <w:rFonts w:ascii="Arial" w:eastAsia="Times New Roman" w:hAnsi="Arial" w:cs="Arial"/>
          <w:b/>
          <w:sz w:val="24"/>
          <w:szCs w:val="24"/>
          <w:lang w:val="en-GB"/>
        </w:rPr>
        <w:t xml:space="preserve">Supplier </w:t>
      </w:r>
      <w:r w:rsidR="00653FDF" w:rsidRPr="00354121">
        <w:rPr>
          <w:rFonts w:ascii="Arial" w:eastAsia="Times New Roman" w:hAnsi="Arial" w:cs="Arial"/>
          <w:b/>
          <w:sz w:val="24"/>
          <w:szCs w:val="24"/>
          <w:lang w:val="en-GB"/>
        </w:rPr>
        <w:t>Change Processes</w:t>
      </w:r>
    </w:p>
    <w:p w:rsidR="00653FDF" w:rsidRPr="00354121" w:rsidRDefault="00653FDF" w:rsidP="00B560C8">
      <w:pPr>
        <w:shd w:val="clear" w:color="auto" w:fill="FFFFFF"/>
        <w:spacing w:before="120" w:after="120" w:line="288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354121">
        <w:rPr>
          <w:rFonts w:ascii="Arial" w:eastAsia="Times New Roman" w:hAnsi="Arial" w:cs="Arial"/>
          <w:sz w:val="24"/>
          <w:szCs w:val="24"/>
          <w:lang w:val="en-GB"/>
        </w:rPr>
        <w:t xml:space="preserve">There are two processes to follow depending on whether the supplier is </w:t>
      </w:r>
      <w:r w:rsidRPr="00354121">
        <w:rPr>
          <w:rFonts w:ascii="Arial" w:eastAsia="Times New Roman" w:hAnsi="Arial" w:cs="Arial"/>
          <w:b/>
          <w:sz w:val="24"/>
          <w:szCs w:val="24"/>
          <w:lang w:val="en-GB"/>
        </w:rPr>
        <w:t>contracted</w:t>
      </w:r>
      <w:r w:rsidRPr="00354121">
        <w:rPr>
          <w:rFonts w:ascii="Arial" w:eastAsia="Times New Roman" w:hAnsi="Arial" w:cs="Arial"/>
          <w:sz w:val="24"/>
          <w:szCs w:val="24"/>
          <w:lang w:val="en-GB"/>
        </w:rPr>
        <w:t xml:space="preserve"> or </w:t>
      </w:r>
      <w:r w:rsidRPr="00354121">
        <w:rPr>
          <w:rFonts w:ascii="Arial" w:eastAsia="Times New Roman" w:hAnsi="Arial" w:cs="Arial"/>
          <w:b/>
          <w:sz w:val="24"/>
          <w:szCs w:val="24"/>
          <w:lang w:val="en-GB"/>
        </w:rPr>
        <w:t>non-contracted.</w:t>
      </w:r>
      <w:r w:rsidRPr="00354121">
        <w:rPr>
          <w:rFonts w:ascii="Arial" w:eastAsia="Times New Roman" w:hAnsi="Arial" w:cs="Arial"/>
          <w:sz w:val="24"/>
          <w:szCs w:val="24"/>
          <w:lang w:val="en-GB"/>
        </w:rPr>
        <w:t xml:space="preserve">  The flowcharts below provide </w:t>
      </w:r>
      <w:r w:rsidR="000D1FFB" w:rsidRPr="00354121">
        <w:rPr>
          <w:rFonts w:ascii="Arial" w:eastAsia="Times New Roman" w:hAnsi="Arial" w:cs="Arial"/>
          <w:sz w:val="24"/>
          <w:szCs w:val="24"/>
          <w:lang w:val="en-GB"/>
        </w:rPr>
        <w:t>outline each process</w:t>
      </w:r>
      <w:r w:rsidR="00EF7A01" w:rsidRPr="00354121">
        <w:rPr>
          <w:rFonts w:ascii="Arial" w:eastAsia="Times New Roman" w:hAnsi="Arial" w:cs="Arial"/>
          <w:sz w:val="24"/>
          <w:szCs w:val="24"/>
          <w:lang w:val="en-GB"/>
        </w:rPr>
        <w:t>:</w:t>
      </w:r>
    </w:p>
    <w:p w:rsidR="009E064B" w:rsidRPr="00354121" w:rsidRDefault="009E064B" w:rsidP="009E064B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9E064B" w:rsidRPr="00354121" w:rsidRDefault="008615BB" w:rsidP="00AC62E7">
      <w:pPr>
        <w:shd w:val="clear" w:color="auto" w:fill="FFFFFF"/>
        <w:spacing w:before="120" w:after="120" w:line="288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354121">
        <w:rPr>
          <w:rFonts w:ascii="Arial" w:eastAsia="Times New Roman" w:hAnsi="Arial" w:cs="Arial"/>
          <w:b/>
          <w:sz w:val="24"/>
          <w:szCs w:val="24"/>
          <w:lang w:val="en-GB"/>
        </w:rPr>
        <w:t xml:space="preserve">Process 1 </w:t>
      </w:r>
      <w:r w:rsidRPr="00354121">
        <w:rPr>
          <w:rFonts w:ascii="Arial" w:eastAsia="Times New Roman" w:hAnsi="Arial" w:cs="Arial"/>
          <w:b/>
          <w:sz w:val="24"/>
          <w:szCs w:val="24"/>
          <w:lang w:val="en-GB"/>
        </w:rPr>
        <w:tab/>
      </w:r>
      <w:r w:rsidR="00653FDF" w:rsidRPr="00354121">
        <w:rPr>
          <w:rFonts w:ascii="Arial" w:eastAsia="Times New Roman" w:hAnsi="Arial" w:cs="Arial"/>
          <w:b/>
          <w:sz w:val="24"/>
          <w:szCs w:val="24"/>
          <w:lang w:val="en-GB"/>
        </w:rPr>
        <w:t>Contracted Supplier</w:t>
      </w:r>
    </w:p>
    <w:p w:rsidR="00AC62E7" w:rsidRPr="00354121" w:rsidRDefault="00181858" w:rsidP="009E064B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90170</wp:posOffset>
                </wp:positionV>
                <wp:extent cx="6076950" cy="419100"/>
                <wp:effectExtent l="19050" t="23495" r="38100" b="5270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19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E064B" w:rsidRPr="00354121" w:rsidRDefault="009E064B" w:rsidP="009E06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4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Contact Procurement to check notice period on existing contract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7.1pt;width:478.5pt;height:3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" fillcolor="#4f81bd" strokecolor="#f2f2f2" strokeweight="3pt">
                <v:shadow on="t" color="#243f60" opacity=".5" offset="1pt"/>
                <v:textbox>
                  <w:txbxContent>
                    <w:p w:rsidR="009E064B" w:rsidRPr="00354121" w:rsidRDefault="009E064B" w:rsidP="009E06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4121">
                        <w:rPr>
                          <w:rFonts w:ascii="Arial" w:hAnsi="Arial" w:cs="Arial"/>
                          <w:sz w:val="24"/>
                          <w:szCs w:val="24"/>
                        </w:rPr>
                        <w:t>Contact Procurement to check notice period on existing contract</w:t>
                      </w:r>
                    </w:p>
                  </w:txbxContent>
                </v:textbox>
              </v:shape>
            </w:pict>
          </mc:Fallback>
        </mc:AlternateContent>
      </w:r>
    </w:p>
    <w:p w:rsidR="00AC62E7" w:rsidRPr="00354121" w:rsidRDefault="00AC62E7" w:rsidP="009E064B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9E064B" w:rsidRPr="00354121" w:rsidRDefault="00181858" w:rsidP="009E064B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noProof/>
          <w:color w:val="00B0F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138430</wp:posOffset>
                </wp:positionV>
                <wp:extent cx="295275" cy="247650"/>
                <wp:effectExtent l="28575" t="5080" r="28575" b="13970"/>
                <wp:wrapNone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9104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" o:spid="_x0000_s1026" type="#_x0000_t67" style="position:absolute;margin-left:214.5pt;margin-top:10.9pt;width:23.25pt;height:19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">
                <v:textbox style="layout-flow:vertical-ideographic"/>
              </v:shape>
            </w:pict>
          </mc:Fallback>
        </mc:AlternateContent>
      </w:r>
    </w:p>
    <w:p w:rsidR="009E064B" w:rsidRPr="00354121" w:rsidRDefault="00181858" w:rsidP="009E064B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245110</wp:posOffset>
                </wp:positionV>
                <wp:extent cx="6076950" cy="409575"/>
                <wp:effectExtent l="19050" t="26035" r="38100" b="5016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095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E064B" w:rsidRPr="00354121" w:rsidRDefault="009E064B" w:rsidP="009E06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4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Liaise with Procurement to discuss any other contract or changeover implications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.25pt;margin-top:19.3pt;width:478.5pt;height:32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" fillcolor="#4f81bd" strokecolor="#f2f2f2" strokeweight="3pt">
                <v:shadow on="t" color="#243f60" opacity=".5" offset="1pt"/>
                <v:textbox>
                  <w:txbxContent>
                    <w:p w:rsidR="009E064B" w:rsidRPr="00354121" w:rsidRDefault="009E064B" w:rsidP="009E06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4121">
                        <w:rPr>
                          <w:rFonts w:ascii="Arial" w:hAnsi="Arial" w:cs="Arial"/>
                          <w:sz w:val="24"/>
                          <w:szCs w:val="24"/>
                        </w:rPr>
                        <w:t>Liaise with Procurement to discuss any other contract or changeover implications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AC62E7" w:rsidRPr="00354121" w:rsidRDefault="00AC62E7" w:rsidP="009E064B">
      <w:pPr>
        <w:shd w:val="clear" w:color="auto" w:fill="FFFFFF"/>
        <w:spacing w:before="120" w:after="120" w:line="288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9E064B" w:rsidRPr="00354121" w:rsidRDefault="009E064B" w:rsidP="009E064B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9E064B" w:rsidRPr="00354121" w:rsidRDefault="00181858" w:rsidP="009E064B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5080</wp:posOffset>
                </wp:positionV>
                <wp:extent cx="295275" cy="247650"/>
                <wp:effectExtent l="28575" t="5080" r="28575" b="13970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F2A17" id="AutoShape 11" o:spid="_x0000_s1026" type="#_x0000_t67" style="position:absolute;margin-left:214.5pt;margin-top:.4pt;width:23.25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">
                <v:textbox style="layout-flow:vertical-ideographic"/>
              </v:shape>
            </w:pict>
          </mc:Fallback>
        </mc:AlternateContent>
      </w:r>
    </w:p>
    <w:p w:rsidR="00AC62E7" w:rsidRPr="00354121" w:rsidRDefault="00181858" w:rsidP="009E064B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81915</wp:posOffset>
                </wp:positionV>
                <wp:extent cx="6076950" cy="409575"/>
                <wp:effectExtent l="19050" t="24765" r="38100" b="51435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095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80E21" w:rsidRPr="00354121" w:rsidRDefault="00180E21" w:rsidP="00180E2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Department to ensure that they have internal authorisation to serve notice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5.25pt;margin-top:6.45pt;width:478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" fillcolor="#4f81bd" strokecolor="#f2f2f2" strokeweight="3pt">
                <v:shadow on="t" color="#243f60" opacity=".5" offset="1pt"/>
                <v:textbox>
                  <w:txbxContent>
                    <w:p w:rsidR="00180E21" w:rsidRPr="00354121" w:rsidRDefault="00180E21" w:rsidP="00180E2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Department to ensure that they have internal authorisation to serve notice </w:t>
                      </w:r>
                    </w:p>
                  </w:txbxContent>
                </v:textbox>
              </v:shape>
            </w:pict>
          </mc:Fallback>
        </mc:AlternateContent>
      </w:r>
    </w:p>
    <w:p w:rsidR="009E064B" w:rsidRPr="00354121" w:rsidRDefault="009E064B" w:rsidP="009E064B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AC62E7" w:rsidRPr="00354121" w:rsidRDefault="00181858" w:rsidP="009E064B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56515</wp:posOffset>
                </wp:positionV>
                <wp:extent cx="295275" cy="247650"/>
                <wp:effectExtent l="28575" t="8890" r="28575" b="1016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F9ACF" id="AutoShape 13" o:spid="_x0000_s1026" type="#_x0000_t67" style="position:absolute;margin-left:214.5pt;margin-top:4.45pt;width:23.25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:rsidR="009E064B" w:rsidRPr="00354121" w:rsidRDefault="00181858" w:rsidP="009E064B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222250</wp:posOffset>
                </wp:positionV>
                <wp:extent cx="6076950" cy="514350"/>
                <wp:effectExtent l="19050" t="22225" r="38100" b="4445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E064B" w:rsidRPr="00354121" w:rsidRDefault="00354121" w:rsidP="009E06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4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Procurement sha</w:t>
                            </w:r>
                            <w:r w:rsidR="009E064B" w:rsidRPr="00354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ll draft letter serving appropriate notice requesting acknowledgement from current supplier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5.25pt;margin-top:17.5pt;width:478.5pt;height:4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" fillcolor="#4f81bd" strokecolor="#f2f2f2" strokeweight="3pt">
                <v:shadow on="t" color="#243f60" opacity=".5" offset="1pt"/>
                <v:textbox>
                  <w:txbxContent>
                    <w:p w:rsidR="009E064B" w:rsidRPr="00354121" w:rsidRDefault="00354121" w:rsidP="009E06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4121">
                        <w:rPr>
                          <w:rFonts w:ascii="Arial" w:hAnsi="Arial" w:cs="Arial"/>
                          <w:sz w:val="24"/>
                          <w:szCs w:val="24"/>
                        </w:rPr>
                        <w:t>Procurement sha</w:t>
                      </w:r>
                      <w:r w:rsidR="009E064B" w:rsidRPr="00354121">
                        <w:rPr>
                          <w:rFonts w:ascii="Arial" w:hAnsi="Arial" w:cs="Arial"/>
                          <w:sz w:val="24"/>
                          <w:szCs w:val="24"/>
                        </w:rPr>
                        <w:t>ll draft letter serving appropriate notice requesting acknowledgement from current supplier</w:t>
                      </w:r>
                    </w:p>
                  </w:txbxContent>
                </v:textbox>
              </v:shape>
            </w:pict>
          </mc:Fallback>
        </mc:AlternateContent>
      </w:r>
    </w:p>
    <w:p w:rsidR="00AC62E7" w:rsidRPr="00354121" w:rsidRDefault="00AC62E7" w:rsidP="00AC62E7">
      <w:pPr>
        <w:shd w:val="clear" w:color="auto" w:fill="FFFFFF"/>
        <w:spacing w:before="120" w:after="120" w:line="288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9E064B" w:rsidRPr="00354121" w:rsidRDefault="009E064B" w:rsidP="009E064B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EF7A01" w:rsidRPr="00354121" w:rsidRDefault="00181858" w:rsidP="00EF7A01">
      <w:pPr>
        <w:shd w:val="clear" w:color="auto" w:fill="FFFFFF"/>
        <w:spacing w:before="120" w:after="120" w:line="288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29845</wp:posOffset>
                </wp:positionV>
                <wp:extent cx="295275" cy="247650"/>
                <wp:effectExtent l="28575" t="10795" r="28575" b="8255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50AC9" id="AutoShape 24" o:spid="_x0000_s1026" type="#_x0000_t67" style="position:absolute;margin-left:214.5pt;margin-top:2.35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">
                <v:textbox style="layout-flow:vertical-ideographic"/>
              </v:shape>
            </w:pict>
          </mc:Fallback>
        </mc:AlternateContent>
      </w:r>
    </w:p>
    <w:p w:rsidR="00AC62E7" w:rsidRPr="00354121" w:rsidRDefault="00181858" w:rsidP="009E064B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114935</wp:posOffset>
                </wp:positionV>
                <wp:extent cx="6076950" cy="514350"/>
                <wp:effectExtent l="19050" t="19685" r="38100" b="4699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E064B" w:rsidRPr="00354121" w:rsidRDefault="009E064B" w:rsidP="009E06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4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Letter will be </w:t>
                            </w:r>
                            <w:r w:rsidR="00F666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signed by appropriate member of staff and </w:t>
                            </w:r>
                            <w:r w:rsidRPr="00354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sent </w:t>
                            </w:r>
                            <w:r w:rsidR="00AC62E7" w:rsidRPr="00354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from Procurement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5.25pt;margin-top:9.05pt;width:478.5pt;height:4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" fillcolor="#4f81bd" strokecolor="#f2f2f2" strokeweight="3pt">
                <v:shadow on="t" color="#243f60" opacity=".5" offset="1pt"/>
                <v:textbox>
                  <w:txbxContent>
                    <w:p w:rsidR="009E064B" w:rsidRPr="00354121" w:rsidRDefault="009E064B" w:rsidP="009E06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4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Letter will be </w:t>
                      </w:r>
                      <w:r w:rsidR="00F6663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signed by appropriate member of staff and </w:t>
                      </w:r>
                      <w:r w:rsidRPr="00354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sent </w:t>
                      </w:r>
                      <w:r w:rsidR="00AC62E7" w:rsidRPr="00354121">
                        <w:rPr>
                          <w:rFonts w:ascii="Arial" w:hAnsi="Arial" w:cs="Arial"/>
                          <w:sz w:val="24"/>
                          <w:szCs w:val="24"/>
                        </w:rPr>
                        <w:t>from Procurement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AC62E7" w:rsidRPr="00354121" w:rsidRDefault="00AC62E7" w:rsidP="009E064B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EF7A01" w:rsidRPr="00354121" w:rsidRDefault="00EF7A01" w:rsidP="00AC62E7">
      <w:pPr>
        <w:shd w:val="clear" w:color="auto" w:fill="FFFFFF"/>
        <w:spacing w:before="120" w:after="120" w:line="288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354121">
        <w:rPr>
          <w:rFonts w:ascii="Arial" w:eastAsia="Times New Roman" w:hAnsi="Arial" w:cs="Arial"/>
          <w:b/>
          <w:sz w:val="24"/>
          <w:szCs w:val="24"/>
          <w:lang w:val="en-GB"/>
        </w:rPr>
        <w:t xml:space="preserve">Process 2 </w:t>
      </w:r>
      <w:r w:rsidR="008615BB" w:rsidRPr="00354121">
        <w:rPr>
          <w:rFonts w:ascii="Arial" w:eastAsia="Times New Roman" w:hAnsi="Arial" w:cs="Arial"/>
          <w:b/>
          <w:sz w:val="24"/>
          <w:szCs w:val="24"/>
          <w:lang w:val="en-GB"/>
        </w:rPr>
        <w:tab/>
      </w:r>
      <w:r w:rsidRPr="00354121">
        <w:rPr>
          <w:rFonts w:ascii="Arial" w:eastAsia="Times New Roman" w:hAnsi="Arial" w:cs="Arial"/>
          <w:b/>
          <w:sz w:val="24"/>
          <w:szCs w:val="24"/>
          <w:lang w:val="en-GB"/>
        </w:rPr>
        <w:t>Non - Contracted Supplier</w:t>
      </w:r>
    </w:p>
    <w:p w:rsidR="00AC62E7" w:rsidRPr="00354121" w:rsidRDefault="00181858" w:rsidP="00AC62E7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90170</wp:posOffset>
                </wp:positionV>
                <wp:extent cx="6076950" cy="419100"/>
                <wp:effectExtent l="19050" t="23495" r="38100" b="5270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191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62E7" w:rsidRPr="00354121" w:rsidRDefault="00AC62E7" w:rsidP="00AC62E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4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Contact Procurement to advise on requirement to change supplier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5.25pt;margin-top:7.1pt;width:478.5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" fillcolor="#4f81bd" strokecolor="#f2f2f2" strokeweight="3pt">
                <v:shadow on="t" color="#243f60" opacity=".5" offset="1pt"/>
                <v:textbox>
                  <w:txbxContent>
                    <w:p w:rsidR="00AC62E7" w:rsidRPr="00354121" w:rsidRDefault="00AC62E7" w:rsidP="00AC62E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4121">
                        <w:rPr>
                          <w:rFonts w:ascii="Arial" w:hAnsi="Arial" w:cs="Arial"/>
                          <w:sz w:val="24"/>
                          <w:szCs w:val="24"/>
                        </w:rPr>
                        <w:t>Contact Procurement to advise on requirement to change supplier</w:t>
                      </w:r>
                    </w:p>
                  </w:txbxContent>
                </v:textbox>
              </v:shape>
            </w:pict>
          </mc:Fallback>
        </mc:AlternateContent>
      </w:r>
    </w:p>
    <w:p w:rsidR="00AC62E7" w:rsidRPr="00354121" w:rsidRDefault="00AC62E7" w:rsidP="00AC62E7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AC62E7" w:rsidRPr="00354121" w:rsidRDefault="00181858" w:rsidP="00AC62E7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noProof/>
          <w:color w:val="00B0F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138430</wp:posOffset>
                </wp:positionV>
                <wp:extent cx="295275" cy="247650"/>
                <wp:effectExtent l="28575" t="5080" r="28575" b="1397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7DBDB" id="AutoShape 17" o:spid="_x0000_s1026" type="#_x0000_t67" style="position:absolute;margin-left:214.5pt;margin-top:10.9pt;width:23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">
                <v:textbox style="layout-flow:vertical-ideographic"/>
              </v:shape>
            </w:pict>
          </mc:Fallback>
        </mc:AlternateContent>
      </w:r>
    </w:p>
    <w:p w:rsidR="00AC62E7" w:rsidRPr="00354121" w:rsidRDefault="00181858" w:rsidP="00AC62E7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245110</wp:posOffset>
                </wp:positionV>
                <wp:extent cx="6076950" cy="409575"/>
                <wp:effectExtent l="19050" t="26035" r="38100" b="5016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095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62E7" w:rsidRPr="00354121" w:rsidRDefault="00AC62E7" w:rsidP="00AC62E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4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Discuss with Procurement any changeover implications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5.25pt;margin-top:19.3pt;width:478.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" fillcolor="#4f81bd" strokecolor="#f2f2f2" strokeweight="3pt">
                <v:shadow on="t" color="#243f60" opacity=".5" offset="1pt"/>
                <v:textbox>
                  <w:txbxContent>
                    <w:p w:rsidR="00AC62E7" w:rsidRPr="00354121" w:rsidRDefault="00AC62E7" w:rsidP="00AC62E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4121">
                        <w:rPr>
                          <w:rFonts w:ascii="Arial" w:hAnsi="Arial" w:cs="Arial"/>
                          <w:sz w:val="24"/>
                          <w:szCs w:val="24"/>
                        </w:rPr>
                        <w:t>Discuss with Procurement any changeover implications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AC62E7" w:rsidRPr="00354121" w:rsidRDefault="00AC62E7" w:rsidP="00AC62E7">
      <w:pPr>
        <w:shd w:val="clear" w:color="auto" w:fill="FFFFFF"/>
        <w:spacing w:before="120" w:after="120" w:line="288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AC62E7" w:rsidRPr="00354121" w:rsidRDefault="00AC62E7" w:rsidP="00AC62E7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180E21" w:rsidRDefault="00181858" w:rsidP="00AC62E7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60960</wp:posOffset>
                </wp:positionV>
                <wp:extent cx="295275" cy="247650"/>
                <wp:effectExtent l="28575" t="13335" r="28575" b="5715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4FF1B" id="AutoShape 26" o:spid="_x0000_s1026" type="#_x0000_t67" style="position:absolute;margin-left:214.5pt;margin-top:4.8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:rsidR="00180E21" w:rsidRDefault="00181858" w:rsidP="00AC62E7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183515</wp:posOffset>
                </wp:positionV>
                <wp:extent cx="6076950" cy="409575"/>
                <wp:effectExtent l="19050" t="21590" r="38100" b="45085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095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80E21" w:rsidRPr="00354121" w:rsidRDefault="00180E21" w:rsidP="00180E2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Department to ensure that they have internal authorisation to serve notice on supplier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5.25pt;margin-top:14.45pt;width:478.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" fillcolor="#4f81bd" strokecolor="#f2f2f2" strokeweight="3pt">
                <v:shadow on="t" color="#243f60" opacity=".5" offset="1pt"/>
                <v:textbox>
                  <w:txbxContent>
                    <w:p w:rsidR="00180E21" w:rsidRPr="00354121" w:rsidRDefault="00180E21" w:rsidP="00180E2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Department to ensure that they have internal authorisation to serve notice on supplier</w:t>
                      </w:r>
                    </w:p>
                  </w:txbxContent>
                </v:textbox>
              </v:shape>
            </w:pict>
          </mc:Fallback>
        </mc:AlternateContent>
      </w:r>
    </w:p>
    <w:p w:rsidR="00180E21" w:rsidRDefault="00180E21" w:rsidP="00AC62E7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180E21" w:rsidRDefault="00180E21" w:rsidP="00AC62E7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AC62E7" w:rsidRPr="00354121" w:rsidRDefault="00181858" w:rsidP="00AC62E7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5080</wp:posOffset>
                </wp:positionV>
                <wp:extent cx="295275" cy="247650"/>
                <wp:effectExtent l="28575" t="5080" r="28575" b="1397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7B08D" id="AutoShape 19" o:spid="_x0000_s1026" type="#_x0000_t67" style="position:absolute;margin-left:214.5pt;margin-top:.4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">
                <v:textbox style="layout-flow:vertical-ideographic"/>
              </v:shape>
            </w:pict>
          </mc:Fallback>
        </mc:AlternateContent>
      </w:r>
    </w:p>
    <w:p w:rsidR="00AC62E7" w:rsidRPr="00354121" w:rsidRDefault="00181858" w:rsidP="00AC62E7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105410</wp:posOffset>
                </wp:positionV>
                <wp:extent cx="6076950" cy="783590"/>
                <wp:effectExtent l="19050" t="19685" r="38100" b="4445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783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62E7" w:rsidRPr="00354121" w:rsidRDefault="00354121" w:rsidP="00AC62E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4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Dep</w:t>
                            </w:r>
                            <w:r w:rsidR="00180E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artment</w:t>
                            </w:r>
                            <w:r w:rsidRPr="00354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liaise with supplier to advise of intention to change providing rationale and timescales for change.  Appropriate means of communication should be used</w:t>
                            </w:r>
                            <w:r w:rsidR="00F739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354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normally initially b</w:t>
                            </w:r>
                            <w:r w:rsidR="00F739C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 w:rsidRPr="00354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telephone then followed up by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5.25pt;margin-top:8.3pt;width:478.5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" fillcolor="#4f81bd" strokecolor="#f2f2f2" strokeweight="3pt">
                <v:shadow on="t" color="#243f60" opacity=".5" offset="1pt"/>
                <v:textbox>
                  <w:txbxContent>
                    <w:p w:rsidR="00AC62E7" w:rsidRPr="00354121" w:rsidRDefault="00354121" w:rsidP="00AC62E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4121">
                        <w:rPr>
                          <w:rFonts w:ascii="Arial" w:hAnsi="Arial" w:cs="Arial"/>
                          <w:sz w:val="24"/>
                          <w:szCs w:val="24"/>
                        </w:rPr>
                        <w:t>Dep</w:t>
                      </w:r>
                      <w:r w:rsidR="00180E21">
                        <w:rPr>
                          <w:rFonts w:ascii="Arial" w:hAnsi="Arial" w:cs="Arial"/>
                          <w:sz w:val="24"/>
                          <w:szCs w:val="24"/>
                        </w:rPr>
                        <w:t>artment</w:t>
                      </w:r>
                      <w:r w:rsidRPr="00354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liaise with supplier to advise of intention to change providing rationale and timescales for change.  Appropriate means of communication should be used</w:t>
                      </w:r>
                      <w:r w:rsidR="00F739CE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Pr="00354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normally initially b</w:t>
                      </w:r>
                      <w:r w:rsidR="00F739CE">
                        <w:rPr>
                          <w:rFonts w:ascii="Arial" w:hAnsi="Arial" w:cs="Arial"/>
                          <w:sz w:val="24"/>
                          <w:szCs w:val="24"/>
                        </w:rPr>
                        <w:t>y</w:t>
                      </w:r>
                      <w:r w:rsidRPr="00354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telephone then followed up by letter</w:t>
                      </w:r>
                    </w:p>
                  </w:txbxContent>
                </v:textbox>
              </v:shape>
            </w:pict>
          </mc:Fallback>
        </mc:AlternateContent>
      </w:r>
    </w:p>
    <w:p w:rsidR="00AC62E7" w:rsidRPr="00354121" w:rsidRDefault="00AC62E7" w:rsidP="00AC62E7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AC62E7" w:rsidRPr="00354121" w:rsidRDefault="00AC62E7" w:rsidP="00AC62E7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AC62E7" w:rsidRPr="00354121" w:rsidRDefault="00181858" w:rsidP="00AC62E7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210820</wp:posOffset>
                </wp:positionV>
                <wp:extent cx="295275" cy="247650"/>
                <wp:effectExtent l="28575" t="10795" r="28575" b="825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B7B10" id="AutoShape 20" o:spid="_x0000_s1026" type="#_x0000_t67" style="position:absolute;margin-left:214.5pt;margin-top:16.6pt;width:2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AC62E7" w:rsidRPr="00354121" w:rsidRDefault="00AC62E7" w:rsidP="00354121">
      <w:pPr>
        <w:shd w:val="clear" w:color="auto" w:fill="FFFFFF"/>
        <w:spacing w:before="120" w:after="120" w:line="288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AC62E7" w:rsidRPr="00354121" w:rsidRDefault="00181858" w:rsidP="00AC62E7">
      <w:pPr>
        <w:shd w:val="clear" w:color="auto" w:fill="FFFFFF"/>
        <w:spacing w:before="120" w:after="120" w:line="288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85090</wp:posOffset>
                </wp:positionV>
                <wp:extent cx="6076950" cy="514350"/>
                <wp:effectExtent l="19050" t="27940" r="38100" b="4826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62E7" w:rsidRPr="00354121" w:rsidRDefault="00180E21" w:rsidP="0035412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Department</w:t>
                            </w:r>
                            <w:r w:rsidR="00354121" w:rsidRPr="003541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shall follow up communication with formal letter.  A template is provided as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5.25pt;margin-top:6.7pt;width:478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" fillcolor="#4f81bd" strokecolor="#f2f2f2" strokeweight="3pt">
                <v:shadow on="t" color="#243f60" opacity=".5" offset="1pt"/>
                <v:textbox>
                  <w:txbxContent>
                    <w:p w:rsidR="00AC62E7" w:rsidRPr="00354121" w:rsidRDefault="00180E21" w:rsidP="0035412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Department</w:t>
                      </w:r>
                      <w:r w:rsidR="00354121" w:rsidRPr="003541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shall follow up communication with formal letter.  A template is provided as below.</w:t>
                      </w:r>
                    </w:p>
                  </w:txbxContent>
                </v:textbox>
              </v:shape>
            </w:pict>
          </mc:Fallback>
        </mc:AlternateContent>
      </w:r>
    </w:p>
    <w:p w:rsidR="00AC62E7" w:rsidRPr="00354121" w:rsidRDefault="00AC62E7" w:rsidP="00AC62E7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AC62E7" w:rsidRPr="00354121" w:rsidRDefault="00181858" w:rsidP="009E064B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194310</wp:posOffset>
                </wp:positionV>
                <wp:extent cx="295275" cy="247650"/>
                <wp:effectExtent l="28575" t="13335" r="28575" b="571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476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E52AA" id="AutoShape 22" o:spid="_x0000_s1026" type="#_x0000_t67" style="position:absolute;margin-left:214.5pt;margin-top:15.3pt;width:23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">
                <v:textbox style="layout-flow:vertical-ideographic"/>
              </v:shape>
            </w:pict>
          </mc:Fallback>
        </mc:AlternateContent>
      </w:r>
    </w:p>
    <w:p w:rsidR="00AC62E7" w:rsidRPr="00354121" w:rsidRDefault="00AC62E7" w:rsidP="009E064B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AC62E7" w:rsidRPr="00354121" w:rsidRDefault="00181858" w:rsidP="009E064B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104140</wp:posOffset>
                </wp:positionV>
                <wp:extent cx="6076950" cy="514350"/>
                <wp:effectExtent l="19050" t="27940" r="38100" b="4826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143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54121" w:rsidRPr="00180E21" w:rsidRDefault="00354121" w:rsidP="0035412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0E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Letter will be signed by appropriate </w:t>
                            </w:r>
                            <w:r w:rsidR="00F666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member</w:t>
                            </w:r>
                            <w:r w:rsidRPr="00180E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staff</w:t>
                            </w:r>
                            <w:r w:rsidR="006304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sent from </w:t>
                            </w:r>
                            <w:r w:rsidR="00CE2F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5.25pt;margin-top:8.2pt;width:478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" fillcolor="#4f81bd" strokecolor="#f2f2f2" strokeweight="3pt">
                <v:shadow on="t" color="#243f60" opacity=".5" offset="1pt"/>
                <v:textbox>
                  <w:txbxContent>
                    <w:p w:rsidR="00354121" w:rsidRPr="00180E21" w:rsidRDefault="00354121" w:rsidP="0035412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0E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Letter will be signed by appropriate </w:t>
                      </w:r>
                      <w:r w:rsidR="00F66635">
                        <w:rPr>
                          <w:rFonts w:ascii="Arial" w:hAnsi="Arial" w:cs="Arial"/>
                          <w:sz w:val="24"/>
                          <w:szCs w:val="24"/>
                        </w:rPr>
                        <w:t>member</w:t>
                      </w:r>
                      <w:r w:rsidRPr="00180E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staff</w:t>
                      </w:r>
                      <w:r w:rsidR="006304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sent from </w:t>
                      </w:r>
                      <w:r w:rsidR="00CE2F5D">
                        <w:rPr>
                          <w:rFonts w:ascii="Arial" w:hAnsi="Arial" w:cs="Arial"/>
                          <w:sz w:val="24"/>
                          <w:szCs w:val="24"/>
                        </w:rPr>
                        <w:t>department</w:t>
                      </w:r>
                    </w:p>
                  </w:txbxContent>
                </v:textbox>
              </v:shape>
            </w:pict>
          </mc:Fallback>
        </mc:AlternateContent>
      </w:r>
    </w:p>
    <w:p w:rsidR="00AC62E7" w:rsidRDefault="00AC62E7" w:rsidP="009E064B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:rsidR="006A4939" w:rsidRDefault="006A4939" w:rsidP="009E064B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sz w:val="24"/>
          <w:szCs w:val="24"/>
          <w:lang w:val="en-GB"/>
        </w:rPr>
      </w:pPr>
    </w:p>
    <w:bookmarkStart w:id="0" w:name="_MON_1591015747"/>
    <w:bookmarkEnd w:id="0"/>
    <w:p w:rsidR="00836D2B" w:rsidRDefault="000250A9" w:rsidP="009E064B">
      <w:pPr>
        <w:shd w:val="clear" w:color="auto" w:fill="FFFFFF"/>
        <w:spacing w:before="120" w:after="120" w:line="288" w:lineRule="auto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49.8pt" o:ole="">
            <v:imagedata r:id="rId10" o:title=""/>
          </v:shape>
          <o:OLEObject Type="Embed" ProgID="Word.Document.12" ShapeID="_x0000_i1025" DrawAspect="Icon" ObjectID="_1748685507" r:id="rId11">
            <o:FieldCodes>\s</o:FieldCodes>
          </o:OLEObject>
        </w:object>
      </w:r>
    </w:p>
    <w:sectPr w:rsidR="00836D2B" w:rsidSect="009E06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B5A" w:rsidRDefault="00786B5A" w:rsidP="000610EC">
      <w:pPr>
        <w:spacing w:after="0" w:line="240" w:lineRule="auto"/>
      </w:pPr>
      <w:r>
        <w:separator/>
      </w:r>
    </w:p>
  </w:endnote>
  <w:endnote w:type="continuationSeparator" w:id="0">
    <w:p w:rsidR="00786B5A" w:rsidRDefault="00786B5A" w:rsidP="0006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3E8" w:rsidRDefault="00173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3E8" w:rsidRDefault="001733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C94" w:rsidRPr="00E83330" w:rsidRDefault="001733E8" w:rsidP="00E82320">
    <w:pPr>
      <w:pStyle w:val="Footer"/>
      <w:rPr>
        <w:sz w:val="18"/>
      </w:rPr>
    </w:pPr>
    <w:r>
      <w:rPr>
        <w:sz w:val="18"/>
      </w:rPr>
      <w:t>Jul</w:t>
    </w:r>
    <w:r w:rsidR="003C2076">
      <w:rPr>
        <w:sz w:val="18"/>
      </w:rPr>
      <w:t xml:space="preserve"> 202</w:t>
    </w:r>
    <w:r>
      <w:rPr>
        <w:sz w:val="18"/>
      </w:rPr>
      <w:t>3</w:t>
    </w:r>
  </w:p>
  <w:p w:rsidR="00FF3C94" w:rsidRPr="00E82320" w:rsidRDefault="00FF3C94" w:rsidP="00E82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B5A" w:rsidRDefault="00786B5A" w:rsidP="000610EC">
      <w:pPr>
        <w:spacing w:after="0" w:line="240" w:lineRule="auto"/>
      </w:pPr>
      <w:r>
        <w:separator/>
      </w:r>
    </w:p>
  </w:footnote>
  <w:footnote w:type="continuationSeparator" w:id="0">
    <w:p w:rsidR="00786B5A" w:rsidRDefault="00786B5A" w:rsidP="00061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3E8" w:rsidRDefault="001733E8">
    <w:pPr>
      <w:pStyle w:val="Header"/>
    </w:pPr>
    <w:bookmarkStart w:id="1" w:name="_GoBack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3E8" w:rsidRDefault="001733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3E8" w:rsidRDefault="00173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A652C"/>
    <w:multiLevelType w:val="multilevel"/>
    <w:tmpl w:val="277C19B0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168B3"/>
    <w:multiLevelType w:val="multilevel"/>
    <w:tmpl w:val="25BCF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3FA3047E"/>
    <w:multiLevelType w:val="hybridMultilevel"/>
    <w:tmpl w:val="18B4F2B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FB927EF"/>
    <w:multiLevelType w:val="hybridMultilevel"/>
    <w:tmpl w:val="755A8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0EC"/>
    <w:rsid w:val="00010327"/>
    <w:rsid w:val="000141B1"/>
    <w:rsid w:val="000250A9"/>
    <w:rsid w:val="000610EC"/>
    <w:rsid w:val="000C0913"/>
    <w:rsid w:val="000D1FFB"/>
    <w:rsid w:val="001347F2"/>
    <w:rsid w:val="00146362"/>
    <w:rsid w:val="0015351E"/>
    <w:rsid w:val="001733E8"/>
    <w:rsid w:val="00180E21"/>
    <w:rsid w:val="00181858"/>
    <w:rsid w:val="001A32CF"/>
    <w:rsid w:val="001F33B6"/>
    <w:rsid w:val="001F4B02"/>
    <w:rsid w:val="002B66D9"/>
    <w:rsid w:val="002E0C52"/>
    <w:rsid w:val="002F22EF"/>
    <w:rsid w:val="00342D62"/>
    <w:rsid w:val="00345365"/>
    <w:rsid w:val="0035130E"/>
    <w:rsid w:val="00354121"/>
    <w:rsid w:val="00355D57"/>
    <w:rsid w:val="003708C5"/>
    <w:rsid w:val="003C2076"/>
    <w:rsid w:val="0041437A"/>
    <w:rsid w:val="00416E99"/>
    <w:rsid w:val="004A3FCB"/>
    <w:rsid w:val="004A6D15"/>
    <w:rsid w:val="004B04A5"/>
    <w:rsid w:val="004C16DC"/>
    <w:rsid w:val="005062D2"/>
    <w:rsid w:val="00527521"/>
    <w:rsid w:val="00570529"/>
    <w:rsid w:val="006304BC"/>
    <w:rsid w:val="0064163F"/>
    <w:rsid w:val="00645308"/>
    <w:rsid w:val="00653FDF"/>
    <w:rsid w:val="006A3EC3"/>
    <w:rsid w:val="006A3F26"/>
    <w:rsid w:val="006A4939"/>
    <w:rsid w:val="006E413A"/>
    <w:rsid w:val="00705E38"/>
    <w:rsid w:val="0072543A"/>
    <w:rsid w:val="00786B5A"/>
    <w:rsid w:val="008174F0"/>
    <w:rsid w:val="00836D2B"/>
    <w:rsid w:val="008615BB"/>
    <w:rsid w:val="00861BD2"/>
    <w:rsid w:val="008C1960"/>
    <w:rsid w:val="008E2165"/>
    <w:rsid w:val="00927D65"/>
    <w:rsid w:val="00927F39"/>
    <w:rsid w:val="009949D4"/>
    <w:rsid w:val="009E064B"/>
    <w:rsid w:val="00A2226E"/>
    <w:rsid w:val="00A25140"/>
    <w:rsid w:val="00A3238B"/>
    <w:rsid w:val="00A4584D"/>
    <w:rsid w:val="00A4686E"/>
    <w:rsid w:val="00A477CE"/>
    <w:rsid w:val="00A86D7D"/>
    <w:rsid w:val="00AC62E7"/>
    <w:rsid w:val="00B13D9B"/>
    <w:rsid w:val="00B26DC6"/>
    <w:rsid w:val="00B54B09"/>
    <w:rsid w:val="00B560C8"/>
    <w:rsid w:val="00B641BC"/>
    <w:rsid w:val="00B70D5F"/>
    <w:rsid w:val="00BD38F4"/>
    <w:rsid w:val="00BE4EB9"/>
    <w:rsid w:val="00BE7FAA"/>
    <w:rsid w:val="00C01C43"/>
    <w:rsid w:val="00C119B9"/>
    <w:rsid w:val="00C134EE"/>
    <w:rsid w:val="00C63074"/>
    <w:rsid w:val="00C92A27"/>
    <w:rsid w:val="00CE2F5D"/>
    <w:rsid w:val="00D0758D"/>
    <w:rsid w:val="00DA65D5"/>
    <w:rsid w:val="00DF4D44"/>
    <w:rsid w:val="00E30D80"/>
    <w:rsid w:val="00E82320"/>
    <w:rsid w:val="00EF3A33"/>
    <w:rsid w:val="00EF7A01"/>
    <w:rsid w:val="00F261E2"/>
    <w:rsid w:val="00F33231"/>
    <w:rsid w:val="00F54F95"/>
    <w:rsid w:val="00F66635"/>
    <w:rsid w:val="00F739CE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0A0A7FD4"/>
  <w15:docId w15:val="{863EDF02-0C9B-45A4-8380-83714E74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4A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0610EC"/>
    <w:pPr>
      <w:spacing w:after="96" w:line="240" w:lineRule="auto"/>
      <w:outlineLvl w:val="4"/>
    </w:pPr>
    <w:rPr>
      <w:rFonts w:ascii="Times New Roman" w:eastAsia="Times New Roman" w:hAnsi="Times New Roman"/>
      <w:b/>
      <w:bCs/>
      <w:color w:val="335183"/>
      <w:sz w:val="31"/>
      <w:szCs w:val="31"/>
    </w:rPr>
  </w:style>
  <w:style w:type="paragraph" w:styleId="Heading6">
    <w:name w:val="heading 6"/>
    <w:basedOn w:val="Normal"/>
    <w:link w:val="Heading6Char"/>
    <w:uiPriority w:val="9"/>
    <w:qFormat/>
    <w:rsid w:val="000610EC"/>
    <w:pPr>
      <w:spacing w:after="0" w:line="240" w:lineRule="auto"/>
      <w:outlineLvl w:val="5"/>
    </w:pPr>
    <w:rPr>
      <w:rFonts w:ascii="Times New Roman" w:eastAsia="Times New Roman" w:hAnsi="Times New Roman"/>
      <w:b/>
      <w:bCs/>
      <w:color w:val="335183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0EC"/>
  </w:style>
  <w:style w:type="paragraph" w:styleId="Footer">
    <w:name w:val="footer"/>
    <w:basedOn w:val="Normal"/>
    <w:link w:val="FooterChar"/>
    <w:uiPriority w:val="99"/>
    <w:unhideWhenUsed/>
    <w:rsid w:val="00061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0EC"/>
  </w:style>
  <w:style w:type="character" w:customStyle="1" w:styleId="Heading5Char">
    <w:name w:val="Heading 5 Char"/>
    <w:link w:val="Heading5"/>
    <w:uiPriority w:val="9"/>
    <w:rsid w:val="000610EC"/>
    <w:rPr>
      <w:rFonts w:ascii="Times New Roman" w:eastAsia="Times New Roman" w:hAnsi="Times New Roman" w:cs="Times New Roman"/>
      <w:b/>
      <w:bCs/>
      <w:color w:val="335183"/>
      <w:sz w:val="31"/>
      <w:szCs w:val="31"/>
    </w:rPr>
  </w:style>
  <w:style w:type="character" w:customStyle="1" w:styleId="Heading6Char">
    <w:name w:val="Heading 6 Char"/>
    <w:link w:val="Heading6"/>
    <w:uiPriority w:val="9"/>
    <w:rsid w:val="000610EC"/>
    <w:rPr>
      <w:rFonts w:ascii="Times New Roman" w:eastAsia="Times New Roman" w:hAnsi="Times New Roman" w:cs="Times New Roman"/>
      <w:b/>
      <w:bCs/>
      <w:color w:val="335183"/>
      <w:sz w:val="31"/>
      <w:szCs w:val="31"/>
    </w:rPr>
  </w:style>
  <w:style w:type="character" w:styleId="Hyperlink">
    <w:name w:val="Hyperlink"/>
    <w:uiPriority w:val="99"/>
    <w:unhideWhenUsed/>
    <w:rsid w:val="000610EC"/>
    <w:rPr>
      <w:color w:val="0065BD"/>
      <w:u w:val="single"/>
    </w:rPr>
  </w:style>
  <w:style w:type="character" w:styleId="Strong">
    <w:name w:val="Strong"/>
    <w:uiPriority w:val="22"/>
    <w:qFormat/>
    <w:rsid w:val="000610EC"/>
    <w:rPr>
      <w:b/>
      <w:bCs/>
    </w:rPr>
  </w:style>
  <w:style w:type="paragraph" w:customStyle="1" w:styleId="left1">
    <w:name w:val="left1"/>
    <w:basedOn w:val="Normal"/>
    <w:rsid w:val="000610EC"/>
    <w:pPr>
      <w:spacing w:before="100" w:beforeAutospacing="1" w:after="240" w:line="240" w:lineRule="auto"/>
    </w:pPr>
    <w:rPr>
      <w:rFonts w:ascii="Times New Roman" w:eastAsia="Times New Roman" w:hAnsi="Times New Roman"/>
      <w:color w:val="000000"/>
      <w:sz w:val="31"/>
      <w:szCs w:val="3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10E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A86D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D7D"/>
    <w:pPr>
      <w:tabs>
        <w:tab w:val="left" w:pos="720"/>
        <w:tab w:val="left" w:pos="1440"/>
        <w:tab w:val="left" w:pos="2160"/>
        <w:tab w:val="right" w:pos="8505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A86D7D"/>
    <w:rPr>
      <w:rFonts w:ascii="Arial" w:eastAsia="Times New Roman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5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2889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5975">
                      <w:marLeft w:val="0"/>
                      <w:marRight w:val="0"/>
                      <w:marTop w:val="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3459">
                  <w:marLeft w:val="24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3188">
                      <w:marLeft w:val="0"/>
                      <w:marRight w:val="0"/>
                      <w:marTop w:val="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4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cu.ac.uk/aboutgcu/supportservices/finance/procurement/procurementjourne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73790-F7DA-47C5-9F8C-B4960053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1075</CharactersWithSpaces>
  <SharedDoc>false</SharedDoc>
  <HLinks>
    <vt:vector size="6" baseType="variant">
      <vt:variant>
        <vt:i4>3473511</vt:i4>
      </vt:variant>
      <vt:variant>
        <vt:i4>0</vt:i4>
      </vt:variant>
      <vt:variant>
        <vt:i4>0</vt:i4>
      </vt:variant>
      <vt:variant>
        <vt:i4>5</vt:i4>
      </vt:variant>
      <vt:variant>
        <vt:lpwstr>https://www.gcu.ac.uk/financeoffice/procurement/procurementjourney/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AG130707</dc:creator>
  <cp:lastModifiedBy>Munday, Jasmeet</cp:lastModifiedBy>
  <cp:revision>8</cp:revision>
  <cp:lastPrinted>2014-07-29T09:15:00Z</cp:lastPrinted>
  <dcterms:created xsi:type="dcterms:W3CDTF">2020-02-08T18:40:00Z</dcterms:created>
  <dcterms:modified xsi:type="dcterms:W3CDTF">2023-06-19T12:12:00Z</dcterms:modified>
</cp:coreProperties>
</file>