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87" w:rsidRDefault="005C0A87" w:rsidP="005C0A87">
      <w:pPr>
        <w:pStyle w:val="Heading1"/>
        <w:numPr>
          <w:ilvl w:val="0"/>
          <w:numId w:val="0"/>
        </w:numPr>
      </w:pPr>
      <w:bookmarkStart w:id="0" w:name="_GoBack"/>
      <w:r>
        <w:t xml:space="preserve">NHS Guidance </w:t>
      </w:r>
      <w:proofErr w:type="gramStart"/>
      <w:r>
        <w:t>During</w:t>
      </w:r>
      <w:proofErr w:type="gramEnd"/>
      <w:r>
        <w:t xml:space="preserve"> COVID-19</w:t>
      </w:r>
    </w:p>
    <w:bookmarkEnd w:id="0"/>
    <w:p w:rsidR="005C0A87" w:rsidRDefault="005C0A87" w:rsidP="005C0A87">
      <w:r>
        <w:t>NHS Research Scotland has provided online guidance for researchers during COVID-19. The online guidance provides information about arrangements for clinical trials/studies in NHS Boards, how COVID-19 research can/will be prioritised, and additional guidance for researchers.</w:t>
      </w:r>
    </w:p>
    <w:p w:rsidR="005C0A87" w:rsidRDefault="005C0A87" w:rsidP="005C0A87">
      <w:hyperlink r:id="rId6" w:history="1">
        <w:r>
          <w:rPr>
            <w:rStyle w:val="Hyperlink"/>
          </w:rPr>
          <w:t>http://www.nhsresearchscotland.org.uk/coronavirus</w:t>
        </w:r>
      </w:hyperlink>
    </w:p>
    <w:p w:rsidR="005C0A87" w:rsidRDefault="005C0A87" w:rsidP="005C0A87">
      <w:r>
        <w:t>The Health Research Authority (HRA) also provided online guidance for researchers during COVID-19. The HRA online guidance covers the fast-track approval process, how to amend existing studies, seeking consent, and using patient data.</w:t>
      </w:r>
    </w:p>
    <w:p w:rsidR="005C0A87" w:rsidRPr="00D27E70" w:rsidRDefault="005C0A87" w:rsidP="005C0A87">
      <w:hyperlink r:id="rId7" w:history="1">
        <w:r>
          <w:rPr>
            <w:rStyle w:val="Hyperlink"/>
          </w:rPr>
          <w:t>https://www.hra.nhs.uk/covid-19-research/</w:t>
        </w:r>
      </w:hyperlink>
    </w:p>
    <w:p w:rsidR="00D24EDF" w:rsidRDefault="00D24EDF"/>
    <w:sectPr w:rsidR="00D24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A7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87"/>
    <w:rsid w:val="005C0A87"/>
    <w:rsid w:val="00D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87"/>
    <w:pPr>
      <w:spacing w:before="120"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A87"/>
    <w:pPr>
      <w:keepNext/>
      <w:keepLines/>
      <w:pageBreakBefore/>
      <w:numPr>
        <w:numId w:val="1"/>
      </w:numPr>
      <w:spacing w:before="0" w:after="3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87"/>
    <w:pPr>
      <w:keepNext/>
      <w:keepLines/>
      <w:numPr>
        <w:ilvl w:val="1"/>
        <w:numId w:val="1"/>
      </w:numPr>
      <w:spacing w:before="360"/>
      <w:outlineLvl w:val="1"/>
    </w:pPr>
    <w:rPr>
      <w:rFonts w:eastAsiaTheme="majorEastAsia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A87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0A87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0A87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A8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A8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A8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A8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A8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A87"/>
    <w:rPr>
      <w:rFonts w:ascii="Arial" w:eastAsiaTheme="majorEastAsia" w:hAnsi="Arial" w:cstheme="majorBidi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A87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0A87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0A87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A8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A8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A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A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C0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87"/>
    <w:pPr>
      <w:spacing w:before="120"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A87"/>
    <w:pPr>
      <w:keepNext/>
      <w:keepLines/>
      <w:pageBreakBefore/>
      <w:numPr>
        <w:numId w:val="1"/>
      </w:numPr>
      <w:spacing w:before="0" w:after="3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87"/>
    <w:pPr>
      <w:keepNext/>
      <w:keepLines/>
      <w:numPr>
        <w:ilvl w:val="1"/>
        <w:numId w:val="1"/>
      </w:numPr>
      <w:spacing w:before="360"/>
      <w:outlineLvl w:val="1"/>
    </w:pPr>
    <w:rPr>
      <w:rFonts w:eastAsiaTheme="majorEastAsia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A87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0A87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0A87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A8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A8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A8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A8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A8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A87"/>
    <w:rPr>
      <w:rFonts w:ascii="Arial" w:eastAsiaTheme="majorEastAsia" w:hAnsi="Arial" w:cstheme="majorBidi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A87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0A87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0A87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A8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A8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A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A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C0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ra.nhs.uk/covid-19-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researchscotland.org.uk/coronavi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2020-06-03T14:19:00Z</dcterms:created>
  <dcterms:modified xsi:type="dcterms:W3CDTF">2020-06-03T14:24:00Z</dcterms:modified>
</cp:coreProperties>
</file>