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502" w:rsidRDefault="00694502" w:rsidP="00694502">
      <w:pPr>
        <w:pStyle w:val="ListParagraph"/>
        <w:ind w:left="567" w:hanging="567"/>
        <w:rPr>
          <w:rFonts w:cs="Calibri"/>
          <w:b/>
          <w:sz w:val="28"/>
          <w:szCs w:val="28"/>
        </w:rPr>
      </w:pPr>
      <w:bookmarkStart w:id="0" w:name="_GoBack"/>
      <w:bookmarkEnd w:id="0"/>
    </w:p>
    <w:p w:rsidR="00694502" w:rsidRPr="00057947" w:rsidRDefault="00694502" w:rsidP="00694502">
      <w:pPr>
        <w:autoSpaceDE w:val="0"/>
        <w:autoSpaceDN w:val="0"/>
        <w:adjustRightInd w:val="0"/>
        <w:spacing w:before="160" w:after="91" w:line="241" w:lineRule="atLeast"/>
        <w:rPr>
          <w:rFonts w:eastAsia="Helvetica Neue" w:cs="Helvetica Neue"/>
          <w:color w:val="000000"/>
          <w:lang w:eastAsia="en-GB"/>
        </w:rPr>
      </w:pPr>
      <w:r w:rsidRPr="00057947">
        <w:rPr>
          <w:rFonts w:eastAsia="Helvetica Neue" w:cs="Helvetica Neue"/>
          <w:b/>
          <w:bCs/>
          <w:color w:val="000000"/>
          <w:lang w:eastAsia="en-GB"/>
        </w:rPr>
        <w:t xml:space="preserve">Principles of good practice for the control of substances hazardous to health </w:t>
      </w:r>
    </w:p>
    <w:p w:rsidR="00694502" w:rsidRPr="00057947" w:rsidRDefault="00694502" w:rsidP="00694502">
      <w:pPr>
        <w:autoSpaceDE w:val="0"/>
        <w:autoSpaceDN w:val="0"/>
        <w:adjustRightInd w:val="0"/>
        <w:rPr>
          <w:rFonts w:eastAsia="Helvetica Neue" w:cs="Helvetica 45 Light"/>
          <w:color w:val="000000"/>
          <w:lang w:eastAsia="en-GB"/>
        </w:rPr>
      </w:pPr>
    </w:p>
    <w:p w:rsidR="00694502" w:rsidRPr="00057947" w:rsidRDefault="00694502" w:rsidP="00694502">
      <w:pPr>
        <w:autoSpaceDE w:val="0"/>
        <w:autoSpaceDN w:val="0"/>
        <w:adjustRightInd w:val="0"/>
        <w:rPr>
          <w:rFonts w:eastAsia="Helvetica Neue" w:cs="Helvetica 45 Light"/>
          <w:color w:val="000000"/>
          <w:lang w:eastAsia="en-GB"/>
        </w:rPr>
      </w:pPr>
      <w:r w:rsidRPr="00057947">
        <w:rPr>
          <w:rFonts w:eastAsia="Helvetica Neue" w:cs="Helvetica 45 Light"/>
          <w:color w:val="000000"/>
          <w:lang w:eastAsia="en-GB"/>
        </w:rPr>
        <w:t xml:space="preserve">Good practice in the control of substances hazardous to health can be encapsulated in the eight generic principles set out below. They must all be applied to obtain effective and reliable control. The principles overlap in their application. They are not ordered by rank – the first is not more important than the last – although there is </w:t>
      </w:r>
      <w:proofErr w:type="gramStart"/>
      <w:r w:rsidRPr="00057947">
        <w:rPr>
          <w:rFonts w:eastAsia="Helvetica Neue" w:cs="Helvetica 45 Light"/>
          <w:color w:val="000000"/>
          <w:lang w:eastAsia="en-GB"/>
        </w:rPr>
        <w:t>a logic</w:t>
      </w:r>
      <w:proofErr w:type="gramEnd"/>
      <w:r w:rsidRPr="00057947">
        <w:rPr>
          <w:rFonts w:eastAsia="Helvetica Neue" w:cs="Helvetica 45 Light"/>
          <w:color w:val="000000"/>
          <w:lang w:eastAsia="en-GB"/>
        </w:rPr>
        <w:t xml:space="preserve"> to their overall order of presentation. The principles are explained below: </w:t>
      </w:r>
    </w:p>
    <w:p w:rsidR="00694502" w:rsidRPr="00057947" w:rsidRDefault="00694502" w:rsidP="00694502">
      <w:pPr>
        <w:autoSpaceDE w:val="0"/>
        <w:autoSpaceDN w:val="0"/>
        <w:adjustRightInd w:val="0"/>
        <w:rPr>
          <w:rFonts w:eastAsia="Helvetica Neue" w:cs="Helvetica 45 Light"/>
          <w:color w:val="000000"/>
          <w:lang w:eastAsia="en-GB"/>
        </w:rPr>
      </w:pPr>
    </w:p>
    <w:p w:rsidR="00694502" w:rsidRPr="00057947" w:rsidRDefault="00694502" w:rsidP="00694502">
      <w:pPr>
        <w:autoSpaceDE w:val="0"/>
        <w:autoSpaceDN w:val="0"/>
        <w:adjustRightInd w:val="0"/>
        <w:spacing w:line="201" w:lineRule="atLeast"/>
        <w:rPr>
          <w:rFonts w:eastAsia="Helvetica Neue" w:cs="Helvetica 55 Roman"/>
          <w:b/>
          <w:bCs/>
          <w:i/>
          <w:iCs/>
          <w:color w:val="000000"/>
          <w:lang w:eastAsia="en-GB"/>
        </w:rPr>
      </w:pPr>
      <w:r w:rsidRPr="00057947">
        <w:rPr>
          <w:rFonts w:eastAsia="Helvetica Neue" w:cs="Helvetica 55 Roman"/>
          <w:b/>
          <w:bCs/>
          <w:i/>
          <w:iCs/>
          <w:color w:val="000000"/>
          <w:lang w:eastAsia="en-GB"/>
        </w:rPr>
        <w:t xml:space="preserve">Principle (a): Design and operate processes and activities to minimise emission, release and spread of substances hazardous to health </w:t>
      </w:r>
    </w:p>
    <w:p w:rsidR="00694502" w:rsidRPr="00057947" w:rsidRDefault="00694502" w:rsidP="00694502">
      <w:pPr>
        <w:autoSpaceDE w:val="0"/>
        <w:autoSpaceDN w:val="0"/>
        <w:adjustRightInd w:val="0"/>
        <w:spacing w:line="201" w:lineRule="atLeast"/>
        <w:rPr>
          <w:rFonts w:eastAsia="Helvetica Neue" w:cs="Helvetica 55 Roman"/>
          <w:color w:val="000000"/>
          <w:lang w:eastAsia="en-GB"/>
        </w:rPr>
      </w:pPr>
    </w:p>
    <w:p w:rsidR="00694502" w:rsidRPr="00057947" w:rsidRDefault="00694502" w:rsidP="00694502">
      <w:pPr>
        <w:autoSpaceDE w:val="0"/>
        <w:autoSpaceDN w:val="0"/>
        <w:adjustRightInd w:val="0"/>
        <w:rPr>
          <w:rFonts w:eastAsia="Helvetica Neue" w:cs="Helvetica 45 Light"/>
          <w:color w:val="000000"/>
          <w:lang w:eastAsia="en-GB"/>
        </w:rPr>
      </w:pPr>
      <w:r w:rsidRPr="00057947">
        <w:rPr>
          <w:rFonts w:eastAsia="Helvetica Neue" w:cs="Helvetica 45 Light"/>
          <w:color w:val="000000"/>
          <w:lang w:eastAsia="en-GB"/>
        </w:rPr>
        <w:t xml:space="preserve">It is more effective, and usually cheaper, to reduce the emission of a contaminant at source, rather than to develop ways of removing the contaminant from the workplace once it has been released and dispersed. Sources of exposure should be reduced in number, size, emission or release rate as much as possible. </w:t>
      </w:r>
    </w:p>
    <w:p w:rsidR="00694502" w:rsidRPr="00057947" w:rsidRDefault="00694502" w:rsidP="00694502">
      <w:pPr>
        <w:autoSpaceDE w:val="0"/>
        <w:autoSpaceDN w:val="0"/>
        <w:adjustRightInd w:val="0"/>
        <w:rPr>
          <w:rFonts w:eastAsia="Helvetica Neue" w:cs="Helvetica 45 Light"/>
          <w:color w:val="000000"/>
          <w:lang w:eastAsia="en-GB"/>
        </w:rPr>
      </w:pPr>
    </w:p>
    <w:p w:rsidR="00694502" w:rsidRPr="00057947" w:rsidRDefault="00694502" w:rsidP="00694502">
      <w:pPr>
        <w:pStyle w:val="ListParagraph"/>
        <w:ind w:left="567" w:hanging="567"/>
        <w:rPr>
          <w:rFonts w:cs="Calibri"/>
        </w:rPr>
      </w:pPr>
      <w:r w:rsidRPr="00057947">
        <w:rPr>
          <w:rFonts w:cs="Calibri"/>
        </w:rPr>
        <w:t>It is often not possible to obtain adequate and reliable control unless this is done. Both the</w:t>
      </w:r>
    </w:p>
    <w:p w:rsidR="00694502" w:rsidRPr="00057947" w:rsidRDefault="00694502" w:rsidP="00694502">
      <w:pPr>
        <w:pStyle w:val="ListParagraph"/>
        <w:ind w:left="567" w:hanging="567"/>
        <w:rPr>
          <w:rFonts w:cs="Calibri"/>
        </w:rPr>
      </w:pPr>
      <w:proofErr w:type="gramStart"/>
      <w:r w:rsidRPr="00057947">
        <w:rPr>
          <w:rFonts w:cs="Calibri"/>
        </w:rPr>
        <w:t>processes</w:t>
      </w:r>
      <w:proofErr w:type="gramEnd"/>
      <w:r w:rsidRPr="00057947">
        <w:rPr>
          <w:rFonts w:cs="Calibri"/>
        </w:rPr>
        <w:t xml:space="preserve"> and procedures need to be considered. To identify how people get exposed during work</w:t>
      </w:r>
    </w:p>
    <w:p w:rsidR="00694502" w:rsidRPr="00057947" w:rsidRDefault="00694502" w:rsidP="00694502">
      <w:pPr>
        <w:pStyle w:val="ListParagraph"/>
        <w:ind w:left="567" w:hanging="567"/>
        <w:rPr>
          <w:rFonts w:cs="Calibri"/>
        </w:rPr>
      </w:pPr>
      <w:proofErr w:type="gramStart"/>
      <w:r w:rsidRPr="00057947">
        <w:rPr>
          <w:rFonts w:cs="Calibri"/>
        </w:rPr>
        <w:t>activities</w:t>
      </w:r>
      <w:proofErr w:type="gramEnd"/>
      <w:r w:rsidRPr="00057947">
        <w:rPr>
          <w:rFonts w:cs="Calibri"/>
        </w:rPr>
        <w:t>, it is essential to recognise the principal sources and how the contaminant is transferred</w:t>
      </w:r>
    </w:p>
    <w:p w:rsidR="00694502" w:rsidRPr="00057947" w:rsidRDefault="00694502" w:rsidP="00694502">
      <w:pPr>
        <w:pStyle w:val="ListParagraph"/>
        <w:ind w:left="567" w:hanging="567"/>
        <w:rPr>
          <w:rFonts w:cs="Calibri"/>
        </w:rPr>
      </w:pPr>
      <w:proofErr w:type="gramStart"/>
      <w:r w:rsidRPr="00057947">
        <w:rPr>
          <w:rFonts w:cs="Calibri"/>
        </w:rPr>
        <w:t>within</w:t>
      </w:r>
      <w:proofErr w:type="gramEnd"/>
      <w:r w:rsidRPr="00057947">
        <w:rPr>
          <w:rFonts w:cs="Calibri"/>
        </w:rPr>
        <w:t xml:space="preserve"> the workplace. Care should be taken to identify significant sources and causes of exposure.</w:t>
      </w:r>
    </w:p>
    <w:p w:rsidR="00694502" w:rsidRPr="00057947" w:rsidRDefault="00694502" w:rsidP="00694502">
      <w:pPr>
        <w:pStyle w:val="ListParagraph"/>
        <w:ind w:left="567" w:hanging="567"/>
        <w:rPr>
          <w:rFonts w:cs="Calibri"/>
          <w:b/>
        </w:rPr>
      </w:pPr>
    </w:p>
    <w:p w:rsidR="00694502" w:rsidRPr="00057947" w:rsidRDefault="00694502" w:rsidP="00694502">
      <w:pPr>
        <w:pStyle w:val="ListParagraph"/>
        <w:ind w:left="567" w:hanging="567"/>
        <w:rPr>
          <w:rFonts w:cs="Calibri"/>
          <w:b/>
          <w:i/>
        </w:rPr>
      </w:pPr>
      <w:r w:rsidRPr="00057947">
        <w:rPr>
          <w:rFonts w:cs="Calibri"/>
          <w:b/>
          <w:i/>
        </w:rPr>
        <w:t xml:space="preserve">Principle (b): Take into account all relevant routes of exposure, inhalation, skin and ingestion </w:t>
      </w:r>
    </w:p>
    <w:p w:rsidR="00694502" w:rsidRPr="00057947" w:rsidRDefault="00694502" w:rsidP="00694502">
      <w:pPr>
        <w:pStyle w:val="ListParagraph"/>
        <w:ind w:left="567" w:hanging="567"/>
        <w:rPr>
          <w:rFonts w:cs="Calibri"/>
          <w:b/>
          <w:i/>
        </w:rPr>
      </w:pPr>
      <w:proofErr w:type="gramStart"/>
      <w:r w:rsidRPr="00057947">
        <w:rPr>
          <w:rFonts w:cs="Calibri"/>
          <w:b/>
          <w:i/>
        </w:rPr>
        <w:t>when</w:t>
      </w:r>
      <w:proofErr w:type="gramEnd"/>
      <w:r w:rsidRPr="00057947">
        <w:rPr>
          <w:rFonts w:cs="Calibri"/>
          <w:b/>
          <w:i/>
        </w:rPr>
        <w:t xml:space="preserve"> developing control measures</w:t>
      </w:r>
    </w:p>
    <w:p w:rsidR="00694502" w:rsidRPr="00057947" w:rsidRDefault="00694502" w:rsidP="00694502">
      <w:pPr>
        <w:pStyle w:val="ListParagraph"/>
        <w:ind w:left="567" w:hanging="567"/>
        <w:rPr>
          <w:rFonts w:cs="Calibri"/>
          <w:b/>
        </w:rPr>
      </w:pPr>
    </w:p>
    <w:p w:rsidR="00694502" w:rsidRPr="00057947" w:rsidRDefault="00694502" w:rsidP="00694502">
      <w:pPr>
        <w:pStyle w:val="ListParagraph"/>
        <w:ind w:left="567" w:hanging="567"/>
        <w:rPr>
          <w:rFonts w:cs="Calibri"/>
        </w:rPr>
      </w:pPr>
      <w:r w:rsidRPr="00057947">
        <w:rPr>
          <w:rFonts w:cs="Calibri"/>
        </w:rPr>
        <w:t>The physical, chemical and infectious properties of a substance, as it is used, have a great bearing on</w:t>
      </w:r>
    </w:p>
    <w:p w:rsidR="00694502" w:rsidRPr="00057947" w:rsidRDefault="00694502" w:rsidP="00694502">
      <w:pPr>
        <w:pStyle w:val="ListParagraph"/>
        <w:ind w:left="567" w:hanging="567"/>
        <w:rPr>
          <w:rFonts w:cs="Calibri"/>
        </w:rPr>
      </w:pPr>
      <w:proofErr w:type="gramStart"/>
      <w:r w:rsidRPr="00057947">
        <w:rPr>
          <w:rFonts w:cs="Calibri"/>
        </w:rPr>
        <w:t>which</w:t>
      </w:r>
      <w:proofErr w:type="gramEnd"/>
      <w:r w:rsidRPr="00057947">
        <w:rPr>
          <w:rFonts w:cs="Calibri"/>
        </w:rPr>
        <w:t xml:space="preserve"> route of exposure, or combination of routes, is most important. If there is no exposure, there</w:t>
      </w:r>
    </w:p>
    <w:p w:rsidR="00694502" w:rsidRPr="00057947" w:rsidRDefault="00694502" w:rsidP="00694502">
      <w:pPr>
        <w:pStyle w:val="ListParagraph"/>
        <w:ind w:left="567" w:hanging="567"/>
        <w:rPr>
          <w:rFonts w:cs="Calibri"/>
        </w:rPr>
      </w:pPr>
      <w:proofErr w:type="gramStart"/>
      <w:r w:rsidRPr="00057947">
        <w:rPr>
          <w:rFonts w:cs="Calibri"/>
        </w:rPr>
        <w:t>is</w:t>
      </w:r>
      <w:proofErr w:type="gramEnd"/>
      <w:r w:rsidRPr="00057947">
        <w:rPr>
          <w:rFonts w:cs="Calibri"/>
        </w:rPr>
        <w:t xml:space="preserve"> no risk to health; but usage nearly always leads to some exposure. Employers should consider:</w:t>
      </w:r>
    </w:p>
    <w:p w:rsidR="00694502" w:rsidRPr="00057947" w:rsidRDefault="00694502" w:rsidP="00694502">
      <w:pPr>
        <w:pStyle w:val="ListParagraph"/>
        <w:ind w:left="567" w:hanging="567"/>
        <w:rPr>
          <w:rFonts w:cs="Calibri"/>
        </w:rPr>
      </w:pPr>
    </w:p>
    <w:p w:rsidR="00694502" w:rsidRPr="00057947" w:rsidRDefault="00694502" w:rsidP="00694502">
      <w:pPr>
        <w:pStyle w:val="ListParagraph"/>
        <w:numPr>
          <w:ilvl w:val="0"/>
          <w:numId w:val="1"/>
        </w:numPr>
        <w:rPr>
          <w:rFonts w:cs="Calibri"/>
        </w:rPr>
      </w:pPr>
      <w:r w:rsidRPr="004913CF">
        <w:rPr>
          <w:rFonts w:cs="Calibri"/>
        </w:rPr>
        <w:t></w:t>
      </w:r>
      <w:r w:rsidRPr="00057947">
        <w:rPr>
          <w:rFonts w:cs="Calibri"/>
        </w:rPr>
        <w:t>the health effects that the substances can cause;</w:t>
      </w:r>
    </w:p>
    <w:p w:rsidR="00694502" w:rsidRPr="00057947" w:rsidRDefault="00694502" w:rsidP="00694502">
      <w:pPr>
        <w:pStyle w:val="ListParagraph"/>
        <w:numPr>
          <w:ilvl w:val="0"/>
          <w:numId w:val="1"/>
        </w:numPr>
        <w:rPr>
          <w:rFonts w:cs="Calibri"/>
        </w:rPr>
      </w:pPr>
      <w:r w:rsidRPr="004913CF">
        <w:rPr>
          <w:rFonts w:cs="Calibri"/>
        </w:rPr>
        <w:t></w:t>
      </w:r>
      <w:r w:rsidRPr="00057947">
        <w:rPr>
          <w:rFonts w:cs="Calibri"/>
        </w:rPr>
        <w:t>the way the substances are used;</w:t>
      </w:r>
    </w:p>
    <w:p w:rsidR="00694502" w:rsidRPr="00057947" w:rsidRDefault="00694502" w:rsidP="00694502">
      <w:pPr>
        <w:pStyle w:val="ListParagraph"/>
        <w:numPr>
          <w:ilvl w:val="0"/>
          <w:numId w:val="1"/>
        </w:numPr>
        <w:rPr>
          <w:rFonts w:cs="Calibri"/>
        </w:rPr>
      </w:pPr>
      <w:r w:rsidRPr="004913CF">
        <w:rPr>
          <w:rFonts w:cs="Calibri"/>
        </w:rPr>
        <w:t></w:t>
      </w:r>
      <w:r w:rsidRPr="00057947">
        <w:rPr>
          <w:rFonts w:cs="Calibri"/>
        </w:rPr>
        <w:t>the degree of exposure;</w:t>
      </w:r>
    </w:p>
    <w:p w:rsidR="00694502" w:rsidRPr="00057947" w:rsidRDefault="00694502" w:rsidP="00694502">
      <w:pPr>
        <w:pStyle w:val="ListParagraph"/>
        <w:numPr>
          <w:ilvl w:val="0"/>
          <w:numId w:val="1"/>
        </w:numPr>
        <w:rPr>
          <w:rFonts w:cs="Calibri"/>
        </w:rPr>
      </w:pPr>
      <w:r w:rsidRPr="004913CF">
        <w:rPr>
          <w:rFonts w:cs="Calibri"/>
        </w:rPr>
        <w:t></w:t>
      </w:r>
      <w:r w:rsidRPr="00057947">
        <w:rPr>
          <w:rFonts w:cs="Calibri"/>
        </w:rPr>
        <w:t>how exposure occurs.</w:t>
      </w:r>
    </w:p>
    <w:p w:rsidR="00694502" w:rsidRPr="00057947" w:rsidRDefault="00694502" w:rsidP="00694502">
      <w:pPr>
        <w:pStyle w:val="ListParagraph"/>
        <w:ind w:left="567" w:hanging="567"/>
        <w:rPr>
          <w:rFonts w:cs="Calibri"/>
          <w:b/>
        </w:rPr>
      </w:pPr>
    </w:p>
    <w:p w:rsidR="00694502" w:rsidRPr="00057947" w:rsidRDefault="00694502" w:rsidP="00694502">
      <w:pPr>
        <w:pStyle w:val="ListParagraph"/>
        <w:ind w:left="567" w:hanging="567"/>
        <w:rPr>
          <w:rFonts w:cs="Calibri"/>
          <w:b/>
        </w:rPr>
      </w:pPr>
    </w:p>
    <w:p w:rsidR="00694502" w:rsidRPr="00057947" w:rsidRDefault="00694502" w:rsidP="00694502">
      <w:pPr>
        <w:pStyle w:val="ListParagraph"/>
        <w:ind w:left="567" w:hanging="567"/>
        <w:rPr>
          <w:rFonts w:cs="Calibri"/>
          <w:b/>
          <w:i/>
        </w:rPr>
      </w:pPr>
      <w:r w:rsidRPr="00057947">
        <w:rPr>
          <w:rFonts w:cs="Calibri"/>
          <w:b/>
          <w:i/>
        </w:rPr>
        <w:t>Principle (c): Control exposure by measures that are proportionate to the health risk</w:t>
      </w:r>
    </w:p>
    <w:p w:rsidR="00694502" w:rsidRPr="00057947" w:rsidRDefault="00694502" w:rsidP="00694502">
      <w:pPr>
        <w:pStyle w:val="ListParagraph"/>
        <w:ind w:left="567" w:hanging="567"/>
        <w:rPr>
          <w:rFonts w:cs="Calibri"/>
          <w:b/>
        </w:rPr>
      </w:pPr>
    </w:p>
    <w:p w:rsidR="00694502" w:rsidRPr="00057947" w:rsidRDefault="00694502" w:rsidP="00694502">
      <w:pPr>
        <w:pStyle w:val="ListParagraph"/>
        <w:ind w:left="567" w:hanging="567"/>
        <w:rPr>
          <w:rFonts w:cs="Calibri"/>
        </w:rPr>
      </w:pPr>
      <w:r w:rsidRPr="00057947">
        <w:rPr>
          <w:rFonts w:cs="Calibri"/>
        </w:rPr>
        <w:t>The more severe the potential health effect, and the greater the likelihood of it occurring, the</w:t>
      </w:r>
    </w:p>
    <w:p w:rsidR="00694502" w:rsidRPr="00057947" w:rsidRDefault="00694502" w:rsidP="00694502">
      <w:pPr>
        <w:pStyle w:val="ListParagraph"/>
        <w:ind w:left="567" w:hanging="567"/>
        <w:rPr>
          <w:rFonts w:cs="Calibri"/>
        </w:rPr>
      </w:pPr>
      <w:proofErr w:type="gramStart"/>
      <w:r w:rsidRPr="00057947">
        <w:rPr>
          <w:rFonts w:cs="Calibri"/>
        </w:rPr>
        <w:t>stricter</w:t>
      </w:r>
      <w:proofErr w:type="gramEnd"/>
      <w:r w:rsidRPr="00057947">
        <w:rPr>
          <w:rFonts w:cs="Calibri"/>
        </w:rPr>
        <w:t xml:space="preserve"> the measures required to control exposure. Control measures that are adequate should take</w:t>
      </w:r>
    </w:p>
    <w:p w:rsidR="00694502" w:rsidRPr="00057947" w:rsidRDefault="00694502" w:rsidP="00694502">
      <w:pPr>
        <w:pStyle w:val="ListParagraph"/>
        <w:ind w:left="567" w:hanging="567"/>
        <w:rPr>
          <w:rFonts w:cs="Calibri"/>
        </w:rPr>
      </w:pPr>
      <w:proofErr w:type="gramStart"/>
      <w:r w:rsidRPr="00057947">
        <w:rPr>
          <w:rFonts w:cs="Calibri"/>
        </w:rPr>
        <w:t>into</w:t>
      </w:r>
      <w:proofErr w:type="gramEnd"/>
      <w:r w:rsidRPr="00057947">
        <w:rPr>
          <w:rFonts w:cs="Calibri"/>
        </w:rPr>
        <w:t xml:space="preserve"> account the nature and severity of the hazard and the magnitude, frequency and duration of</w:t>
      </w:r>
    </w:p>
    <w:p w:rsidR="00694502" w:rsidRPr="00057947" w:rsidRDefault="00694502" w:rsidP="00694502">
      <w:pPr>
        <w:pStyle w:val="ListParagraph"/>
        <w:ind w:left="567" w:hanging="567"/>
        <w:rPr>
          <w:rFonts w:cs="Calibri"/>
        </w:rPr>
      </w:pPr>
      <w:proofErr w:type="gramStart"/>
      <w:r w:rsidRPr="00057947">
        <w:rPr>
          <w:rFonts w:cs="Calibri"/>
        </w:rPr>
        <w:t>exposure</w:t>
      </w:r>
      <w:proofErr w:type="gramEnd"/>
      <w:r w:rsidRPr="00057947">
        <w:rPr>
          <w:rFonts w:cs="Calibri"/>
        </w:rPr>
        <w:t>. They should be proportionate to the risk.</w:t>
      </w:r>
    </w:p>
    <w:p w:rsidR="00694502" w:rsidRPr="00057947" w:rsidRDefault="00694502" w:rsidP="00694502">
      <w:pPr>
        <w:pStyle w:val="ListParagraph"/>
        <w:ind w:left="567" w:hanging="567"/>
        <w:rPr>
          <w:rFonts w:cs="Calibri"/>
          <w:b/>
        </w:rPr>
      </w:pPr>
    </w:p>
    <w:p w:rsidR="00694502" w:rsidRPr="00057947" w:rsidRDefault="00694502" w:rsidP="00694502">
      <w:pPr>
        <w:autoSpaceDE w:val="0"/>
        <w:autoSpaceDN w:val="0"/>
        <w:adjustRightInd w:val="0"/>
        <w:spacing w:line="201" w:lineRule="atLeast"/>
        <w:rPr>
          <w:rFonts w:cs="Helvetica 55 Roman"/>
          <w:b/>
          <w:bCs/>
          <w:i/>
          <w:iCs/>
          <w:color w:val="000000"/>
          <w:lang w:eastAsia="en-GB"/>
        </w:rPr>
      </w:pPr>
      <w:r w:rsidRPr="00057947">
        <w:rPr>
          <w:rFonts w:cs="Helvetica 55 Roman"/>
          <w:b/>
          <w:bCs/>
          <w:i/>
          <w:iCs/>
          <w:color w:val="000000"/>
          <w:lang w:eastAsia="en-GB"/>
        </w:rPr>
        <w:t xml:space="preserve">Principle (d): Choose the most effective and reliable control options that minimise the escape and spread of substances hazardous to health </w:t>
      </w:r>
    </w:p>
    <w:p w:rsidR="00694502" w:rsidRPr="00057947" w:rsidRDefault="00694502" w:rsidP="00694502">
      <w:pPr>
        <w:autoSpaceDE w:val="0"/>
        <w:autoSpaceDN w:val="0"/>
        <w:adjustRightInd w:val="0"/>
        <w:spacing w:line="201" w:lineRule="atLeast"/>
        <w:rPr>
          <w:rFonts w:cs="Helvetica 55 Roman"/>
          <w:color w:val="000000"/>
          <w:lang w:eastAsia="en-GB"/>
        </w:rPr>
      </w:pPr>
    </w:p>
    <w:p w:rsidR="00694502" w:rsidRPr="00057947" w:rsidRDefault="00694502" w:rsidP="00694502">
      <w:pPr>
        <w:autoSpaceDE w:val="0"/>
        <w:autoSpaceDN w:val="0"/>
        <w:adjustRightInd w:val="0"/>
        <w:spacing w:after="150"/>
        <w:rPr>
          <w:rFonts w:cs="Helvetica 45 Light"/>
          <w:color w:val="000000"/>
          <w:lang w:eastAsia="en-GB"/>
        </w:rPr>
      </w:pPr>
      <w:r w:rsidRPr="00057947">
        <w:rPr>
          <w:rFonts w:cs="Helvetica 45 Light"/>
          <w:color w:val="000000"/>
          <w:lang w:eastAsia="en-GB"/>
        </w:rPr>
        <w:t xml:space="preserve">Some control options are inherently more reliable and effective than others. For example, the protection afforded by PPE is highly dependent on good fit and attention to detail. In contrast, a very reliable form of control is changing the process so that less of the hazardous substance is emitted or released. </w:t>
      </w:r>
    </w:p>
    <w:p w:rsidR="00694502" w:rsidRPr="00057947" w:rsidRDefault="00694502" w:rsidP="00694502">
      <w:pPr>
        <w:autoSpaceDE w:val="0"/>
        <w:autoSpaceDN w:val="0"/>
        <w:adjustRightInd w:val="0"/>
        <w:spacing w:after="150"/>
        <w:rPr>
          <w:rFonts w:cs="Helvetica 45 Light"/>
          <w:color w:val="000000"/>
          <w:lang w:eastAsia="en-GB"/>
        </w:rPr>
      </w:pPr>
      <w:r w:rsidRPr="00057947">
        <w:rPr>
          <w:rFonts w:cs="Helvetica 45 Light"/>
          <w:color w:val="000000"/>
          <w:lang w:eastAsia="en-GB"/>
        </w:rPr>
        <w:lastRenderedPageBreak/>
        <w:t xml:space="preserve">Employers should choose the most effective and reliable control options for the circumstances and direct these at the main sources and causes of exposure. </w:t>
      </w:r>
    </w:p>
    <w:p w:rsidR="00694502" w:rsidRPr="00057947" w:rsidRDefault="00694502" w:rsidP="00694502">
      <w:pPr>
        <w:autoSpaceDE w:val="0"/>
        <w:autoSpaceDN w:val="0"/>
        <w:adjustRightInd w:val="0"/>
        <w:spacing w:after="150"/>
        <w:rPr>
          <w:rFonts w:cs="Helvetica 45 Light"/>
          <w:color w:val="000000"/>
          <w:lang w:eastAsia="en-GB"/>
        </w:rPr>
      </w:pPr>
      <w:r w:rsidRPr="00057947">
        <w:rPr>
          <w:rFonts w:cs="Helvetica 45 Light"/>
          <w:color w:val="000000"/>
          <w:lang w:eastAsia="en-GB"/>
        </w:rPr>
        <w:t xml:space="preserve">There is a broad hierarchy of control options available, based on inherent reliability and likely effectiveness. COSHH regulation 7 refers </w:t>
      </w:r>
      <w:proofErr w:type="gramStart"/>
      <w:r w:rsidRPr="00057947">
        <w:rPr>
          <w:rFonts w:cs="Helvetica 45 Light"/>
          <w:color w:val="000000"/>
          <w:lang w:eastAsia="en-GB"/>
        </w:rPr>
        <w:t>to</w:t>
      </w:r>
      <w:proofErr w:type="gramEnd"/>
      <w:r w:rsidRPr="00057947">
        <w:rPr>
          <w:rFonts w:cs="Helvetica 45 Light"/>
          <w:color w:val="000000"/>
          <w:lang w:eastAsia="en-GB"/>
        </w:rPr>
        <w:t xml:space="preserve"> many of these options. They include: </w:t>
      </w:r>
    </w:p>
    <w:p w:rsidR="00694502" w:rsidRPr="00057947" w:rsidRDefault="00694502" w:rsidP="00694502">
      <w:pPr>
        <w:numPr>
          <w:ilvl w:val="0"/>
          <w:numId w:val="2"/>
        </w:numPr>
        <w:autoSpaceDE w:val="0"/>
        <w:autoSpaceDN w:val="0"/>
        <w:adjustRightInd w:val="0"/>
        <w:spacing w:after="150"/>
        <w:rPr>
          <w:rFonts w:cs="Helvetica 45 Light"/>
          <w:color w:val="000000"/>
          <w:lang w:eastAsia="en-GB"/>
        </w:rPr>
      </w:pPr>
      <w:r w:rsidRPr="00057947">
        <w:rPr>
          <w:rFonts w:cs="Helvetica 45 Light"/>
          <w:color w:val="000000"/>
          <w:lang w:eastAsia="en-GB"/>
        </w:rPr>
        <w:t xml:space="preserve">elimination of the hazardous substance; </w:t>
      </w:r>
    </w:p>
    <w:p w:rsidR="00694502" w:rsidRPr="00057947" w:rsidRDefault="00694502" w:rsidP="00694502">
      <w:pPr>
        <w:numPr>
          <w:ilvl w:val="0"/>
          <w:numId w:val="2"/>
        </w:numPr>
        <w:autoSpaceDE w:val="0"/>
        <w:autoSpaceDN w:val="0"/>
        <w:adjustRightInd w:val="0"/>
        <w:spacing w:after="150"/>
        <w:rPr>
          <w:rFonts w:cs="Helvetica 45 Light"/>
          <w:color w:val="000000"/>
          <w:lang w:eastAsia="en-GB"/>
        </w:rPr>
      </w:pPr>
      <w:r w:rsidRPr="00057947">
        <w:rPr>
          <w:rFonts w:cs="Helvetica 45 Light"/>
          <w:color w:val="000000"/>
          <w:lang w:eastAsia="en-GB"/>
        </w:rPr>
        <w:t xml:space="preserve">modification of the substance, process and/or workplace; </w:t>
      </w:r>
    </w:p>
    <w:p w:rsidR="00694502" w:rsidRPr="00057947" w:rsidRDefault="00694502" w:rsidP="00694502">
      <w:pPr>
        <w:numPr>
          <w:ilvl w:val="0"/>
          <w:numId w:val="2"/>
        </w:numPr>
        <w:autoSpaceDE w:val="0"/>
        <w:autoSpaceDN w:val="0"/>
        <w:adjustRightInd w:val="0"/>
        <w:spacing w:after="150"/>
        <w:rPr>
          <w:rFonts w:cs="Helvetica 45 Light"/>
          <w:color w:val="000000"/>
          <w:lang w:eastAsia="en-GB"/>
        </w:rPr>
      </w:pPr>
      <w:r w:rsidRPr="00057947">
        <w:rPr>
          <w:rFonts w:cs="Helvetica 45 Light"/>
          <w:color w:val="000000"/>
          <w:lang w:eastAsia="en-GB"/>
        </w:rPr>
        <w:t xml:space="preserve">applying controls to the process, such as enclosures, splashguards and LEV; </w:t>
      </w:r>
    </w:p>
    <w:p w:rsidR="00694502" w:rsidRPr="00057947" w:rsidRDefault="00694502" w:rsidP="00694502">
      <w:pPr>
        <w:numPr>
          <w:ilvl w:val="0"/>
          <w:numId w:val="2"/>
        </w:numPr>
        <w:autoSpaceDE w:val="0"/>
        <w:autoSpaceDN w:val="0"/>
        <w:adjustRightInd w:val="0"/>
        <w:spacing w:after="150"/>
        <w:rPr>
          <w:rFonts w:cs="Helvetica 45 Light"/>
          <w:color w:val="000000"/>
          <w:lang w:eastAsia="en-GB"/>
        </w:rPr>
      </w:pPr>
      <w:r w:rsidRPr="00057947">
        <w:rPr>
          <w:rFonts w:cs="Helvetica 45 Light"/>
          <w:color w:val="000000"/>
          <w:lang w:eastAsia="en-GB"/>
        </w:rPr>
        <w:t xml:space="preserve">working in ways that minimise exposure, such as using a safe working distance to avoid skin exposure; </w:t>
      </w:r>
    </w:p>
    <w:p w:rsidR="00694502" w:rsidRPr="00057947" w:rsidRDefault="00694502" w:rsidP="00694502">
      <w:pPr>
        <w:numPr>
          <w:ilvl w:val="0"/>
          <w:numId w:val="2"/>
        </w:numPr>
        <w:autoSpaceDE w:val="0"/>
        <w:autoSpaceDN w:val="0"/>
        <w:adjustRightInd w:val="0"/>
        <w:spacing w:after="150"/>
        <w:rPr>
          <w:rFonts w:cs="Helvetica 45 Light"/>
          <w:color w:val="000000"/>
          <w:lang w:eastAsia="en-GB"/>
        </w:rPr>
      </w:pPr>
      <w:proofErr w:type="gramStart"/>
      <w:r w:rsidRPr="00057947">
        <w:rPr>
          <w:rFonts w:cs="Helvetica 45 Light"/>
          <w:color w:val="000000"/>
          <w:lang w:eastAsia="en-GB"/>
        </w:rPr>
        <w:t>equipment</w:t>
      </w:r>
      <w:proofErr w:type="gramEnd"/>
      <w:r w:rsidRPr="00057947">
        <w:rPr>
          <w:rFonts w:cs="Helvetica 45 Light"/>
          <w:color w:val="000000"/>
          <w:lang w:eastAsia="en-GB"/>
        </w:rPr>
        <w:t xml:space="preserve"> or devices worn by exposed individuals. </w:t>
      </w:r>
    </w:p>
    <w:p w:rsidR="00694502" w:rsidRPr="00057947" w:rsidRDefault="00694502" w:rsidP="00694502">
      <w:pPr>
        <w:autoSpaceDE w:val="0"/>
        <w:autoSpaceDN w:val="0"/>
        <w:adjustRightInd w:val="0"/>
        <w:spacing w:after="150"/>
        <w:rPr>
          <w:rFonts w:cs="Helvetica 45 Light"/>
          <w:color w:val="000000"/>
          <w:lang w:eastAsia="en-GB"/>
        </w:rPr>
      </w:pPr>
    </w:p>
    <w:p w:rsidR="00694502" w:rsidRPr="00057947" w:rsidRDefault="00694502" w:rsidP="00694502">
      <w:pPr>
        <w:autoSpaceDE w:val="0"/>
        <w:autoSpaceDN w:val="0"/>
        <w:adjustRightInd w:val="0"/>
        <w:rPr>
          <w:rFonts w:cs="Helvetica 45 Light"/>
          <w:color w:val="000000"/>
          <w:lang w:eastAsia="en-GB"/>
        </w:rPr>
      </w:pPr>
      <w:r w:rsidRPr="00057947">
        <w:rPr>
          <w:rFonts w:cs="Helvetica 45 Light"/>
          <w:color w:val="000000"/>
          <w:lang w:eastAsia="en-GB"/>
        </w:rPr>
        <w:t xml:space="preserve">The key message is that there is a hierarchy of reliability of control options and this is often linked to their effectiveness. There is good advice available on the engineering control aspects of control measures and the application of human factors principles (see References). </w:t>
      </w:r>
    </w:p>
    <w:p w:rsidR="00694502" w:rsidRPr="00057947" w:rsidRDefault="00694502" w:rsidP="00694502">
      <w:pPr>
        <w:pStyle w:val="ListParagraph"/>
        <w:ind w:left="567" w:hanging="567"/>
        <w:rPr>
          <w:rFonts w:cs="Calibri"/>
          <w:b/>
        </w:rPr>
      </w:pPr>
    </w:p>
    <w:p w:rsidR="00694502" w:rsidRPr="00057947" w:rsidRDefault="00694502" w:rsidP="00694502">
      <w:pPr>
        <w:autoSpaceDE w:val="0"/>
        <w:autoSpaceDN w:val="0"/>
        <w:adjustRightInd w:val="0"/>
        <w:spacing w:line="201" w:lineRule="atLeast"/>
        <w:rPr>
          <w:rFonts w:cs="Helvetica 55 Roman"/>
          <w:b/>
          <w:bCs/>
          <w:i/>
          <w:iCs/>
          <w:color w:val="000000"/>
          <w:lang w:eastAsia="en-GB"/>
        </w:rPr>
      </w:pPr>
      <w:r w:rsidRPr="00057947">
        <w:rPr>
          <w:rFonts w:cs="Helvetica 55 Roman"/>
          <w:b/>
          <w:bCs/>
          <w:i/>
          <w:iCs/>
          <w:color w:val="000000"/>
          <w:lang w:eastAsia="en-GB"/>
        </w:rPr>
        <w:t xml:space="preserve">Principle (e): Where adequate control of exposure cannot be achieved by other means, provide, in combination with other control measures, suitable PPE </w:t>
      </w:r>
    </w:p>
    <w:p w:rsidR="00694502" w:rsidRPr="00057947" w:rsidRDefault="00694502" w:rsidP="00694502">
      <w:pPr>
        <w:autoSpaceDE w:val="0"/>
        <w:autoSpaceDN w:val="0"/>
        <w:adjustRightInd w:val="0"/>
        <w:spacing w:line="201" w:lineRule="atLeast"/>
        <w:rPr>
          <w:rFonts w:cs="Helvetica 55 Roman"/>
          <w:color w:val="000000"/>
          <w:lang w:eastAsia="en-GB"/>
        </w:rPr>
      </w:pPr>
    </w:p>
    <w:p w:rsidR="00694502" w:rsidRPr="00057947" w:rsidRDefault="00694502" w:rsidP="00694502">
      <w:pPr>
        <w:autoSpaceDE w:val="0"/>
        <w:autoSpaceDN w:val="0"/>
        <w:adjustRightInd w:val="0"/>
        <w:rPr>
          <w:rFonts w:cs="Helvetica 45 Light"/>
          <w:color w:val="000000"/>
          <w:lang w:eastAsia="en-GB"/>
        </w:rPr>
      </w:pPr>
      <w:r w:rsidRPr="00057947">
        <w:rPr>
          <w:rFonts w:cs="Helvetica 45 Light"/>
          <w:color w:val="000000"/>
          <w:lang w:eastAsia="en-GB"/>
        </w:rPr>
        <w:t xml:space="preserve">Effective control measures usually consist of a mixture of: process and/or workplace measures, applied controls (such as LEV), and methods of working that minimise exposure and make the best use of controls. Sometimes the mix includes PPE, such as respirators, </w:t>
      </w:r>
      <w:proofErr w:type="spellStart"/>
      <w:r w:rsidRPr="00057947">
        <w:rPr>
          <w:rFonts w:cs="Helvetica 45 Light"/>
          <w:color w:val="000000"/>
          <w:lang w:eastAsia="en-GB"/>
        </w:rPr>
        <w:t>workwear</w:t>
      </w:r>
      <w:proofErr w:type="spellEnd"/>
      <w:r w:rsidRPr="00057947">
        <w:rPr>
          <w:rFonts w:cs="Helvetica 45 Light"/>
          <w:color w:val="000000"/>
          <w:lang w:eastAsia="en-GB"/>
        </w:rPr>
        <w:t xml:space="preserve"> or gloves. </w:t>
      </w:r>
    </w:p>
    <w:p w:rsidR="00694502" w:rsidRPr="00057947" w:rsidRDefault="00694502" w:rsidP="00694502">
      <w:pPr>
        <w:autoSpaceDE w:val="0"/>
        <w:autoSpaceDN w:val="0"/>
        <w:adjustRightInd w:val="0"/>
        <w:rPr>
          <w:rFonts w:cs="Helvetica 45 Light"/>
          <w:color w:val="000000"/>
          <w:lang w:eastAsia="en-GB"/>
        </w:rPr>
      </w:pPr>
    </w:p>
    <w:p w:rsidR="00694502" w:rsidRPr="00057947" w:rsidRDefault="00694502" w:rsidP="00694502">
      <w:pPr>
        <w:numPr>
          <w:ilvl w:val="0"/>
          <w:numId w:val="3"/>
        </w:numPr>
        <w:autoSpaceDE w:val="0"/>
        <w:autoSpaceDN w:val="0"/>
        <w:adjustRightInd w:val="0"/>
        <w:spacing w:after="150"/>
        <w:rPr>
          <w:rFonts w:cs="Helvetica 45 Light"/>
          <w:color w:val="000000"/>
          <w:lang w:eastAsia="en-GB"/>
        </w:rPr>
      </w:pPr>
      <w:r w:rsidRPr="00057947">
        <w:rPr>
          <w:rFonts w:cs="Helvetica 45 Light"/>
          <w:color w:val="000000"/>
          <w:lang w:eastAsia="en-GB"/>
        </w:rPr>
        <w:t xml:space="preserve">PPE tends to be less effective and reliable than other control options because it: </w:t>
      </w:r>
    </w:p>
    <w:p w:rsidR="00694502" w:rsidRPr="00057947" w:rsidRDefault="00694502" w:rsidP="00694502">
      <w:pPr>
        <w:numPr>
          <w:ilvl w:val="0"/>
          <w:numId w:val="3"/>
        </w:numPr>
        <w:autoSpaceDE w:val="0"/>
        <w:autoSpaceDN w:val="0"/>
        <w:adjustRightInd w:val="0"/>
        <w:spacing w:after="150"/>
        <w:rPr>
          <w:rFonts w:cs="Helvetica 45 Light"/>
          <w:color w:val="000000"/>
          <w:lang w:eastAsia="en-GB"/>
        </w:rPr>
      </w:pPr>
      <w:r w:rsidRPr="00057947">
        <w:rPr>
          <w:rFonts w:cs="Helvetica 45 Light"/>
          <w:color w:val="000000"/>
          <w:lang w:eastAsia="en-GB"/>
        </w:rPr>
        <w:t xml:space="preserve">has to be selected for the individual; </w:t>
      </w:r>
    </w:p>
    <w:p w:rsidR="00694502" w:rsidRPr="00057947" w:rsidRDefault="00694502" w:rsidP="00694502">
      <w:pPr>
        <w:numPr>
          <w:ilvl w:val="0"/>
          <w:numId w:val="3"/>
        </w:numPr>
        <w:autoSpaceDE w:val="0"/>
        <w:autoSpaceDN w:val="0"/>
        <w:adjustRightInd w:val="0"/>
        <w:spacing w:after="150"/>
        <w:rPr>
          <w:rFonts w:cs="Helvetica 45 Light"/>
          <w:color w:val="000000"/>
          <w:lang w:eastAsia="en-GB"/>
        </w:rPr>
      </w:pPr>
      <w:r w:rsidRPr="00057947">
        <w:rPr>
          <w:rFonts w:cs="Helvetica 45 Light"/>
          <w:color w:val="000000"/>
          <w:lang w:eastAsia="en-GB"/>
        </w:rPr>
        <w:t xml:space="preserve">has to fit the individual and not interfere with their work or other PPE worn at the same time; </w:t>
      </w:r>
    </w:p>
    <w:p w:rsidR="00694502" w:rsidRPr="00057947" w:rsidRDefault="00694502" w:rsidP="00694502">
      <w:pPr>
        <w:numPr>
          <w:ilvl w:val="0"/>
          <w:numId w:val="3"/>
        </w:numPr>
        <w:autoSpaceDE w:val="0"/>
        <w:autoSpaceDN w:val="0"/>
        <w:adjustRightInd w:val="0"/>
        <w:spacing w:after="150"/>
        <w:rPr>
          <w:rFonts w:cs="Helvetica 45 Light"/>
          <w:color w:val="000000"/>
          <w:lang w:eastAsia="en-GB"/>
        </w:rPr>
      </w:pPr>
      <w:r w:rsidRPr="00057947">
        <w:rPr>
          <w:rFonts w:cs="Helvetica 45 Light"/>
          <w:color w:val="000000"/>
          <w:lang w:eastAsia="en-GB"/>
        </w:rPr>
        <w:t xml:space="preserve">has to be put on correctly every time it is worn; </w:t>
      </w:r>
    </w:p>
    <w:p w:rsidR="00694502" w:rsidRPr="00057947" w:rsidRDefault="00694502" w:rsidP="00694502">
      <w:pPr>
        <w:numPr>
          <w:ilvl w:val="0"/>
          <w:numId w:val="3"/>
        </w:numPr>
        <w:autoSpaceDE w:val="0"/>
        <w:autoSpaceDN w:val="0"/>
        <w:adjustRightInd w:val="0"/>
        <w:spacing w:after="150"/>
        <w:rPr>
          <w:rFonts w:cs="Helvetica 45 Light"/>
          <w:color w:val="000000"/>
          <w:lang w:eastAsia="en-GB"/>
        </w:rPr>
      </w:pPr>
      <w:r w:rsidRPr="00057947">
        <w:rPr>
          <w:rFonts w:cs="Helvetica 45 Light"/>
          <w:color w:val="000000"/>
          <w:lang w:eastAsia="en-GB"/>
        </w:rPr>
        <w:t xml:space="preserve">has to remain properly fitted all the time the individual is exposed; </w:t>
      </w:r>
    </w:p>
    <w:p w:rsidR="00694502" w:rsidRPr="00057947" w:rsidRDefault="00694502" w:rsidP="00694502">
      <w:pPr>
        <w:numPr>
          <w:ilvl w:val="0"/>
          <w:numId w:val="3"/>
        </w:numPr>
        <w:autoSpaceDE w:val="0"/>
        <w:autoSpaceDN w:val="0"/>
        <w:adjustRightInd w:val="0"/>
        <w:spacing w:after="150"/>
        <w:rPr>
          <w:rFonts w:cs="Helvetica 45 Light"/>
          <w:color w:val="000000"/>
          <w:lang w:eastAsia="en-GB"/>
        </w:rPr>
      </w:pPr>
      <w:r w:rsidRPr="00057947">
        <w:rPr>
          <w:rFonts w:cs="Helvetica 45 Light"/>
          <w:color w:val="000000"/>
          <w:lang w:eastAsia="en-GB"/>
        </w:rPr>
        <w:t xml:space="preserve">has to be properly stored, checked and maintained; </w:t>
      </w:r>
    </w:p>
    <w:p w:rsidR="00694502" w:rsidRPr="00057947" w:rsidRDefault="00694502" w:rsidP="00694502">
      <w:pPr>
        <w:numPr>
          <w:ilvl w:val="0"/>
          <w:numId w:val="3"/>
        </w:numPr>
        <w:autoSpaceDE w:val="0"/>
        <w:autoSpaceDN w:val="0"/>
        <w:adjustRightInd w:val="0"/>
        <w:spacing w:after="150"/>
        <w:rPr>
          <w:rFonts w:cs="Helvetica 45 Light"/>
          <w:color w:val="000000"/>
          <w:lang w:eastAsia="en-GB"/>
        </w:rPr>
      </w:pPr>
      <w:r w:rsidRPr="00057947">
        <w:rPr>
          <w:rFonts w:cs="Helvetica 45 Light"/>
          <w:color w:val="000000"/>
          <w:lang w:eastAsia="en-GB"/>
        </w:rPr>
        <w:t xml:space="preserve">tends to be delicate and relatively easily damaged; </w:t>
      </w:r>
    </w:p>
    <w:p w:rsidR="00694502" w:rsidRPr="00057947" w:rsidRDefault="00694502" w:rsidP="00694502">
      <w:pPr>
        <w:numPr>
          <w:ilvl w:val="0"/>
          <w:numId w:val="3"/>
        </w:numPr>
        <w:autoSpaceDE w:val="0"/>
        <w:autoSpaceDN w:val="0"/>
        <w:adjustRightInd w:val="0"/>
        <w:spacing w:after="150"/>
        <w:rPr>
          <w:rFonts w:cs="Helvetica 45 Light"/>
          <w:color w:val="000000"/>
          <w:lang w:eastAsia="en-GB"/>
        </w:rPr>
      </w:pPr>
      <w:r w:rsidRPr="00057947">
        <w:rPr>
          <w:rFonts w:cs="Helvetica 45 Light"/>
          <w:color w:val="000000"/>
          <w:lang w:eastAsia="en-GB"/>
        </w:rPr>
        <w:t xml:space="preserve">can fail without warning; </w:t>
      </w:r>
    </w:p>
    <w:p w:rsidR="00694502" w:rsidRPr="00057947" w:rsidRDefault="00694502" w:rsidP="00694502">
      <w:pPr>
        <w:numPr>
          <w:ilvl w:val="0"/>
          <w:numId w:val="3"/>
        </w:numPr>
        <w:autoSpaceDE w:val="0"/>
        <w:autoSpaceDN w:val="0"/>
        <w:adjustRightInd w:val="0"/>
        <w:rPr>
          <w:rFonts w:cs="Helvetica 45 Light"/>
          <w:color w:val="000000"/>
          <w:lang w:eastAsia="en-GB"/>
        </w:rPr>
      </w:pPr>
      <w:proofErr w:type="gramStart"/>
      <w:r w:rsidRPr="00057947">
        <w:rPr>
          <w:rFonts w:cs="Helvetica 45 Light"/>
          <w:color w:val="000000"/>
          <w:lang w:eastAsia="en-GB"/>
        </w:rPr>
        <w:t>may</w:t>
      </w:r>
      <w:proofErr w:type="gramEnd"/>
      <w:r w:rsidRPr="00057947">
        <w:rPr>
          <w:rFonts w:cs="Helvetica 45 Light"/>
          <w:color w:val="000000"/>
          <w:lang w:eastAsia="en-GB"/>
        </w:rPr>
        <w:t xml:space="preserve"> provide no protection when it fails. </w:t>
      </w:r>
    </w:p>
    <w:p w:rsidR="00694502" w:rsidRPr="00057947" w:rsidRDefault="00694502" w:rsidP="00694502">
      <w:pPr>
        <w:autoSpaceDE w:val="0"/>
        <w:autoSpaceDN w:val="0"/>
        <w:adjustRightInd w:val="0"/>
        <w:rPr>
          <w:rFonts w:cs="Helvetica 45 Light"/>
          <w:color w:val="000000"/>
          <w:lang w:eastAsia="en-GB"/>
        </w:rPr>
      </w:pPr>
    </w:p>
    <w:p w:rsidR="00694502" w:rsidRPr="00057947" w:rsidRDefault="00694502" w:rsidP="00694502">
      <w:pPr>
        <w:autoSpaceDE w:val="0"/>
        <w:autoSpaceDN w:val="0"/>
        <w:adjustRightInd w:val="0"/>
        <w:spacing w:line="201" w:lineRule="atLeast"/>
        <w:rPr>
          <w:rFonts w:cs="Helvetica 55 Roman"/>
          <w:b/>
          <w:bCs/>
          <w:i/>
          <w:iCs/>
          <w:color w:val="000000"/>
          <w:lang w:eastAsia="en-GB"/>
        </w:rPr>
      </w:pPr>
      <w:r w:rsidRPr="00057947">
        <w:rPr>
          <w:rFonts w:cs="Helvetica 55 Roman"/>
          <w:b/>
          <w:bCs/>
          <w:i/>
          <w:iCs/>
          <w:color w:val="000000"/>
          <w:lang w:eastAsia="en-GB"/>
        </w:rPr>
        <w:t xml:space="preserve">Principle (f): Check and review regularly all elements of control measures for their continuing effectiveness </w:t>
      </w:r>
    </w:p>
    <w:p w:rsidR="00694502" w:rsidRPr="00057947" w:rsidRDefault="00694502" w:rsidP="00694502">
      <w:pPr>
        <w:autoSpaceDE w:val="0"/>
        <w:autoSpaceDN w:val="0"/>
        <w:adjustRightInd w:val="0"/>
        <w:spacing w:line="201" w:lineRule="atLeast"/>
        <w:rPr>
          <w:rFonts w:cs="Helvetica 55 Roman"/>
          <w:color w:val="000000"/>
          <w:lang w:eastAsia="en-GB"/>
        </w:rPr>
      </w:pPr>
    </w:p>
    <w:p w:rsidR="00694502" w:rsidRPr="00057947" w:rsidRDefault="00694502" w:rsidP="00694502">
      <w:pPr>
        <w:autoSpaceDE w:val="0"/>
        <w:autoSpaceDN w:val="0"/>
        <w:adjustRightInd w:val="0"/>
        <w:rPr>
          <w:rFonts w:cs="Helvetica 45 Light"/>
          <w:color w:val="000000"/>
          <w:lang w:eastAsia="en-GB"/>
        </w:rPr>
      </w:pPr>
      <w:r w:rsidRPr="00057947">
        <w:rPr>
          <w:rFonts w:cs="Helvetica 45 Light"/>
          <w:color w:val="000000"/>
          <w:lang w:eastAsia="en-GB"/>
        </w:rPr>
        <w:t xml:space="preserve">Once an effective set of workable control measures has been devised, it needs to be put in place and managed. This includes training all relevant people in the use and maintenance of the control measures. The requirement for maintenance covers all elements of the measures to get effective and sustained control of exposure. These include any defined methods of working, supervisory actions, record keeping </w:t>
      </w:r>
      <w:proofErr w:type="spellStart"/>
      <w:r w:rsidRPr="00057947">
        <w:rPr>
          <w:rFonts w:cs="Helvetica 45 Light"/>
          <w:color w:val="000000"/>
          <w:lang w:eastAsia="en-GB"/>
        </w:rPr>
        <w:t>etc</w:t>
      </w:r>
      <w:proofErr w:type="spellEnd"/>
      <w:r w:rsidRPr="00057947">
        <w:rPr>
          <w:rFonts w:cs="Helvetica 45 Light"/>
          <w:color w:val="000000"/>
          <w:lang w:eastAsia="en-GB"/>
        </w:rPr>
        <w:t xml:space="preserve"> (</w:t>
      </w:r>
      <w:proofErr w:type="spellStart"/>
      <w:r w:rsidRPr="00057947">
        <w:rPr>
          <w:rFonts w:cs="Helvetica 45 Light"/>
          <w:color w:val="000000"/>
          <w:lang w:eastAsia="en-GB"/>
        </w:rPr>
        <w:t>ie</w:t>
      </w:r>
      <w:proofErr w:type="spellEnd"/>
      <w:r w:rsidRPr="00057947">
        <w:rPr>
          <w:rFonts w:cs="Helvetica 45 Light"/>
          <w:color w:val="000000"/>
          <w:lang w:eastAsia="en-GB"/>
        </w:rPr>
        <w:t xml:space="preserve"> the ‘software’ of control) as well as the ‘hardware’ of control. Certainly, whatever hardware is involved must be checked and must continue to function as intended. But a similar approach needs to be taken to check the actions people must take and the methods of working they need to adopt. These need checking and correcting, if necessary, too. </w:t>
      </w:r>
    </w:p>
    <w:p w:rsidR="00694502" w:rsidRPr="00057947" w:rsidRDefault="00694502" w:rsidP="00694502">
      <w:pPr>
        <w:autoSpaceDE w:val="0"/>
        <w:autoSpaceDN w:val="0"/>
        <w:adjustRightInd w:val="0"/>
        <w:rPr>
          <w:rFonts w:cs="Helvetica 45 Light"/>
          <w:color w:val="000000"/>
          <w:lang w:eastAsia="en-GB"/>
        </w:rPr>
      </w:pPr>
    </w:p>
    <w:p w:rsidR="00694502" w:rsidRPr="00057947" w:rsidRDefault="00694502" w:rsidP="00694502">
      <w:pPr>
        <w:autoSpaceDE w:val="0"/>
        <w:autoSpaceDN w:val="0"/>
        <w:adjustRightInd w:val="0"/>
        <w:rPr>
          <w:rFonts w:cs="Helvetica 45 Light"/>
          <w:color w:val="000000"/>
          <w:lang w:eastAsia="en-GB"/>
        </w:rPr>
      </w:pPr>
      <w:r w:rsidRPr="00057947">
        <w:rPr>
          <w:rFonts w:cs="Helvetica 45 Light"/>
          <w:color w:val="000000"/>
          <w:lang w:eastAsia="en-GB"/>
        </w:rPr>
        <w:t xml:space="preserve">The effectiveness of control measures should be checked regularly. </w:t>
      </w:r>
      <w:proofErr w:type="gramStart"/>
      <w:r w:rsidRPr="00057947">
        <w:rPr>
          <w:rFonts w:cs="Helvetica 45 Light"/>
          <w:color w:val="000000"/>
          <w:lang w:eastAsia="en-GB"/>
        </w:rPr>
        <w:t>Which checks, and how often they are made, will depend on the particular control measures and the consequences if the measures fail or degrade significantly.</w:t>
      </w:r>
      <w:proofErr w:type="gramEnd"/>
      <w:r w:rsidRPr="00057947">
        <w:rPr>
          <w:rFonts w:cs="Helvetica 45 Light"/>
          <w:color w:val="000000"/>
          <w:lang w:eastAsia="en-GB"/>
        </w:rPr>
        <w:t xml:space="preserve"> Process changes are likely to be more stable and reliable than, say, LEV. In turn, LEV is likely to be more stable and reliable than controls that rely on routine human behaviour. </w:t>
      </w:r>
    </w:p>
    <w:p w:rsidR="00694502" w:rsidRPr="00057947" w:rsidRDefault="00694502" w:rsidP="00694502">
      <w:pPr>
        <w:autoSpaceDE w:val="0"/>
        <w:autoSpaceDN w:val="0"/>
        <w:adjustRightInd w:val="0"/>
        <w:rPr>
          <w:rFonts w:cs="Helvetica 45 Light"/>
          <w:color w:val="000000"/>
          <w:lang w:eastAsia="en-GB"/>
        </w:rPr>
      </w:pPr>
    </w:p>
    <w:p w:rsidR="00694502" w:rsidRPr="00057947" w:rsidRDefault="00694502" w:rsidP="00694502">
      <w:pPr>
        <w:autoSpaceDE w:val="0"/>
        <w:autoSpaceDN w:val="0"/>
        <w:adjustRightInd w:val="0"/>
        <w:spacing w:line="201" w:lineRule="atLeast"/>
        <w:rPr>
          <w:rFonts w:cs="Helvetica 55 Roman"/>
          <w:b/>
          <w:bCs/>
          <w:i/>
          <w:iCs/>
          <w:color w:val="000000"/>
          <w:lang w:eastAsia="en-GB"/>
        </w:rPr>
      </w:pPr>
      <w:r w:rsidRPr="00057947">
        <w:rPr>
          <w:rFonts w:cs="Helvetica 55 Roman"/>
          <w:b/>
          <w:bCs/>
          <w:i/>
          <w:iCs/>
          <w:color w:val="000000"/>
          <w:lang w:eastAsia="en-GB"/>
        </w:rPr>
        <w:t xml:space="preserve">Principle (g): Inform and train all employees on the hazards and risks from substances with which they work, and the use of control measures developed to minimise the risks </w:t>
      </w:r>
    </w:p>
    <w:p w:rsidR="00694502" w:rsidRPr="00057947" w:rsidRDefault="00694502" w:rsidP="00694502">
      <w:pPr>
        <w:autoSpaceDE w:val="0"/>
        <w:autoSpaceDN w:val="0"/>
        <w:adjustRightInd w:val="0"/>
        <w:spacing w:line="201" w:lineRule="atLeast"/>
        <w:rPr>
          <w:rFonts w:cs="Helvetica 55 Roman"/>
          <w:color w:val="000000"/>
          <w:lang w:eastAsia="en-GB"/>
        </w:rPr>
      </w:pPr>
    </w:p>
    <w:p w:rsidR="00694502" w:rsidRPr="00057947" w:rsidRDefault="00694502" w:rsidP="00694502">
      <w:pPr>
        <w:autoSpaceDE w:val="0"/>
        <w:autoSpaceDN w:val="0"/>
        <w:adjustRightInd w:val="0"/>
        <w:spacing w:after="150"/>
        <w:rPr>
          <w:rFonts w:cs="Helvetica 45 Light"/>
          <w:color w:val="000000"/>
          <w:lang w:eastAsia="en-GB"/>
        </w:rPr>
      </w:pPr>
      <w:r w:rsidRPr="00057947">
        <w:rPr>
          <w:rFonts w:cs="Helvetica 45 Light"/>
          <w:color w:val="000000"/>
          <w:lang w:eastAsia="en-GB"/>
        </w:rPr>
        <w:t xml:space="preserve">For control measures to be effective, people need to know how to use them properly. Most importantly, people need to know why it is necessary to work in a certain way and use the controls as specified – they need to be motivated. </w:t>
      </w:r>
    </w:p>
    <w:p w:rsidR="00694502" w:rsidRPr="00057947" w:rsidRDefault="00694502" w:rsidP="00694502">
      <w:pPr>
        <w:autoSpaceDE w:val="0"/>
        <w:autoSpaceDN w:val="0"/>
        <w:adjustRightInd w:val="0"/>
        <w:rPr>
          <w:rFonts w:cs="Helvetica 45 Light"/>
          <w:color w:val="000000"/>
          <w:lang w:eastAsia="en-GB"/>
        </w:rPr>
      </w:pPr>
      <w:r w:rsidRPr="00057947">
        <w:rPr>
          <w:rFonts w:cs="Helvetica 45 Light"/>
          <w:color w:val="000000"/>
          <w:lang w:eastAsia="en-GB"/>
        </w:rPr>
        <w:t xml:space="preserve">Motivation comes from understanding what the health risks are and, therefore, why the control measures are important. It also comes from the user having confidence in the control measures and believing that they will protect his or her health. </w:t>
      </w:r>
    </w:p>
    <w:p w:rsidR="00694502" w:rsidRPr="00057947" w:rsidRDefault="00694502" w:rsidP="00694502">
      <w:pPr>
        <w:pStyle w:val="ListParagraph"/>
        <w:ind w:left="567" w:hanging="567"/>
        <w:rPr>
          <w:rFonts w:cs="Calibri"/>
          <w:b/>
        </w:rPr>
      </w:pPr>
    </w:p>
    <w:p w:rsidR="00694502" w:rsidRPr="00057947" w:rsidRDefault="00694502" w:rsidP="00694502">
      <w:pPr>
        <w:autoSpaceDE w:val="0"/>
        <w:autoSpaceDN w:val="0"/>
        <w:adjustRightInd w:val="0"/>
        <w:rPr>
          <w:rFonts w:cs="Helvetica 45 Light"/>
          <w:color w:val="000000"/>
          <w:lang w:eastAsia="en-GB"/>
        </w:rPr>
      </w:pPr>
      <w:r w:rsidRPr="00057947">
        <w:rPr>
          <w:rFonts w:cs="Helvetica 45 Light"/>
          <w:color w:val="000000"/>
          <w:lang w:eastAsia="en-GB"/>
        </w:rPr>
        <w:t xml:space="preserve">If the health risk is serious, for example silicosis, cancer, asthma, allergic contact dermatitis or blood borne disease such as HIV, and is chronic or latent in nature, a good appreciation of the risk is especially important. With latent or delayed risks, exposure can often be excessive, with no short-term warning, such as smell or irritation, to indicate that anything is amiss. The people potentially exposed need to be told, clearly and honestly, why they should use the control measures and the potential consequences in terms of ill health if they do not use them. </w:t>
      </w:r>
    </w:p>
    <w:p w:rsidR="00694502" w:rsidRPr="00057947" w:rsidRDefault="00694502" w:rsidP="00694502">
      <w:pPr>
        <w:pStyle w:val="ListParagraph"/>
        <w:ind w:left="567" w:hanging="567"/>
        <w:rPr>
          <w:rFonts w:cs="Calibri"/>
          <w:b/>
        </w:rPr>
      </w:pPr>
    </w:p>
    <w:p w:rsidR="00694502" w:rsidRPr="00057947" w:rsidRDefault="00694502" w:rsidP="00694502">
      <w:pPr>
        <w:pStyle w:val="ListParagraph"/>
        <w:ind w:left="567" w:hanging="567"/>
        <w:rPr>
          <w:rFonts w:cs="Calibri"/>
          <w:b/>
          <w:i/>
        </w:rPr>
      </w:pPr>
      <w:r w:rsidRPr="00057947">
        <w:rPr>
          <w:rFonts w:cs="Calibri"/>
          <w:b/>
          <w:i/>
        </w:rPr>
        <w:t>Principle (h): Ensure that the introduction of measures to control exposure does not increase the</w:t>
      </w:r>
    </w:p>
    <w:p w:rsidR="00694502" w:rsidRPr="00057947" w:rsidRDefault="00694502" w:rsidP="00694502">
      <w:pPr>
        <w:pStyle w:val="ListParagraph"/>
        <w:ind w:left="567" w:hanging="567"/>
        <w:rPr>
          <w:rFonts w:cs="Calibri"/>
          <w:b/>
        </w:rPr>
      </w:pPr>
      <w:proofErr w:type="gramStart"/>
      <w:r w:rsidRPr="00057947">
        <w:rPr>
          <w:rFonts w:cs="Calibri"/>
          <w:b/>
          <w:i/>
        </w:rPr>
        <w:t>overall</w:t>
      </w:r>
      <w:proofErr w:type="gramEnd"/>
      <w:r w:rsidRPr="00057947">
        <w:rPr>
          <w:rFonts w:cs="Calibri"/>
          <w:b/>
          <w:i/>
        </w:rPr>
        <w:t xml:space="preserve"> risk to health and safety</w:t>
      </w:r>
    </w:p>
    <w:p w:rsidR="00694502" w:rsidRPr="00057947" w:rsidRDefault="00694502" w:rsidP="00694502">
      <w:pPr>
        <w:pStyle w:val="ListParagraph"/>
        <w:ind w:left="567" w:hanging="567"/>
        <w:rPr>
          <w:rFonts w:cs="Calibri"/>
          <w:b/>
        </w:rPr>
      </w:pPr>
    </w:p>
    <w:p w:rsidR="00694502" w:rsidRPr="00057947" w:rsidRDefault="00694502" w:rsidP="00694502">
      <w:pPr>
        <w:pStyle w:val="ListParagraph"/>
        <w:ind w:left="567" w:hanging="567"/>
        <w:rPr>
          <w:rFonts w:cs="Calibri"/>
        </w:rPr>
      </w:pPr>
      <w:r w:rsidRPr="00057947">
        <w:rPr>
          <w:rFonts w:cs="Calibri"/>
        </w:rPr>
        <w:t>Process changes, enclosures, ventilation, new methods of working, PPE and other changes to control</w:t>
      </w:r>
    </w:p>
    <w:p w:rsidR="00694502" w:rsidRPr="00057947" w:rsidRDefault="00694502" w:rsidP="00694502">
      <w:pPr>
        <w:pStyle w:val="ListParagraph"/>
        <w:ind w:left="567" w:hanging="567"/>
        <w:rPr>
          <w:rFonts w:cs="Calibri"/>
        </w:rPr>
      </w:pPr>
      <w:proofErr w:type="gramStart"/>
      <w:r w:rsidRPr="00057947">
        <w:rPr>
          <w:rFonts w:cs="Calibri"/>
        </w:rPr>
        <w:t>exposure</w:t>
      </w:r>
      <w:proofErr w:type="gramEnd"/>
      <w:r w:rsidRPr="00057947">
        <w:rPr>
          <w:rFonts w:cs="Calibri"/>
        </w:rPr>
        <w:t xml:space="preserve"> can introduce new risks. For instance, process changes might mean that equipment cannot</w:t>
      </w:r>
    </w:p>
    <w:p w:rsidR="00694502" w:rsidRPr="00057947" w:rsidRDefault="00694502" w:rsidP="00694502">
      <w:pPr>
        <w:pStyle w:val="ListParagraph"/>
        <w:ind w:left="567" w:hanging="567"/>
        <w:rPr>
          <w:rFonts w:cs="Calibri"/>
        </w:rPr>
      </w:pPr>
      <w:proofErr w:type="gramStart"/>
      <w:r w:rsidRPr="00057947">
        <w:rPr>
          <w:rFonts w:cs="Calibri"/>
        </w:rPr>
        <w:t>be</w:t>
      </w:r>
      <w:proofErr w:type="gramEnd"/>
      <w:r w:rsidRPr="00057947">
        <w:rPr>
          <w:rFonts w:cs="Calibri"/>
        </w:rPr>
        <w:t xml:space="preserve"> fully decontaminated before maintenance staff are given repairs to do. Enclosures might create</w:t>
      </w:r>
    </w:p>
    <w:p w:rsidR="00694502" w:rsidRPr="00057947" w:rsidRDefault="00694502" w:rsidP="00694502">
      <w:pPr>
        <w:pStyle w:val="ListParagraph"/>
        <w:ind w:left="567" w:hanging="567"/>
        <w:rPr>
          <w:rFonts w:cs="Calibri"/>
        </w:rPr>
      </w:pPr>
      <w:proofErr w:type="gramStart"/>
      <w:r w:rsidRPr="00057947">
        <w:rPr>
          <w:rFonts w:cs="Calibri"/>
        </w:rPr>
        <w:t>an</w:t>
      </w:r>
      <w:proofErr w:type="gramEnd"/>
      <w:r w:rsidRPr="00057947">
        <w:rPr>
          <w:rFonts w:cs="Calibri"/>
        </w:rPr>
        <w:t xml:space="preserve"> explosion risk if they contain potentially explosive aerosols. New methods of working may create</w:t>
      </w:r>
    </w:p>
    <w:p w:rsidR="00694502" w:rsidRPr="00057947" w:rsidRDefault="00694502" w:rsidP="00694502">
      <w:pPr>
        <w:pStyle w:val="ListParagraph"/>
        <w:ind w:left="567" w:hanging="567"/>
        <w:rPr>
          <w:rFonts w:cs="Calibri"/>
        </w:rPr>
      </w:pPr>
      <w:proofErr w:type="gramStart"/>
      <w:r w:rsidRPr="00057947">
        <w:rPr>
          <w:rFonts w:cs="Calibri"/>
        </w:rPr>
        <w:t>risks</w:t>
      </w:r>
      <w:proofErr w:type="gramEnd"/>
      <w:r w:rsidRPr="00057947">
        <w:rPr>
          <w:rFonts w:cs="Calibri"/>
        </w:rPr>
        <w:t xml:space="preserve"> of musculoskeletal injury. LEV has to be maintained, introducing possible risks from access to,</w:t>
      </w:r>
    </w:p>
    <w:p w:rsidR="00694502" w:rsidRPr="00057947" w:rsidRDefault="00694502" w:rsidP="00694502">
      <w:pPr>
        <w:pStyle w:val="ListParagraph"/>
        <w:ind w:left="567" w:hanging="567"/>
        <w:rPr>
          <w:rFonts w:cs="Calibri"/>
        </w:rPr>
      </w:pPr>
      <w:proofErr w:type="gramStart"/>
      <w:r w:rsidRPr="00057947">
        <w:rPr>
          <w:rFonts w:cs="Calibri"/>
        </w:rPr>
        <w:t>and</w:t>
      </w:r>
      <w:proofErr w:type="gramEnd"/>
      <w:r w:rsidRPr="00057947">
        <w:rPr>
          <w:rFonts w:cs="Calibri"/>
        </w:rPr>
        <w:t xml:space="preserve"> manual handling of, heavy parts. PPE can restrict movement, feel and vision. And some controls</w:t>
      </w:r>
    </w:p>
    <w:p w:rsidR="00694502" w:rsidRPr="00057947" w:rsidRDefault="00694502" w:rsidP="00694502">
      <w:pPr>
        <w:pStyle w:val="ListParagraph"/>
        <w:ind w:left="567" w:hanging="567"/>
        <w:rPr>
          <w:rFonts w:cs="Calibri"/>
        </w:rPr>
      </w:pPr>
      <w:proofErr w:type="gramStart"/>
      <w:r w:rsidRPr="00057947">
        <w:rPr>
          <w:rFonts w:cs="Calibri"/>
        </w:rPr>
        <w:t>may</w:t>
      </w:r>
      <w:proofErr w:type="gramEnd"/>
      <w:r w:rsidRPr="00057947">
        <w:rPr>
          <w:rFonts w:cs="Calibri"/>
        </w:rPr>
        <w:t xml:space="preserve"> increase emissions to the environment.</w:t>
      </w:r>
    </w:p>
    <w:p w:rsidR="00694502" w:rsidRPr="00057947" w:rsidRDefault="00694502" w:rsidP="00694502">
      <w:pPr>
        <w:pStyle w:val="ListParagraph"/>
        <w:ind w:left="567" w:hanging="567"/>
        <w:rPr>
          <w:rFonts w:cs="Calibri"/>
        </w:rPr>
      </w:pPr>
    </w:p>
    <w:p w:rsidR="00694502" w:rsidRPr="00057947" w:rsidRDefault="00694502" w:rsidP="00694502">
      <w:pPr>
        <w:pStyle w:val="ListParagraph"/>
        <w:ind w:left="567" w:hanging="567"/>
        <w:rPr>
          <w:rFonts w:cs="Calibri"/>
        </w:rPr>
      </w:pPr>
      <w:r w:rsidRPr="00057947">
        <w:rPr>
          <w:rFonts w:cs="Calibri"/>
        </w:rPr>
        <w:t>People designing control measures should look for these ‘new’ risks and minimise them. They must</w:t>
      </w:r>
    </w:p>
    <w:p w:rsidR="00694502" w:rsidRPr="00057947" w:rsidRDefault="00694502" w:rsidP="00694502">
      <w:pPr>
        <w:pStyle w:val="ListParagraph"/>
        <w:ind w:left="567" w:hanging="567"/>
        <w:rPr>
          <w:rFonts w:cs="Calibri"/>
        </w:rPr>
      </w:pPr>
      <w:proofErr w:type="gramStart"/>
      <w:r w:rsidRPr="00057947">
        <w:rPr>
          <w:rFonts w:cs="Calibri"/>
        </w:rPr>
        <w:t>not</w:t>
      </w:r>
      <w:proofErr w:type="gramEnd"/>
      <w:r w:rsidRPr="00057947">
        <w:rPr>
          <w:rFonts w:cs="Calibri"/>
        </w:rPr>
        <w:t xml:space="preserve"> focus only on the risk from substances hazardous to health. A good control solution is one which</w:t>
      </w:r>
    </w:p>
    <w:p w:rsidR="00694502" w:rsidRPr="00057947" w:rsidRDefault="00694502" w:rsidP="00694502">
      <w:pPr>
        <w:pStyle w:val="ListParagraph"/>
        <w:ind w:left="567" w:hanging="567"/>
        <w:rPr>
          <w:rFonts w:cs="Calibri"/>
        </w:rPr>
      </w:pPr>
      <w:proofErr w:type="gramStart"/>
      <w:r w:rsidRPr="00057947">
        <w:rPr>
          <w:rFonts w:cs="Calibri"/>
        </w:rPr>
        <w:t>minimises</w:t>
      </w:r>
      <w:proofErr w:type="gramEnd"/>
      <w:r w:rsidRPr="00057947">
        <w:rPr>
          <w:rFonts w:cs="Calibri"/>
        </w:rPr>
        <w:t xml:space="preserve"> the health risk while reducing maintenance burdens, being relatively fool proof, and not</w:t>
      </w:r>
    </w:p>
    <w:p w:rsidR="00694502" w:rsidRPr="00057947" w:rsidRDefault="00694502" w:rsidP="00694502">
      <w:pPr>
        <w:pStyle w:val="ListParagraph"/>
        <w:ind w:left="567" w:hanging="567"/>
        <w:rPr>
          <w:rFonts w:cs="Calibri"/>
        </w:rPr>
      </w:pPr>
      <w:proofErr w:type="gramStart"/>
      <w:r w:rsidRPr="00057947">
        <w:rPr>
          <w:rFonts w:cs="Calibri"/>
        </w:rPr>
        <w:t>introducing</w:t>
      </w:r>
      <w:proofErr w:type="gramEnd"/>
      <w:r w:rsidRPr="00057947">
        <w:rPr>
          <w:rFonts w:cs="Calibri"/>
        </w:rPr>
        <w:t xml:space="preserve"> other risks (see regulation 3 of the MHSW Regulations).</w:t>
      </w:r>
    </w:p>
    <w:p w:rsidR="00694502" w:rsidRPr="00057947" w:rsidRDefault="00694502" w:rsidP="00694502">
      <w:pPr>
        <w:pStyle w:val="ListParagraph"/>
        <w:ind w:left="567" w:hanging="567"/>
        <w:rPr>
          <w:rFonts w:cs="Calibri"/>
        </w:rPr>
      </w:pPr>
    </w:p>
    <w:p w:rsidR="00694502" w:rsidRPr="00057947" w:rsidRDefault="00694502" w:rsidP="00694502">
      <w:pPr>
        <w:pStyle w:val="ListParagraph"/>
        <w:ind w:left="567" w:hanging="567"/>
        <w:rPr>
          <w:rFonts w:cs="Calibri"/>
        </w:rPr>
      </w:pPr>
      <w:r w:rsidRPr="00057947">
        <w:rPr>
          <w:rFonts w:cs="Calibri"/>
        </w:rPr>
        <w:t>Further information on good practice for the control of substances hazardous to health can be found</w:t>
      </w:r>
    </w:p>
    <w:p w:rsidR="00694502" w:rsidRPr="00057947" w:rsidRDefault="00694502" w:rsidP="00694502">
      <w:pPr>
        <w:pStyle w:val="ListParagraph"/>
        <w:ind w:left="567" w:hanging="567"/>
        <w:rPr>
          <w:rFonts w:cs="Calibri"/>
        </w:rPr>
      </w:pPr>
      <w:proofErr w:type="gramStart"/>
      <w:r w:rsidRPr="00057947">
        <w:rPr>
          <w:rFonts w:cs="Calibri"/>
        </w:rPr>
        <w:t>at</w:t>
      </w:r>
      <w:proofErr w:type="gramEnd"/>
      <w:r w:rsidRPr="00057947">
        <w:rPr>
          <w:rFonts w:cs="Calibri"/>
        </w:rPr>
        <w:t xml:space="preserve"> www.hse.gov.uk/coshh/.</w:t>
      </w:r>
    </w:p>
    <w:p w:rsidR="00694502" w:rsidRDefault="00694502" w:rsidP="00694502">
      <w:pPr>
        <w:pStyle w:val="ListParagraph"/>
        <w:ind w:left="567" w:hanging="567"/>
        <w:rPr>
          <w:rFonts w:cs="Calibri"/>
          <w:b/>
          <w:sz w:val="24"/>
          <w:szCs w:val="24"/>
        </w:rPr>
      </w:pPr>
    </w:p>
    <w:p w:rsidR="00694502" w:rsidRDefault="00694502" w:rsidP="00694502">
      <w:pPr>
        <w:pStyle w:val="ListParagraph"/>
        <w:ind w:left="567" w:hanging="567"/>
        <w:rPr>
          <w:rFonts w:cs="Calibri"/>
          <w:b/>
          <w:sz w:val="24"/>
          <w:szCs w:val="24"/>
        </w:rPr>
      </w:pPr>
    </w:p>
    <w:p w:rsidR="00694502" w:rsidRDefault="00694502" w:rsidP="00694502">
      <w:pPr>
        <w:pStyle w:val="ListParagraph"/>
        <w:ind w:left="567" w:hanging="567"/>
        <w:rPr>
          <w:rFonts w:cs="Calibri"/>
          <w:b/>
          <w:sz w:val="24"/>
          <w:szCs w:val="24"/>
        </w:rPr>
      </w:pPr>
    </w:p>
    <w:p w:rsidR="00E64E31" w:rsidRDefault="00E64E31"/>
    <w:sectPr w:rsidR="00E64E31" w:rsidSect="00E64E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Helvetica Neue"/>
    <w:panose1 w:val="00000000000000000000"/>
    <w:charset w:val="80"/>
    <w:family w:val="swiss"/>
    <w:notTrueType/>
    <w:pitch w:val="default"/>
    <w:sig w:usb0="00000003" w:usb1="08070000" w:usb2="00000010" w:usb3="00000000" w:csb0="0002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F089E"/>
    <w:multiLevelType w:val="hybridMultilevel"/>
    <w:tmpl w:val="B032238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716583C"/>
    <w:multiLevelType w:val="hybridMultilevel"/>
    <w:tmpl w:val="8B9EBC8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7ECD5B2C"/>
    <w:multiLevelType w:val="hybridMultilevel"/>
    <w:tmpl w:val="E806B3D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502"/>
    <w:rsid w:val="000D7C0F"/>
    <w:rsid w:val="00306F50"/>
    <w:rsid w:val="004406B1"/>
    <w:rsid w:val="00457CEC"/>
    <w:rsid w:val="00501A44"/>
    <w:rsid w:val="00694502"/>
    <w:rsid w:val="009557E9"/>
    <w:rsid w:val="009962EA"/>
    <w:rsid w:val="00BB36CF"/>
    <w:rsid w:val="00C32409"/>
    <w:rsid w:val="00E64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502"/>
    <w:pPr>
      <w:jc w:val="left"/>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50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502"/>
    <w:pPr>
      <w:jc w:val="left"/>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50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Kirsteen Bremner</dc:creator>
  <cp:lastModifiedBy>Setup</cp:lastModifiedBy>
  <cp:revision>2</cp:revision>
  <dcterms:created xsi:type="dcterms:W3CDTF">2016-04-19T12:54:00Z</dcterms:created>
  <dcterms:modified xsi:type="dcterms:W3CDTF">2016-04-19T12:54:00Z</dcterms:modified>
</cp:coreProperties>
</file>